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BA1B" w14:textId="77777777" w:rsidR="00470EC8" w:rsidRPr="00B801C0" w:rsidRDefault="00470EC8" w:rsidP="009A42DA">
      <w:pPr>
        <w:jc w:val="center"/>
        <w:rPr>
          <w:b/>
          <w:i/>
          <w:sz w:val="28"/>
          <w:szCs w:val="28"/>
        </w:rPr>
      </w:pPr>
      <w:r w:rsidRPr="00B801C0">
        <w:rPr>
          <w:b/>
          <w:i/>
          <w:sz w:val="28"/>
          <w:szCs w:val="28"/>
        </w:rPr>
        <w:t>Curriculum vitae</w:t>
      </w:r>
    </w:p>
    <w:tbl>
      <w:tblPr>
        <w:tblW w:w="6675" w:type="dxa"/>
        <w:tblLook w:val="00A0" w:firstRow="1" w:lastRow="0" w:firstColumn="1" w:lastColumn="0" w:noHBand="0" w:noVBand="0"/>
      </w:tblPr>
      <w:tblGrid>
        <w:gridCol w:w="2385"/>
        <w:gridCol w:w="4290"/>
      </w:tblGrid>
      <w:tr w:rsidR="00A930E1" w:rsidRPr="00B801C0" w14:paraId="396092D8" w14:textId="77777777" w:rsidTr="004E307E">
        <w:trPr>
          <w:trHeight w:val="105"/>
        </w:trPr>
        <w:tc>
          <w:tcPr>
            <w:tcW w:w="0" w:type="auto"/>
            <w:tcMar>
              <w:top w:w="58" w:type="dxa"/>
              <w:left w:w="115" w:type="dxa"/>
              <w:bottom w:w="58" w:type="dxa"/>
              <w:right w:w="115" w:type="dxa"/>
            </w:tcMar>
          </w:tcPr>
          <w:p w14:paraId="6F9252F8" w14:textId="611C10B1" w:rsidR="00A930E1" w:rsidRPr="00B801C0" w:rsidRDefault="00A930E1" w:rsidP="00C17164">
            <w:pPr>
              <w:pStyle w:val="NormalWeb"/>
              <w:spacing w:before="0" w:beforeAutospacing="0" w:after="0" w:afterAutospacing="0"/>
              <w:outlineLvl w:val="0"/>
              <w:rPr>
                <w:b/>
                <w:bCs/>
              </w:rPr>
            </w:pPr>
            <w:r w:rsidRPr="00B801C0">
              <w:rPr>
                <w:b/>
                <w:bCs/>
              </w:rPr>
              <w:t>Date</w:t>
            </w:r>
            <w:r w:rsidR="00E768EA" w:rsidRPr="00B801C0">
              <w:rPr>
                <w:b/>
                <w:bCs/>
              </w:rPr>
              <w:t xml:space="preserve"> Prepared:</w:t>
            </w:r>
          </w:p>
        </w:tc>
        <w:tc>
          <w:tcPr>
            <w:tcW w:w="0" w:type="auto"/>
            <w:tcMar>
              <w:top w:w="58" w:type="dxa"/>
              <w:left w:w="115" w:type="dxa"/>
              <w:bottom w:w="58" w:type="dxa"/>
              <w:right w:w="115" w:type="dxa"/>
            </w:tcMar>
          </w:tcPr>
          <w:p w14:paraId="5B85DC48" w14:textId="1797ACAE" w:rsidR="00A930E1" w:rsidRPr="00B801C0" w:rsidRDefault="00004E2C" w:rsidP="00880DCA">
            <w:pPr>
              <w:tabs>
                <w:tab w:val="left" w:pos="1980"/>
              </w:tabs>
              <w:rPr>
                <w:bCs/>
              </w:rPr>
            </w:pPr>
            <w:r>
              <w:rPr>
                <w:bCs/>
              </w:rPr>
              <w:t>January 7, 2026</w:t>
            </w:r>
          </w:p>
        </w:tc>
      </w:tr>
      <w:tr w:rsidR="00E768EA" w:rsidRPr="00B801C0" w14:paraId="25F7BC29" w14:textId="77777777" w:rsidTr="004E307E">
        <w:trPr>
          <w:trHeight w:val="105"/>
        </w:trPr>
        <w:tc>
          <w:tcPr>
            <w:tcW w:w="0" w:type="auto"/>
            <w:tcMar>
              <w:top w:w="58" w:type="dxa"/>
              <w:left w:w="115" w:type="dxa"/>
              <w:bottom w:w="58" w:type="dxa"/>
              <w:right w:w="115" w:type="dxa"/>
            </w:tcMar>
          </w:tcPr>
          <w:p w14:paraId="57696E4F" w14:textId="5B7B48D3" w:rsidR="00E768EA" w:rsidRPr="00B801C0" w:rsidRDefault="00E768EA" w:rsidP="00C17164">
            <w:pPr>
              <w:pStyle w:val="NormalWeb"/>
              <w:spacing w:before="0" w:beforeAutospacing="0" w:after="0" w:afterAutospacing="0"/>
              <w:outlineLvl w:val="0"/>
              <w:rPr>
                <w:b/>
                <w:bCs/>
              </w:rPr>
            </w:pPr>
            <w:r w:rsidRPr="00B801C0">
              <w:rPr>
                <w:b/>
                <w:bCs/>
              </w:rPr>
              <w:t>Name:</w:t>
            </w:r>
          </w:p>
        </w:tc>
        <w:tc>
          <w:tcPr>
            <w:tcW w:w="0" w:type="auto"/>
            <w:tcMar>
              <w:top w:w="58" w:type="dxa"/>
              <w:left w:w="115" w:type="dxa"/>
              <w:bottom w:w="58" w:type="dxa"/>
              <w:right w:w="115" w:type="dxa"/>
            </w:tcMar>
          </w:tcPr>
          <w:p w14:paraId="02B99E3A" w14:textId="65AF229B" w:rsidR="00E768EA" w:rsidRPr="00B801C0" w:rsidRDefault="00E768EA" w:rsidP="00880DCA">
            <w:pPr>
              <w:tabs>
                <w:tab w:val="left" w:pos="1980"/>
              </w:tabs>
              <w:rPr>
                <w:bCs/>
              </w:rPr>
            </w:pPr>
            <w:r w:rsidRPr="00B801C0">
              <w:rPr>
                <w:bCs/>
              </w:rPr>
              <w:t>Jason Y. Park, MD, PhD</w:t>
            </w:r>
          </w:p>
        </w:tc>
      </w:tr>
      <w:tr w:rsidR="00470EC8" w:rsidRPr="00B801C0" w14:paraId="5CB7F9CE" w14:textId="77777777" w:rsidTr="004E307E">
        <w:trPr>
          <w:trHeight w:val="287"/>
        </w:trPr>
        <w:tc>
          <w:tcPr>
            <w:tcW w:w="0" w:type="auto"/>
            <w:tcMar>
              <w:top w:w="58" w:type="dxa"/>
              <w:left w:w="115" w:type="dxa"/>
              <w:bottom w:w="58" w:type="dxa"/>
              <w:right w:w="115" w:type="dxa"/>
            </w:tcMar>
          </w:tcPr>
          <w:p w14:paraId="48EE3665" w14:textId="77777777" w:rsidR="00470EC8" w:rsidRPr="00B801C0" w:rsidRDefault="00470EC8" w:rsidP="00C17164">
            <w:pPr>
              <w:pStyle w:val="NormalWeb"/>
              <w:spacing w:before="0" w:beforeAutospacing="0" w:after="0" w:afterAutospacing="0"/>
              <w:outlineLvl w:val="0"/>
              <w:rPr>
                <w:b/>
                <w:bCs/>
              </w:rPr>
            </w:pPr>
            <w:r w:rsidRPr="00B801C0">
              <w:rPr>
                <w:b/>
                <w:bCs/>
              </w:rPr>
              <w:t>Office Address:</w:t>
            </w:r>
          </w:p>
          <w:p w14:paraId="75A996EE" w14:textId="77777777" w:rsidR="00470EC8" w:rsidRPr="00B801C0" w:rsidRDefault="00470EC8" w:rsidP="00C17164">
            <w:pPr>
              <w:pStyle w:val="NormalWeb"/>
              <w:spacing w:before="0" w:beforeAutospacing="0" w:after="0" w:afterAutospacing="0"/>
              <w:outlineLvl w:val="0"/>
              <w:rPr>
                <w:b/>
                <w:bCs/>
              </w:rPr>
            </w:pPr>
          </w:p>
        </w:tc>
        <w:tc>
          <w:tcPr>
            <w:tcW w:w="0" w:type="auto"/>
            <w:tcMar>
              <w:top w:w="58" w:type="dxa"/>
              <w:left w:w="115" w:type="dxa"/>
              <w:bottom w:w="58" w:type="dxa"/>
              <w:right w:w="115" w:type="dxa"/>
            </w:tcMar>
          </w:tcPr>
          <w:p w14:paraId="06102B4A" w14:textId="77777777" w:rsidR="00470EC8" w:rsidRPr="00B801C0" w:rsidRDefault="00470EC8" w:rsidP="00C17164">
            <w:pPr>
              <w:tabs>
                <w:tab w:val="left" w:pos="1980"/>
              </w:tabs>
              <w:rPr>
                <w:bCs/>
              </w:rPr>
            </w:pPr>
            <w:r w:rsidRPr="00B801C0">
              <w:rPr>
                <w:bCs/>
              </w:rPr>
              <w:t>Department of Pathology</w:t>
            </w:r>
          </w:p>
          <w:p w14:paraId="35596F0E" w14:textId="77777777" w:rsidR="00470EC8" w:rsidRPr="00B801C0" w:rsidRDefault="00470EC8" w:rsidP="00C17164">
            <w:pPr>
              <w:tabs>
                <w:tab w:val="left" w:pos="1980"/>
              </w:tabs>
              <w:rPr>
                <w:bCs/>
              </w:rPr>
            </w:pPr>
            <w:r w:rsidRPr="00B801C0">
              <w:rPr>
                <w:bCs/>
              </w:rPr>
              <w:t xml:space="preserve">Children’s </w:t>
            </w:r>
            <w:smartTag w:uri="urn:schemas-microsoft-com:office:smarttags" w:element="PlaceName">
              <w:smartTag w:uri="urn:schemas-microsoft-com:office:smarttags" w:element="place">
                <w:r w:rsidRPr="00B801C0">
                  <w:rPr>
                    <w:bCs/>
                  </w:rPr>
                  <w:t>Medical</w:t>
                </w:r>
              </w:smartTag>
              <w:r w:rsidRPr="00B801C0">
                <w:rPr>
                  <w:bCs/>
                </w:rPr>
                <w:t xml:space="preserve"> </w:t>
              </w:r>
              <w:smartTag w:uri="urn:schemas-microsoft-com:office:smarttags" w:element="PlaceType">
                <w:r w:rsidRPr="00B801C0">
                  <w:rPr>
                    <w:bCs/>
                  </w:rPr>
                  <w:t>Center</w:t>
                </w:r>
              </w:smartTag>
            </w:smartTag>
          </w:p>
          <w:p w14:paraId="43063644" w14:textId="77777777" w:rsidR="00470EC8" w:rsidRPr="00B801C0" w:rsidRDefault="00470EC8" w:rsidP="00C17164">
            <w:pPr>
              <w:tabs>
                <w:tab w:val="left" w:pos="1980"/>
              </w:tabs>
              <w:rPr>
                <w:bCs/>
              </w:rPr>
            </w:pPr>
            <w:smartTag w:uri="urn:schemas-microsoft-com:office:smarttags" w:element="Street">
              <w:smartTag w:uri="urn:schemas-microsoft-com:office:smarttags" w:element="address">
                <w:r w:rsidRPr="00B801C0">
                  <w:rPr>
                    <w:bCs/>
                  </w:rPr>
                  <w:t>1935 Medical District Drive</w:t>
                </w:r>
              </w:smartTag>
            </w:smartTag>
          </w:p>
          <w:p w14:paraId="605CA1CC" w14:textId="77777777" w:rsidR="00470EC8" w:rsidRPr="00B801C0" w:rsidRDefault="00470EC8" w:rsidP="00C17164">
            <w:pPr>
              <w:tabs>
                <w:tab w:val="left" w:pos="1980"/>
              </w:tabs>
              <w:rPr>
                <w:bCs/>
              </w:rPr>
            </w:pPr>
            <w:smartTag w:uri="urn:schemas-microsoft-com:office:smarttags" w:element="City">
              <w:smartTag w:uri="urn:schemas-microsoft-com:office:smarttags" w:element="place">
                <w:r w:rsidRPr="00B801C0">
                  <w:rPr>
                    <w:bCs/>
                  </w:rPr>
                  <w:t>Dallas</w:t>
                </w:r>
              </w:smartTag>
              <w:r w:rsidRPr="00B801C0">
                <w:rPr>
                  <w:bCs/>
                </w:rPr>
                <w:t xml:space="preserve">, </w:t>
              </w:r>
              <w:smartTag w:uri="urn:schemas-microsoft-com:office:smarttags" w:element="State">
                <w:r w:rsidRPr="00B801C0">
                  <w:rPr>
                    <w:bCs/>
                  </w:rPr>
                  <w:t>Texas</w:t>
                </w:r>
              </w:smartTag>
              <w:r w:rsidRPr="00B801C0">
                <w:rPr>
                  <w:bCs/>
                </w:rPr>
                <w:t xml:space="preserve"> </w:t>
              </w:r>
              <w:smartTag w:uri="urn:schemas-microsoft-com:office:smarttags" w:element="PostalCode">
                <w:r w:rsidRPr="00B801C0">
                  <w:rPr>
                    <w:bCs/>
                  </w:rPr>
                  <w:t>75235</w:t>
                </w:r>
              </w:smartTag>
            </w:smartTag>
          </w:p>
        </w:tc>
      </w:tr>
      <w:tr w:rsidR="00470EC8" w:rsidRPr="00B801C0" w14:paraId="1E1E1DF9" w14:textId="77777777" w:rsidTr="004E307E">
        <w:trPr>
          <w:trHeight w:val="8"/>
        </w:trPr>
        <w:tc>
          <w:tcPr>
            <w:tcW w:w="0" w:type="auto"/>
            <w:tcMar>
              <w:top w:w="58" w:type="dxa"/>
              <w:left w:w="115" w:type="dxa"/>
              <w:bottom w:w="58" w:type="dxa"/>
              <w:right w:w="115" w:type="dxa"/>
            </w:tcMar>
          </w:tcPr>
          <w:p w14:paraId="18F746DB" w14:textId="77777777" w:rsidR="00470EC8" w:rsidRPr="00B801C0" w:rsidRDefault="00470EC8" w:rsidP="00466291">
            <w:pPr>
              <w:pStyle w:val="NormalWeb"/>
              <w:spacing w:before="0" w:beforeAutospacing="0" w:after="0" w:afterAutospacing="0"/>
              <w:outlineLvl w:val="0"/>
              <w:rPr>
                <w:b/>
                <w:bCs/>
              </w:rPr>
            </w:pPr>
            <w:r w:rsidRPr="00B801C0">
              <w:rPr>
                <w:b/>
                <w:bCs/>
              </w:rPr>
              <w:t xml:space="preserve">Work Phone: </w:t>
            </w:r>
          </w:p>
        </w:tc>
        <w:tc>
          <w:tcPr>
            <w:tcW w:w="0" w:type="auto"/>
            <w:tcMar>
              <w:top w:w="58" w:type="dxa"/>
              <w:left w:w="115" w:type="dxa"/>
              <w:bottom w:w="58" w:type="dxa"/>
              <w:right w:w="115" w:type="dxa"/>
            </w:tcMar>
          </w:tcPr>
          <w:p w14:paraId="6165EC10" w14:textId="77777777" w:rsidR="00470EC8" w:rsidRPr="00B801C0" w:rsidRDefault="00470EC8" w:rsidP="00466291">
            <w:pPr>
              <w:pStyle w:val="NormalWeb"/>
              <w:spacing w:before="0" w:beforeAutospacing="0" w:after="0" w:afterAutospacing="0"/>
              <w:outlineLvl w:val="0"/>
            </w:pPr>
            <w:r w:rsidRPr="00B801C0">
              <w:t>214-456-1809</w:t>
            </w:r>
          </w:p>
        </w:tc>
      </w:tr>
      <w:tr w:rsidR="00470EC8" w:rsidRPr="00B801C0" w14:paraId="7E8A1ABA" w14:textId="77777777" w:rsidTr="004E307E">
        <w:trPr>
          <w:trHeight w:val="8"/>
        </w:trPr>
        <w:tc>
          <w:tcPr>
            <w:tcW w:w="0" w:type="auto"/>
            <w:tcMar>
              <w:top w:w="58" w:type="dxa"/>
              <w:left w:w="115" w:type="dxa"/>
              <w:bottom w:w="58" w:type="dxa"/>
              <w:right w:w="115" w:type="dxa"/>
            </w:tcMar>
          </w:tcPr>
          <w:p w14:paraId="04708C1D" w14:textId="77777777" w:rsidR="00470EC8" w:rsidRPr="00B801C0" w:rsidRDefault="00470EC8" w:rsidP="00466291">
            <w:pPr>
              <w:pStyle w:val="NormalWeb"/>
              <w:spacing w:before="0" w:beforeAutospacing="0" w:after="0" w:afterAutospacing="0"/>
              <w:outlineLvl w:val="0"/>
              <w:rPr>
                <w:b/>
                <w:bCs/>
              </w:rPr>
            </w:pPr>
            <w:r w:rsidRPr="00B801C0">
              <w:rPr>
                <w:b/>
                <w:bCs/>
              </w:rPr>
              <w:t xml:space="preserve">Work E-Mail: </w:t>
            </w:r>
          </w:p>
        </w:tc>
        <w:tc>
          <w:tcPr>
            <w:tcW w:w="0" w:type="auto"/>
            <w:tcMar>
              <w:top w:w="58" w:type="dxa"/>
              <w:left w:w="115" w:type="dxa"/>
              <w:bottom w:w="58" w:type="dxa"/>
              <w:right w:w="115" w:type="dxa"/>
            </w:tcMar>
          </w:tcPr>
          <w:p w14:paraId="6CBBDFEB" w14:textId="6B571BCC" w:rsidR="00470EC8" w:rsidRPr="00B801C0" w:rsidRDefault="00B41437" w:rsidP="00466291">
            <w:pPr>
              <w:pStyle w:val="NormalWeb"/>
              <w:spacing w:before="0" w:beforeAutospacing="0" w:after="0" w:afterAutospacing="0"/>
              <w:outlineLvl w:val="0"/>
            </w:pPr>
            <w:r w:rsidRPr="00B801C0">
              <w:t>jason.park@utsouthwestern.edu</w:t>
            </w:r>
          </w:p>
        </w:tc>
      </w:tr>
    </w:tbl>
    <w:p w14:paraId="6478C42E" w14:textId="77777777" w:rsidR="00470EC8" w:rsidRPr="00B801C0" w:rsidRDefault="00470EC8" w:rsidP="00B4095F">
      <w:pPr>
        <w:rPr>
          <w:b/>
          <w:u w:val="single"/>
        </w:rPr>
      </w:pPr>
      <w:r w:rsidRPr="00B801C0">
        <w:rPr>
          <w:b/>
          <w:u w:val="single"/>
        </w:rPr>
        <w:t>Education</w:t>
      </w:r>
    </w:p>
    <w:tbl>
      <w:tblPr>
        <w:tblW w:w="10440" w:type="dxa"/>
        <w:tblLook w:val="00A0" w:firstRow="1" w:lastRow="0" w:firstColumn="1" w:lastColumn="0" w:noHBand="0" w:noVBand="0"/>
      </w:tblPr>
      <w:tblGrid>
        <w:gridCol w:w="1375"/>
        <w:gridCol w:w="923"/>
        <w:gridCol w:w="4927"/>
        <w:gridCol w:w="3215"/>
      </w:tblGrid>
      <w:tr w:rsidR="00470EC8" w:rsidRPr="00B801C0" w14:paraId="2BD838ED" w14:textId="77777777" w:rsidTr="00F015DE">
        <w:tc>
          <w:tcPr>
            <w:tcW w:w="13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0B0ECD" w14:textId="77777777" w:rsidR="00470EC8" w:rsidRPr="00B801C0" w:rsidRDefault="00470EC8" w:rsidP="00C17164">
            <w:pPr>
              <w:pStyle w:val="CommentText"/>
              <w:tabs>
                <w:tab w:val="left" w:pos="3214"/>
              </w:tabs>
              <w:outlineLvl w:val="0"/>
              <w:rPr>
                <w:b/>
                <w:bCs/>
                <w:sz w:val="24"/>
                <w:szCs w:val="24"/>
              </w:rPr>
            </w:pPr>
            <w:r w:rsidRPr="00B801C0">
              <w:rPr>
                <w:sz w:val="24"/>
                <w:szCs w:val="24"/>
              </w:rPr>
              <w:t>Year</w:t>
            </w:r>
          </w:p>
        </w:tc>
        <w:tc>
          <w:tcPr>
            <w:tcW w:w="92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438C24" w14:textId="77777777" w:rsidR="00470EC8" w:rsidRPr="00B801C0" w:rsidRDefault="00470EC8" w:rsidP="00C17164">
            <w:pPr>
              <w:pStyle w:val="NormalWeb"/>
              <w:spacing w:before="0" w:beforeAutospacing="0" w:after="0" w:afterAutospacing="0"/>
              <w:outlineLvl w:val="0"/>
            </w:pPr>
            <w:r w:rsidRPr="00B801C0">
              <w:t>Degree</w:t>
            </w:r>
          </w:p>
        </w:tc>
        <w:tc>
          <w:tcPr>
            <w:tcW w:w="492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64075C" w14:textId="77777777" w:rsidR="00470EC8" w:rsidRPr="00B801C0" w:rsidRDefault="00470EC8" w:rsidP="00C17164">
            <w:pPr>
              <w:pStyle w:val="NormalWeb"/>
              <w:spacing w:before="0" w:beforeAutospacing="0" w:after="0" w:afterAutospacing="0"/>
              <w:outlineLvl w:val="0"/>
            </w:pPr>
            <w:r w:rsidRPr="00B801C0">
              <w:t>Field of Study</w:t>
            </w:r>
          </w:p>
        </w:tc>
        <w:tc>
          <w:tcPr>
            <w:tcW w:w="321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7B3CCB" w14:textId="77777777" w:rsidR="00470EC8" w:rsidRPr="00B801C0" w:rsidRDefault="00470EC8" w:rsidP="00C17164">
            <w:pPr>
              <w:pStyle w:val="NormalWeb"/>
              <w:spacing w:before="0" w:beforeAutospacing="0" w:after="0" w:afterAutospacing="0"/>
              <w:outlineLvl w:val="0"/>
              <w:rPr>
                <w:b/>
                <w:bCs/>
              </w:rPr>
            </w:pPr>
            <w:r w:rsidRPr="00B801C0">
              <w:t>Institution</w:t>
            </w:r>
          </w:p>
        </w:tc>
      </w:tr>
      <w:tr w:rsidR="00470EC8" w:rsidRPr="00B801C0" w14:paraId="24FC7AA0" w14:textId="77777777" w:rsidTr="00F015DE">
        <w:tc>
          <w:tcPr>
            <w:tcW w:w="13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0C9545" w14:textId="77777777" w:rsidR="00470EC8" w:rsidRPr="00B801C0" w:rsidRDefault="00470EC8" w:rsidP="00E826A4">
            <w:r w:rsidRPr="00B801C0">
              <w:t>1993-1995</w:t>
            </w:r>
          </w:p>
        </w:tc>
        <w:tc>
          <w:tcPr>
            <w:tcW w:w="92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C7423E" w14:textId="77777777" w:rsidR="00470EC8" w:rsidRPr="00B801C0" w:rsidRDefault="00470EC8" w:rsidP="00E826A4">
            <w:r w:rsidRPr="00B801C0">
              <w:t>B.S.</w:t>
            </w:r>
          </w:p>
        </w:tc>
        <w:tc>
          <w:tcPr>
            <w:tcW w:w="492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453DFB" w14:textId="77777777" w:rsidR="00470EC8" w:rsidRPr="00B801C0" w:rsidRDefault="00470EC8" w:rsidP="00E826A4">
            <w:r w:rsidRPr="00B801C0">
              <w:t>Science</w:t>
            </w:r>
          </w:p>
        </w:tc>
        <w:tc>
          <w:tcPr>
            <w:tcW w:w="321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67B0F6" w14:textId="77777777" w:rsidR="00470EC8" w:rsidRPr="00B801C0" w:rsidRDefault="00470EC8" w:rsidP="00E826A4">
            <w:smartTag w:uri="urn:schemas-microsoft-com:office:smarttags" w:element="PlaceName">
              <w:r w:rsidRPr="00B801C0">
                <w:t>Pennsylvania</w:t>
              </w:r>
            </w:smartTag>
            <w:r w:rsidRPr="00B801C0">
              <w:t xml:space="preserve"> </w:t>
            </w:r>
            <w:smartTag w:uri="urn:schemas-microsoft-com:office:smarttags" w:element="PlaceType">
              <w:r w:rsidRPr="00B801C0">
                <w:t>State</w:t>
              </w:r>
            </w:smartTag>
            <w:r w:rsidRPr="00B801C0">
              <w:t xml:space="preserve"> </w:t>
            </w:r>
            <w:smartTag w:uri="urn:schemas-microsoft-com:office:smarttags" w:element="PlaceType">
              <w:r w:rsidRPr="00B801C0">
                <w:t>University</w:t>
              </w:r>
            </w:smartTag>
            <w:r w:rsidRPr="00B801C0">
              <w:t xml:space="preserve">; </w:t>
            </w:r>
            <w:smartTag w:uri="urn:schemas-microsoft-com:office:smarttags" w:element="City">
              <w:smartTag w:uri="urn:schemas-microsoft-com:office:smarttags" w:element="place">
                <w:r w:rsidRPr="00B801C0">
                  <w:t>University Park</w:t>
                </w:r>
              </w:smartTag>
              <w:r w:rsidRPr="00B801C0">
                <w:t xml:space="preserve">, </w:t>
              </w:r>
              <w:smartTag w:uri="urn:schemas-microsoft-com:office:smarttags" w:element="State">
                <w:r w:rsidRPr="00B801C0">
                  <w:t>Pennsylvania</w:t>
                </w:r>
              </w:smartTag>
            </w:smartTag>
          </w:p>
        </w:tc>
      </w:tr>
      <w:tr w:rsidR="00470EC8" w:rsidRPr="00B801C0" w14:paraId="74A252AB" w14:textId="77777777" w:rsidTr="00F015DE">
        <w:tc>
          <w:tcPr>
            <w:tcW w:w="137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F91AE1" w14:textId="77777777" w:rsidR="00470EC8" w:rsidRPr="00B801C0" w:rsidRDefault="00470EC8" w:rsidP="00E826A4">
            <w:pPr>
              <w:pStyle w:val="CommentText"/>
              <w:tabs>
                <w:tab w:val="left" w:pos="3214"/>
              </w:tabs>
              <w:outlineLvl w:val="0"/>
              <w:rPr>
                <w:sz w:val="24"/>
                <w:szCs w:val="24"/>
              </w:rPr>
            </w:pPr>
            <w:r w:rsidRPr="00B801C0">
              <w:rPr>
                <w:sz w:val="24"/>
                <w:szCs w:val="24"/>
              </w:rPr>
              <w:t>1995-2003</w:t>
            </w:r>
          </w:p>
        </w:tc>
        <w:tc>
          <w:tcPr>
            <w:tcW w:w="92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88E7ED" w14:textId="77777777" w:rsidR="00470EC8" w:rsidRPr="00B801C0" w:rsidRDefault="00470EC8" w:rsidP="00E826A4">
            <w:pPr>
              <w:pStyle w:val="NormalWeb"/>
              <w:spacing w:before="0" w:beforeAutospacing="0" w:after="0" w:afterAutospacing="0"/>
              <w:outlineLvl w:val="0"/>
            </w:pPr>
            <w:r w:rsidRPr="00B801C0">
              <w:t>M.D.</w:t>
            </w:r>
          </w:p>
        </w:tc>
        <w:tc>
          <w:tcPr>
            <w:tcW w:w="492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366629" w14:textId="77777777" w:rsidR="00470EC8" w:rsidRPr="00B801C0" w:rsidRDefault="00470EC8" w:rsidP="00E826A4">
            <w:pPr>
              <w:pStyle w:val="NormalWeb"/>
              <w:spacing w:before="0" w:beforeAutospacing="0" w:after="0" w:afterAutospacing="0"/>
              <w:outlineLvl w:val="0"/>
            </w:pPr>
            <w:r w:rsidRPr="00B801C0">
              <w:t>Medicine</w:t>
            </w:r>
          </w:p>
        </w:tc>
        <w:tc>
          <w:tcPr>
            <w:tcW w:w="321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F9FE6C" w14:textId="77777777" w:rsidR="00470EC8" w:rsidRPr="00B801C0" w:rsidRDefault="00470EC8" w:rsidP="00E826A4">
            <w:pPr>
              <w:pStyle w:val="NormalWeb"/>
              <w:spacing w:before="0" w:beforeAutospacing="0" w:after="0" w:afterAutospacing="0"/>
              <w:outlineLvl w:val="0"/>
            </w:pPr>
            <w:smartTag w:uri="urn:schemas-microsoft-com:office:smarttags" w:element="PlaceName">
              <w:r w:rsidRPr="00B801C0">
                <w:t>Jefferson</w:t>
              </w:r>
            </w:smartTag>
            <w:r w:rsidRPr="00B801C0">
              <w:t xml:space="preserve"> </w:t>
            </w:r>
            <w:smartTag w:uri="urn:schemas-microsoft-com:office:smarttags" w:element="PlaceName">
              <w:r w:rsidRPr="00B801C0">
                <w:t>Medical</w:t>
              </w:r>
            </w:smartTag>
            <w:r w:rsidRPr="00B801C0">
              <w:t xml:space="preserve"> </w:t>
            </w:r>
            <w:smartTag w:uri="urn:schemas-microsoft-com:office:smarttags" w:element="PlaceType">
              <w:r w:rsidRPr="00B801C0">
                <w:t>College</w:t>
              </w:r>
            </w:smartTag>
            <w:r w:rsidRPr="00B801C0">
              <w:t xml:space="preserve">; </w:t>
            </w:r>
            <w:smartTag w:uri="urn:schemas-microsoft-com:office:smarttags" w:element="City">
              <w:smartTag w:uri="urn:schemas-microsoft-com:office:smarttags" w:element="place">
                <w:r w:rsidRPr="00B801C0">
                  <w:t>Philadelphia</w:t>
                </w:r>
              </w:smartTag>
              <w:r w:rsidRPr="00B801C0">
                <w:t xml:space="preserve">, </w:t>
              </w:r>
              <w:smartTag w:uri="urn:schemas-microsoft-com:office:smarttags" w:element="State">
                <w:r w:rsidRPr="00B801C0">
                  <w:t>Pennsylvania</w:t>
                </w:r>
              </w:smartTag>
            </w:smartTag>
          </w:p>
        </w:tc>
      </w:tr>
      <w:tr w:rsidR="00470EC8" w:rsidRPr="00B801C0" w14:paraId="49F0E741" w14:textId="77777777" w:rsidTr="003035E6">
        <w:trPr>
          <w:trHeight w:val="488"/>
        </w:trPr>
        <w:tc>
          <w:tcPr>
            <w:tcW w:w="1375" w:type="dxa"/>
            <w:tcBorders>
              <w:top w:val="single" w:sz="2" w:space="0" w:color="999999"/>
              <w:left w:val="single" w:sz="2" w:space="0" w:color="999999"/>
              <w:bottom w:val="single" w:sz="2" w:space="0" w:color="808080"/>
              <w:right w:val="single" w:sz="2" w:space="0" w:color="999999"/>
            </w:tcBorders>
            <w:tcMar>
              <w:top w:w="29" w:type="dxa"/>
              <w:left w:w="115" w:type="dxa"/>
              <w:bottom w:w="29" w:type="dxa"/>
              <w:right w:w="115" w:type="dxa"/>
            </w:tcMar>
          </w:tcPr>
          <w:p w14:paraId="124A575F" w14:textId="77777777" w:rsidR="00470EC8" w:rsidRPr="00B801C0" w:rsidRDefault="00470EC8" w:rsidP="00E826A4">
            <w:pPr>
              <w:pStyle w:val="CommentText"/>
              <w:tabs>
                <w:tab w:val="left" w:pos="3214"/>
              </w:tabs>
              <w:outlineLvl w:val="0"/>
              <w:rPr>
                <w:sz w:val="24"/>
                <w:szCs w:val="24"/>
              </w:rPr>
            </w:pPr>
            <w:r w:rsidRPr="00B801C0">
              <w:rPr>
                <w:sz w:val="24"/>
                <w:szCs w:val="24"/>
              </w:rPr>
              <w:t>1997-2001</w:t>
            </w:r>
          </w:p>
        </w:tc>
        <w:tc>
          <w:tcPr>
            <w:tcW w:w="923" w:type="dxa"/>
            <w:tcBorders>
              <w:top w:val="single" w:sz="2" w:space="0" w:color="999999"/>
              <w:left w:val="single" w:sz="2" w:space="0" w:color="999999"/>
              <w:bottom w:val="single" w:sz="2" w:space="0" w:color="808080"/>
              <w:right w:val="single" w:sz="2" w:space="0" w:color="999999"/>
            </w:tcBorders>
            <w:tcMar>
              <w:top w:w="29" w:type="dxa"/>
              <w:left w:w="115" w:type="dxa"/>
              <w:bottom w:w="29" w:type="dxa"/>
              <w:right w:w="115" w:type="dxa"/>
            </w:tcMar>
          </w:tcPr>
          <w:p w14:paraId="490684B1" w14:textId="77777777" w:rsidR="00470EC8" w:rsidRPr="00B801C0" w:rsidRDefault="00470EC8" w:rsidP="00E826A4">
            <w:r w:rsidRPr="00B801C0">
              <w:t>Ph.D.</w:t>
            </w:r>
          </w:p>
        </w:tc>
        <w:tc>
          <w:tcPr>
            <w:tcW w:w="4927" w:type="dxa"/>
            <w:tcBorders>
              <w:top w:val="single" w:sz="2" w:space="0" w:color="999999"/>
              <w:left w:val="single" w:sz="2" w:space="0" w:color="999999"/>
              <w:bottom w:val="single" w:sz="2" w:space="0" w:color="808080"/>
              <w:right w:val="single" w:sz="2" w:space="0" w:color="999999"/>
            </w:tcBorders>
            <w:tcMar>
              <w:top w:w="29" w:type="dxa"/>
              <w:left w:w="115" w:type="dxa"/>
              <w:bottom w:w="29" w:type="dxa"/>
              <w:right w:w="115" w:type="dxa"/>
            </w:tcMar>
          </w:tcPr>
          <w:p w14:paraId="1A1D6873" w14:textId="77777777" w:rsidR="00470EC8" w:rsidRPr="00B801C0" w:rsidRDefault="00470EC8" w:rsidP="00E826A4">
            <w:r w:rsidRPr="00B801C0">
              <w:t>Molecular Pharmacology</w:t>
            </w:r>
          </w:p>
          <w:p w14:paraId="753CB7B3" w14:textId="77777777" w:rsidR="00470EC8" w:rsidRPr="00B801C0" w:rsidRDefault="00470EC8" w:rsidP="00E826A4">
            <w:r w:rsidRPr="00B801C0">
              <w:t>Thesis Advisor: Scott A. Waldman, M.D., Ph.D.</w:t>
            </w:r>
          </w:p>
        </w:tc>
        <w:tc>
          <w:tcPr>
            <w:tcW w:w="3215" w:type="dxa"/>
            <w:tcBorders>
              <w:top w:val="single" w:sz="2" w:space="0" w:color="999999"/>
              <w:left w:val="single" w:sz="2" w:space="0" w:color="999999"/>
              <w:bottom w:val="single" w:sz="2" w:space="0" w:color="808080"/>
              <w:right w:val="single" w:sz="2" w:space="0" w:color="999999"/>
            </w:tcBorders>
            <w:tcMar>
              <w:top w:w="29" w:type="dxa"/>
              <w:left w:w="115" w:type="dxa"/>
              <w:bottom w:w="29" w:type="dxa"/>
              <w:right w:w="115" w:type="dxa"/>
            </w:tcMar>
          </w:tcPr>
          <w:p w14:paraId="35604983" w14:textId="77777777" w:rsidR="00470EC8" w:rsidRPr="00B801C0" w:rsidRDefault="00470EC8" w:rsidP="00E826A4">
            <w:pPr>
              <w:pStyle w:val="NormalWeb"/>
              <w:spacing w:before="0" w:beforeAutospacing="0" w:after="0" w:afterAutospacing="0"/>
              <w:outlineLvl w:val="0"/>
            </w:pPr>
            <w:smartTag w:uri="urn:schemas-microsoft-com:office:smarttags" w:element="PlaceName">
              <w:r w:rsidRPr="00B801C0">
                <w:t>Thomas</w:t>
              </w:r>
            </w:smartTag>
            <w:r w:rsidRPr="00B801C0">
              <w:t xml:space="preserve"> </w:t>
            </w:r>
            <w:smartTag w:uri="urn:schemas-microsoft-com:office:smarttags" w:element="PlaceName">
              <w:r w:rsidRPr="00B801C0">
                <w:t>Jefferson</w:t>
              </w:r>
            </w:smartTag>
            <w:r w:rsidRPr="00B801C0">
              <w:t xml:space="preserve"> </w:t>
            </w:r>
            <w:smartTag w:uri="urn:schemas-microsoft-com:office:smarttags" w:element="PlaceType">
              <w:r w:rsidRPr="00B801C0">
                <w:t>University</w:t>
              </w:r>
            </w:smartTag>
            <w:r w:rsidRPr="00B801C0">
              <w:t xml:space="preserve">; </w:t>
            </w:r>
            <w:smartTag w:uri="urn:schemas-microsoft-com:office:smarttags" w:element="City">
              <w:smartTag w:uri="urn:schemas-microsoft-com:office:smarttags" w:element="place">
                <w:r w:rsidRPr="00B801C0">
                  <w:t>Philadelphia</w:t>
                </w:r>
              </w:smartTag>
              <w:r w:rsidRPr="00B801C0">
                <w:t xml:space="preserve">, </w:t>
              </w:r>
              <w:smartTag w:uri="urn:schemas-microsoft-com:office:smarttags" w:element="State">
                <w:r w:rsidRPr="00B801C0">
                  <w:t>Pennsylvania</w:t>
                </w:r>
              </w:smartTag>
            </w:smartTag>
          </w:p>
        </w:tc>
      </w:tr>
    </w:tbl>
    <w:p w14:paraId="39E47916" w14:textId="77777777" w:rsidR="00470EC8" w:rsidRPr="00B801C0" w:rsidRDefault="00470EC8" w:rsidP="00E826A4">
      <w:r w:rsidRPr="00B801C0">
        <w:rPr>
          <w:b/>
          <w:u w:val="single"/>
        </w:rPr>
        <w:t>Postdoctoral Training</w:t>
      </w:r>
      <w:r w:rsidRPr="00B801C0">
        <w:rPr>
          <w:b/>
        </w:rPr>
        <w:t xml:space="preserve"> </w:t>
      </w:r>
    </w:p>
    <w:tbl>
      <w:tblPr>
        <w:tblW w:w="10440" w:type="dxa"/>
        <w:tblLayout w:type="fixed"/>
        <w:tblLook w:val="00A0" w:firstRow="1" w:lastRow="0" w:firstColumn="1" w:lastColumn="0" w:noHBand="0" w:noVBand="0"/>
      </w:tblPr>
      <w:tblGrid>
        <w:gridCol w:w="1257"/>
        <w:gridCol w:w="1080"/>
        <w:gridCol w:w="3780"/>
        <w:gridCol w:w="4323"/>
      </w:tblGrid>
      <w:tr w:rsidR="00470EC8" w:rsidRPr="00B801C0" w14:paraId="0A9F3F18" w14:textId="77777777" w:rsidTr="00E826A4">
        <w:trPr>
          <w:trHeight w:val="281"/>
        </w:trPr>
        <w:tc>
          <w:tcPr>
            <w:tcW w:w="12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061DFB" w14:textId="77777777" w:rsidR="00470EC8" w:rsidRPr="00B801C0" w:rsidRDefault="00470EC8" w:rsidP="00E826A4">
            <w:pPr>
              <w:pStyle w:val="CommentText"/>
              <w:tabs>
                <w:tab w:val="left" w:pos="3214"/>
              </w:tabs>
              <w:outlineLvl w:val="0"/>
              <w:rPr>
                <w:sz w:val="24"/>
                <w:szCs w:val="24"/>
              </w:rPr>
            </w:pPr>
            <w:r w:rsidRPr="00B801C0">
              <w:rPr>
                <w:sz w:val="24"/>
                <w:szCs w:val="24"/>
              </w:rPr>
              <w:t>Year(s)</w:t>
            </w:r>
          </w:p>
        </w:tc>
        <w:tc>
          <w:tcPr>
            <w:tcW w:w="10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B8E99F" w14:textId="77777777" w:rsidR="00470EC8" w:rsidRPr="00B801C0" w:rsidRDefault="00470EC8" w:rsidP="00E826A4">
            <w:pPr>
              <w:pStyle w:val="NormalWeb"/>
              <w:spacing w:before="0" w:beforeAutospacing="0" w:after="0" w:afterAutospacing="0"/>
              <w:outlineLvl w:val="0"/>
            </w:pPr>
            <w:r w:rsidRPr="00B801C0">
              <w:t>Titles</w:t>
            </w:r>
          </w:p>
        </w:tc>
        <w:tc>
          <w:tcPr>
            <w:tcW w:w="37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E73E85" w14:textId="77777777" w:rsidR="00470EC8" w:rsidRPr="00B801C0" w:rsidRDefault="00470EC8" w:rsidP="00E826A4">
            <w:pPr>
              <w:pStyle w:val="NormalWeb"/>
              <w:spacing w:before="0" w:beforeAutospacing="0" w:after="0" w:afterAutospacing="0"/>
              <w:outlineLvl w:val="0"/>
            </w:pPr>
            <w:r w:rsidRPr="00B801C0">
              <w:t>Specialty/Discipline</w:t>
            </w:r>
          </w:p>
        </w:tc>
        <w:tc>
          <w:tcPr>
            <w:tcW w:w="432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565248" w14:textId="77777777" w:rsidR="00470EC8" w:rsidRPr="00B801C0" w:rsidRDefault="00470EC8" w:rsidP="00E826A4">
            <w:pPr>
              <w:pStyle w:val="NormalWeb"/>
              <w:spacing w:before="0" w:beforeAutospacing="0" w:after="0" w:afterAutospacing="0"/>
              <w:outlineLvl w:val="0"/>
            </w:pPr>
            <w:r w:rsidRPr="00B801C0">
              <w:t>Institution</w:t>
            </w:r>
          </w:p>
        </w:tc>
      </w:tr>
      <w:tr w:rsidR="00470EC8" w:rsidRPr="00B801C0" w14:paraId="769B4CB9" w14:textId="77777777" w:rsidTr="00E826A4">
        <w:tc>
          <w:tcPr>
            <w:tcW w:w="12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443245" w14:textId="77777777" w:rsidR="00470EC8" w:rsidRPr="00B801C0" w:rsidRDefault="00470EC8" w:rsidP="00E826A4">
            <w:pPr>
              <w:pStyle w:val="CommentText"/>
              <w:tabs>
                <w:tab w:val="left" w:pos="3214"/>
              </w:tabs>
              <w:outlineLvl w:val="0"/>
              <w:rPr>
                <w:sz w:val="24"/>
                <w:szCs w:val="24"/>
              </w:rPr>
            </w:pPr>
            <w:r w:rsidRPr="00B801C0">
              <w:rPr>
                <w:sz w:val="24"/>
                <w:szCs w:val="24"/>
              </w:rPr>
              <w:t>2003-2008</w:t>
            </w:r>
          </w:p>
        </w:tc>
        <w:tc>
          <w:tcPr>
            <w:tcW w:w="10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494BE9" w14:textId="77777777" w:rsidR="00470EC8" w:rsidRPr="00B801C0" w:rsidRDefault="00470EC8" w:rsidP="00E826A4">
            <w:pPr>
              <w:pStyle w:val="NormalWeb"/>
              <w:spacing w:before="0" w:beforeAutospacing="0" w:after="0" w:afterAutospacing="0"/>
              <w:outlineLvl w:val="0"/>
            </w:pPr>
            <w:r w:rsidRPr="00B801C0">
              <w:t>Resident</w:t>
            </w:r>
          </w:p>
        </w:tc>
        <w:tc>
          <w:tcPr>
            <w:tcW w:w="37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F205D8" w14:textId="77777777" w:rsidR="00470EC8" w:rsidRPr="00B801C0" w:rsidRDefault="00470EC8" w:rsidP="00E826A4">
            <w:pPr>
              <w:pStyle w:val="NormalWeb"/>
              <w:spacing w:before="0" w:beforeAutospacing="0" w:after="0" w:afterAutospacing="0"/>
              <w:outlineLvl w:val="0"/>
            </w:pPr>
            <w:r w:rsidRPr="00B801C0">
              <w:t>Anatomic and Clinical Pathology</w:t>
            </w:r>
          </w:p>
        </w:tc>
        <w:tc>
          <w:tcPr>
            <w:tcW w:w="432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D709B0" w14:textId="77777777" w:rsidR="00470EC8" w:rsidRPr="00B801C0" w:rsidRDefault="00470EC8" w:rsidP="00E826A4">
            <w:pPr>
              <w:pStyle w:val="NormalWeb"/>
              <w:spacing w:before="0" w:beforeAutospacing="0" w:after="0" w:afterAutospacing="0"/>
              <w:outlineLvl w:val="0"/>
            </w:pPr>
            <w:r w:rsidRPr="00B801C0">
              <w:t xml:space="preserve">Hospital of the </w:t>
            </w:r>
            <w:smartTag w:uri="urn:schemas-microsoft-com:office:smarttags" w:element="PlaceType">
              <w:r w:rsidRPr="00B801C0">
                <w:t>University</w:t>
              </w:r>
            </w:smartTag>
            <w:r w:rsidRPr="00B801C0">
              <w:t xml:space="preserve"> of </w:t>
            </w:r>
            <w:smartTag w:uri="urn:schemas-microsoft-com:office:smarttags" w:element="PlaceName">
              <w:r w:rsidRPr="00B801C0">
                <w:t>Pennsylvania</w:t>
              </w:r>
            </w:smartTag>
            <w:r w:rsidRPr="00B801C0">
              <w:t xml:space="preserve">; </w:t>
            </w:r>
            <w:smartTag w:uri="urn:schemas-microsoft-com:office:smarttags" w:element="City">
              <w:smartTag w:uri="urn:schemas-microsoft-com:office:smarttags" w:element="place">
                <w:r w:rsidRPr="00B801C0">
                  <w:t>Philadelphia</w:t>
                </w:r>
              </w:smartTag>
              <w:r w:rsidRPr="00B801C0">
                <w:t xml:space="preserve">, </w:t>
              </w:r>
              <w:smartTag w:uri="urn:schemas-microsoft-com:office:smarttags" w:element="State">
                <w:r w:rsidRPr="00B801C0">
                  <w:t>Pennsylvania</w:t>
                </w:r>
              </w:smartTag>
            </w:smartTag>
          </w:p>
        </w:tc>
      </w:tr>
      <w:tr w:rsidR="00470EC8" w:rsidRPr="00B801C0" w14:paraId="2A7441E2" w14:textId="77777777" w:rsidTr="00E826A4">
        <w:tc>
          <w:tcPr>
            <w:tcW w:w="12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DB405B" w14:textId="77777777" w:rsidR="00470EC8" w:rsidRPr="00B801C0" w:rsidRDefault="00470EC8" w:rsidP="00E826A4">
            <w:pPr>
              <w:pStyle w:val="CommentText"/>
              <w:tabs>
                <w:tab w:val="left" w:pos="3214"/>
              </w:tabs>
              <w:outlineLvl w:val="0"/>
              <w:rPr>
                <w:sz w:val="24"/>
                <w:szCs w:val="24"/>
              </w:rPr>
            </w:pPr>
            <w:r w:rsidRPr="00B801C0">
              <w:rPr>
                <w:sz w:val="24"/>
                <w:szCs w:val="24"/>
              </w:rPr>
              <w:t>2005</w:t>
            </w:r>
          </w:p>
        </w:tc>
        <w:tc>
          <w:tcPr>
            <w:tcW w:w="10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40B34E" w14:textId="77777777" w:rsidR="00470EC8" w:rsidRPr="00B801C0" w:rsidRDefault="00470EC8" w:rsidP="00E826A4">
            <w:pPr>
              <w:pStyle w:val="NormalWeb"/>
              <w:spacing w:before="0" w:beforeAutospacing="0" w:after="0" w:afterAutospacing="0"/>
              <w:outlineLvl w:val="0"/>
            </w:pPr>
            <w:r w:rsidRPr="00B801C0">
              <w:t>Chief Resident</w:t>
            </w:r>
          </w:p>
        </w:tc>
        <w:tc>
          <w:tcPr>
            <w:tcW w:w="37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2BA5C7" w14:textId="77777777" w:rsidR="00470EC8" w:rsidRPr="00B801C0" w:rsidRDefault="00470EC8" w:rsidP="00E826A4">
            <w:pPr>
              <w:pStyle w:val="NormalWeb"/>
              <w:spacing w:before="0" w:beforeAutospacing="0" w:after="0" w:afterAutospacing="0"/>
              <w:outlineLvl w:val="0"/>
            </w:pPr>
            <w:r w:rsidRPr="00B801C0">
              <w:t>Clinical Pathology</w:t>
            </w:r>
          </w:p>
        </w:tc>
        <w:tc>
          <w:tcPr>
            <w:tcW w:w="432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83B99A" w14:textId="77777777" w:rsidR="00470EC8" w:rsidRPr="00B801C0" w:rsidRDefault="00470EC8" w:rsidP="00E826A4">
            <w:pPr>
              <w:pStyle w:val="NormalWeb"/>
              <w:spacing w:before="0" w:beforeAutospacing="0" w:after="0" w:afterAutospacing="0"/>
              <w:outlineLvl w:val="0"/>
            </w:pPr>
            <w:r w:rsidRPr="00B801C0">
              <w:t xml:space="preserve">Hospital of the </w:t>
            </w:r>
            <w:smartTag w:uri="urn:schemas-microsoft-com:office:smarttags" w:element="PlaceType">
              <w:r w:rsidRPr="00B801C0">
                <w:t>University</w:t>
              </w:r>
            </w:smartTag>
            <w:r w:rsidRPr="00B801C0">
              <w:t xml:space="preserve"> of </w:t>
            </w:r>
            <w:smartTag w:uri="urn:schemas-microsoft-com:office:smarttags" w:element="PlaceName">
              <w:r w:rsidRPr="00B801C0">
                <w:t>Pennsylvania</w:t>
              </w:r>
            </w:smartTag>
            <w:r w:rsidRPr="00B801C0">
              <w:t xml:space="preserve">; </w:t>
            </w:r>
            <w:smartTag w:uri="urn:schemas-microsoft-com:office:smarttags" w:element="City">
              <w:smartTag w:uri="urn:schemas-microsoft-com:office:smarttags" w:element="place">
                <w:r w:rsidRPr="00B801C0">
                  <w:t>Philadelphia</w:t>
                </w:r>
              </w:smartTag>
              <w:r w:rsidRPr="00B801C0">
                <w:t xml:space="preserve">, </w:t>
              </w:r>
              <w:smartTag w:uri="urn:schemas-microsoft-com:office:smarttags" w:element="State">
                <w:r w:rsidRPr="00B801C0">
                  <w:t>Pennsylvania</w:t>
                </w:r>
              </w:smartTag>
            </w:smartTag>
          </w:p>
        </w:tc>
      </w:tr>
      <w:tr w:rsidR="00470EC8" w:rsidRPr="00B801C0" w14:paraId="0D11EA00" w14:textId="77777777" w:rsidTr="003035E6">
        <w:trPr>
          <w:trHeight w:val="524"/>
        </w:trPr>
        <w:tc>
          <w:tcPr>
            <w:tcW w:w="12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10352C" w14:textId="77777777" w:rsidR="00470EC8" w:rsidRPr="00B801C0" w:rsidRDefault="00470EC8" w:rsidP="00E826A4">
            <w:pPr>
              <w:pStyle w:val="CommentText"/>
              <w:tabs>
                <w:tab w:val="left" w:pos="3214"/>
              </w:tabs>
              <w:outlineLvl w:val="0"/>
              <w:rPr>
                <w:sz w:val="24"/>
                <w:szCs w:val="24"/>
              </w:rPr>
            </w:pPr>
            <w:r w:rsidRPr="00B801C0">
              <w:rPr>
                <w:sz w:val="24"/>
                <w:szCs w:val="24"/>
              </w:rPr>
              <w:t>2008-2009</w:t>
            </w:r>
          </w:p>
        </w:tc>
        <w:tc>
          <w:tcPr>
            <w:tcW w:w="10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D4AA0F" w14:textId="77777777" w:rsidR="00470EC8" w:rsidRPr="00B801C0" w:rsidRDefault="00470EC8" w:rsidP="00E826A4">
            <w:pPr>
              <w:pStyle w:val="NormalWeb"/>
              <w:spacing w:before="0" w:beforeAutospacing="0" w:after="0" w:afterAutospacing="0"/>
              <w:outlineLvl w:val="0"/>
            </w:pPr>
            <w:r w:rsidRPr="00B801C0">
              <w:t>Fellow</w:t>
            </w:r>
          </w:p>
        </w:tc>
        <w:tc>
          <w:tcPr>
            <w:tcW w:w="37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8CC975" w14:textId="77777777" w:rsidR="00470EC8" w:rsidRPr="00B801C0" w:rsidRDefault="00470EC8" w:rsidP="00E826A4">
            <w:pPr>
              <w:pStyle w:val="NormalWeb"/>
              <w:spacing w:before="0" w:beforeAutospacing="0" w:after="0" w:afterAutospacing="0"/>
              <w:outlineLvl w:val="0"/>
            </w:pPr>
            <w:r w:rsidRPr="00B801C0">
              <w:t>Gastrointestinal and Liver Pathology</w:t>
            </w:r>
          </w:p>
        </w:tc>
        <w:tc>
          <w:tcPr>
            <w:tcW w:w="432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195655" w14:textId="77777777" w:rsidR="00470EC8" w:rsidRPr="00B801C0" w:rsidRDefault="00470EC8" w:rsidP="00E826A4">
            <w:smartTag w:uri="urn:schemas-microsoft-com:office:smarttags" w:element="PlaceName">
              <w:r w:rsidRPr="00B801C0">
                <w:t>Johns</w:t>
              </w:r>
            </w:smartTag>
            <w:r w:rsidRPr="00B801C0">
              <w:t xml:space="preserve"> </w:t>
            </w:r>
            <w:smartTag w:uri="urn:schemas-microsoft-com:office:smarttags" w:element="PlaceName">
              <w:r w:rsidRPr="00B801C0">
                <w:t>Hopkins</w:t>
              </w:r>
            </w:smartTag>
            <w:r w:rsidRPr="00B801C0">
              <w:t xml:space="preserve"> </w:t>
            </w:r>
            <w:smartTag w:uri="urn:schemas-microsoft-com:office:smarttags" w:element="PlaceType">
              <w:r w:rsidRPr="00B801C0">
                <w:t>Hospital</w:t>
              </w:r>
            </w:smartTag>
            <w:r w:rsidRPr="00B801C0">
              <w:t xml:space="preserve">; </w:t>
            </w:r>
            <w:smartTag w:uri="urn:schemas-microsoft-com:office:smarttags" w:element="City">
              <w:smartTag w:uri="urn:schemas-microsoft-com:office:smarttags" w:element="place">
                <w:r w:rsidRPr="00B801C0">
                  <w:t>Baltimore</w:t>
                </w:r>
              </w:smartTag>
              <w:r w:rsidRPr="00B801C0">
                <w:t xml:space="preserve">, </w:t>
              </w:r>
              <w:smartTag w:uri="urn:schemas-microsoft-com:office:smarttags" w:element="State">
                <w:r w:rsidRPr="00B801C0">
                  <w:t>Maryland</w:t>
                </w:r>
              </w:smartTag>
            </w:smartTag>
          </w:p>
        </w:tc>
      </w:tr>
    </w:tbl>
    <w:p w14:paraId="5BF57AAB" w14:textId="77777777" w:rsidR="008234D0" w:rsidRDefault="008234D0" w:rsidP="008234D0">
      <w:r>
        <w:rPr>
          <w:b/>
          <w:bCs/>
          <w:u w:val="single"/>
        </w:rPr>
        <w:t>Professional Development Training</w:t>
      </w:r>
      <w:r>
        <w:t xml:space="preserve">  </w:t>
      </w:r>
    </w:p>
    <w:tbl>
      <w:tblPr>
        <w:tblStyle w:val="TableGrid"/>
        <w:tblW w:w="10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50"/>
        <w:gridCol w:w="4833"/>
        <w:gridCol w:w="4654"/>
      </w:tblGrid>
      <w:tr w:rsidR="008234D0" w:rsidRPr="002E0E97" w14:paraId="7C32F334" w14:textId="77777777" w:rsidTr="00E826A4">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293D6A" w14:textId="77777777" w:rsidR="008234D0" w:rsidRPr="00DB592C" w:rsidRDefault="008234D0" w:rsidP="00F8070E">
            <w:pPr>
              <w:pStyle w:val="CommentText"/>
              <w:tabs>
                <w:tab w:val="left" w:pos="3214"/>
              </w:tabs>
              <w:outlineLvl w:val="0"/>
              <w:rPr>
                <w:sz w:val="24"/>
                <w:szCs w:val="24"/>
              </w:rPr>
            </w:pPr>
            <w:r w:rsidRPr="00DB592C">
              <w:rPr>
                <w:sz w:val="24"/>
                <w:szCs w:val="24"/>
              </w:rPr>
              <w:t>Year(s)</w:t>
            </w:r>
          </w:p>
        </w:tc>
        <w:tc>
          <w:tcPr>
            <w:tcW w:w="483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25D60F" w14:textId="5A61FB1A" w:rsidR="008234D0" w:rsidRPr="00DB592C" w:rsidRDefault="008234D0" w:rsidP="00F8070E">
            <w:pPr>
              <w:pStyle w:val="NormalWeb"/>
              <w:spacing w:before="0" w:beforeAutospacing="0" w:after="0" w:afterAutospacing="0"/>
              <w:outlineLvl w:val="0"/>
            </w:pPr>
            <w:r>
              <w:t>Course or Program</w:t>
            </w:r>
          </w:p>
        </w:tc>
        <w:tc>
          <w:tcPr>
            <w:tcW w:w="465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91F362" w14:textId="77777777" w:rsidR="008234D0" w:rsidRPr="00DB592C" w:rsidRDefault="008234D0" w:rsidP="00F8070E">
            <w:pPr>
              <w:pStyle w:val="NormalWeb"/>
              <w:spacing w:before="0" w:beforeAutospacing="0" w:after="0" w:afterAutospacing="0"/>
              <w:outlineLvl w:val="0"/>
            </w:pPr>
            <w:r w:rsidRPr="00DB592C">
              <w:t>Institution</w:t>
            </w:r>
          </w:p>
        </w:tc>
      </w:tr>
      <w:tr w:rsidR="008234D0" w:rsidRPr="002E0E97" w14:paraId="36612119" w14:textId="77777777" w:rsidTr="00E826A4">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A914B7" w14:textId="145DCE1A" w:rsidR="008234D0" w:rsidRPr="00DB592C" w:rsidRDefault="00EB6C6C" w:rsidP="00F8070E">
            <w:pPr>
              <w:pStyle w:val="CommentText"/>
              <w:tabs>
                <w:tab w:val="left" w:pos="3214"/>
              </w:tabs>
              <w:outlineLvl w:val="0"/>
              <w:rPr>
                <w:sz w:val="24"/>
                <w:szCs w:val="24"/>
              </w:rPr>
            </w:pPr>
            <w:r>
              <w:rPr>
                <w:sz w:val="24"/>
                <w:szCs w:val="24"/>
              </w:rPr>
              <w:t>2005</w:t>
            </w:r>
          </w:p>
        </w:tc>
        <w:tc>
          <w:tcPr>
            <w:tcW w:w="483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8C9003" w14:textId="7204BC79" w:rsidR="008234D0" w:rsidRPr="00DB592C" w:rsidRDefault="00EB6C6C" w:rsidP="00F8070E">
            <w:pPr>
              <w:pStyle w:val="NormalWeb"/>
              <w:spacing w:before="0" w:beforeAutospacing="0" w:after="0" w:afterAutospacing="0"/>
              <w:outlineLvl w:val="0"/>
            </w:pPr>
            <w:r>
              <w:t>Corporation Finance (FNCE 213)</w:t>
            </w:r>
          </w:p>
        </w:tc>
        <w:tc>
          <w:tcPr>
            <w:tcW w:w="465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7DB3A3" w14:textId="4E1DA123" w:rsidR="008234D0" w:rsidRPr="00DB592C" w:rsidRDefault="00EB6C6C" w:rsidP="00F8070E">
            <w:pPr>
              <w:pStyle w:val="NormalWeb"/>
              <w:spacing w:before="0" w:beforeAutospacing="0" w:after="0" w:afterAutospacing="0"/>
              <w:outlineLvl w:val="0"/>
            </w:pPr>
            <w:r>
              <w:t>Wharton School; University of Pennsylvania</w:t>
            </w:r>
          </w:p>
        </w:tc>
      </w:tr>
      <w:tr w:rsidR="008234D0" w:rsidRPr="002E0E97" w14:paraId="3BF3E4BB" w14:textId="77777777" w:rsidTr="00E826A4">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3F8E5A" w14:textId="3FC932D6" w:rsidR="008234D0" w:rsidRPr="00DB592C" w:rsidRDefault="00EB6C6C" w:rsidP="00F8070E">
            <w:pPr>
              <w:pStyle w:val="CommentText"/>
              <w:tabs>
                <w:tab w:val="left" w:pos="3214"/>
              </w:tabs>
              <w:outlineLvl w:val="0"/>
              <w:rPr>
                <w:sz w:val="24"/>
                <w:szCs w:val="24"/>
              </w:rPr>
            </w:pPr>
            <w:r>
              <w:rPr>
                <w:sz w:val="24"/>
                <w:szCs w:val="24"/>
              </w:rPr>
              <w:t>2005</w:t>
            </w:r>
          </w:p>
        </w:tc>
        <w:tc>
          <w:tcPr>
            <w:tcW w:w="483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44FD77" w14:textId="5EFA4BF6" w:rsidR="008234D0" w:rsidRPr="00DB592C" w:rsidRDefault="00EB6C6C" w:rsidP="00F8070E">
            <w:pPr>
              <w:pStyle w:val="NormalWeb"/>
              <w:spacing w:before="0" w:beforeAutospacing="0" w:after="0" w:afterAutospacing="0"/>
              <w:outlineLvl w:val="0"/>
            </w:pPr>
            <w:r>
              <w:t>Management (MGMT 397)</w:t>
            </w:r>
          </w:p>
        </w:tc>
        <w:tc>
          <w:tcPr>
            <w:tcW w:w="465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BCB837" w14:textId="30686773" w:rsidR="008234D0" w:rsidRPr="00DB592C" w:rsidRDefault="00EB6C6C" w:rsidP="00F8070E">
            <w:pPr>
              <w:pStyle w:val="NormalWeb"/>
              <w:spacing w:before="0" w:beforeAutospacing="0" w:after="0" w:afterAutospacing="0"/>
              <w:outlineLvl w:val="0"/>
            </w:pPr>
            <w:r>
              <w:t>Wharton School; University of Pennsylvania</w:t>
            </w:r>
          </w:p>
        </w:tc>
      </w:tr>
      <w:tr w:rsidR="00EB6C6C" w:rsidRPr="002E0E97" w14:paraId="4C8C29EE" w14:textId="77777777" w:rsidTr="00E826A4">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064CA3" w14:textId="07C11419" w:rsidR="00EB6C6C" w:rsidRDefault="00EB6C6C" w:rsidP="00F8070E">
            <w:pPr>
              <w:pStyle w:val="CommentText"/>
              <w:tabs>
                <w:tab w:val="left" w:pos="3214"/>
              </w:tabs>
              <w:outlineLvl w:val="0"/>
              <w:rPr>
                <w:sz w:val="24"/>
                <w:szCs w:val="24"/>
              </w:rPr>
            </w:pPr>
            <w:r>
              <w:rPr>
                <w:sz w:val="24"/>
                <w:szCs w:val="24"/>
              </w:rPr>
              <w:t>2005</w:t>
            </w:r>
          </w:p>
        </w:tc>
        <w:tc>
          <w:tcPr>
            <w:tcW w:w="483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B701D9" w14:textId="7903C02C" w:rsidR="00EB6C6C" w:rsidRDefault="00EB6C6C" w:rsidP="00F8070E">
            <w:pPr>
              <w:pStyle w:val="NormalWeb"/>
              <w:spacing w:before="0" w:beforeAutospacing="0" w:after="0" w:afterAutospacing="0"/>
              <w:outlineLvl w:val="0"/>
            </w:pPr>
            <w:r>
              <w:t>Marketing (MKTG 401)</w:t>
            </w:r>
          </w:p>
        </w:tc>
        <w:tc>
          <w:tcPr>
            <w:tcW w:w="465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CECC9B" w14:textId="365BB8BD" w:rsidR="00EB6C6C" w:rsidRDefault="00EB6C6C" w:rsidP="00F8070E">
            <w:pPr>
              <w:pStyle w:val="NormalWeb"/>
              <w:spacing w:before="0" w:beforeAutospacing="0" w:after="0" w:afterAutospacing="0"/>
              <w:outlineLvl w:val="0"/>
            </w:pPr>
            <w:r>
              <w:t>Wharton School; University of Pennsylvania</w:t>
            </w:r>
          </w:p>
        </w:tc>
      </w:tr>
      <w:tr w:rsidR="00EB6C6C" w:rsidRPr="002E0E97" w14:paraId="1E1BD8EE" w14:textId="77777777" w:rsidTr="00E826A4">
        <w:tc>
          <w:tcPr>
            <w:tcW w:w="95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BFC854" w14:textId="340A0656" w:rsidR="00EB6C6C" w:rsidRDefault="00EB6C6C" w:rsidP="00F8070E">
            <w:pPr>
              <w:pStyle w:val="CommentText"/>
              <w:tabs>
                <w:tab w:val="left" w:pos="3214"/>
              </w:tabs>
              <w:outlineLvl w:val="0"/>
              <w:rPr>
                <w:sz w:val="24"/>
                <w:szCs w:val="24"/>
              </w:rPr>
            </w:pPr>
            <w:r>
              <w:rPr>
                <w:sz w:val="24"/>
                <w:szCs w:val="24"/>
              </w:rPr>
              <w:t>2020</w:t>
            </w:r>
          </w:p>
        </w:tc>
        <w:tc>
          <w:tcPr>
            <w:tcW w:w="483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752D30" w14:textId="3557103B" w:rsidR="00EB6C6C" w:rsidRDefault="00EB6C6C" w:rsidP="00F8070E">
            <w:pPr>
              <w:pStyle w:val="NormalWeb"/>
              <w:spacing w:before="0" w:beforeAutospacing="0" w:after="0" w:afterAutospacing="0"/>
              <w:outlineLvl w:val="0"/>
            </w:pPr>
            <w:r>
              <w:t>Leadership Emerging in Academic Departments (LEAD)</w:t>
            </w:r>
          </w:p>
        </w:tc>
        <w:tc>
          <w:tcPr>
            <w:tcW w:w="465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5348C8" w14:textId="4D6EABA4" w:rsidR="00EB6C6C" w:rsidRDefault="00EB6C6C" w:rsidP="00F8070E">
            <w:pPr>
              <w:pStyle w:val="NormalWeb"/>
              <w:spacing w:before="0" w:beforeAutospacing="0" w:after="0" w:afterAutospacing="0"/>
              <w:outlineLvl w:val="0"/>
            </w:pPr>
            <w:r>
              <w:t>UT Southwestern Medical Center</w:t>
            </w:r>
          </w:p>
        </w:tc>
      </w:tr>
    </w:tbl>
    <w:p w14:paraId="5B7DBA39" w14:textId="77777777" w:rsidR="00EB6C6C" w:rsidRPr="00B801C0" w:rsidRDefault="00EB6C6C" w:rsidP="00EB6C6C">
      <w:pPr>
        <w:rPr>
          <w:u w:val="single"/>
        </w:rPr>
      </w:pPr>
      <w:r w:rsidRPr="00B801C0">
        <w:rPr>
          <w:b/>
          <w:bCs/>
          <w:u w:val="single"/>
        </w:rPr>
        <w:t>Faculty Academic Appointments</w:t>
      </w:r>
    </w:p>
    <w:tbl>
      <w:tblPr>
        <w:tblW w:w="10638" w:type="dxa"/>
        <w:tblLook w:val="00A0" w:firstRow="1" w:lastRow="0" w:firstColumn="1" w:lastColumn="0" w:noHBand="0" w:noVBand="0"/>
      </w:tblPr>
      <w:tblGrid>
        <w:gridCol w:w="987"/>
        <w:gridCol w:w="2700"/>
        <w:gridCol w:w="3420"/>
        <w:gridCol w:w="3531"/>
      </w:tblGrid>
      <w:tr w:rsidR="00EB6C6C" w:rsidRPr="00B801C0" w14:paraId="68136297" w14:textId="77777777" w:rsidTr="003035E6">
        <w:trPr>
          <w:trHeight w:val="271"/>
        </w:trPr>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5E09E2" w14:textId="77777777" w:rsidR="00EB6C6C" w:rsidRPr="00B801C0" w:rsidRDefault="00EB6C6C" w:rsidP="00F8070E">
            <w:pPr>
              <w:pStyle w:val="CommentText"/>
              <w:tabs>
                <w:tab w:val="left" w:pos="3214"/>
              </w:tabs>
              <w:outlineLvl w:val="0"/>
              <w:rPr>
                <w:sz w:val="24"/>
                <w:szCs w:val="24"/>
              </w:rPr>
            </w:pPr>
            <w:r w:rsidRPr="00B801C0">
              <w:rPr>
                <w:sz w:val="24"/>
                <w:szCs w:val="24"/>
              </w:rPr>
              <w:t>Year(s)</w:t>
            </w:r>
          </w:p>
        </w:tc>
        <w:tc>
          <w:tcPr>
            <w:tcW w:w="270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ADE02C" w14:textId="77777777" w:rsidR="00EB6C6C" w:rsidRPr="00B801C0" w:rsidRDefault="00EB6C6C" w:rsidP="00F8070E">
            <w:pPr>
              <w:pStyle w:val="NormalWeb"/>
              <w:spacing w:before="0" w:beforeAutospacing="0" w:after="0" w:afterAutospacing="0"/>
              <w:outlineLvl w:val="0"/>
            </w:pPr>
            <w:r w:rsidRPr="00B801C0">
              <w:t>Academic Title</w:t>
            </w:r>
          </w:p>
        </w:tc>
        <w:tc>
          <w:tcPr>
            <w:tcW w:w="34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7DACE3" w14:textId="77777777" w:rsidR="00EB6C6C" w:rsidRPr="00B801C0" w:rsidRDefault="00EB6C6C" w:rsidP="00F8070E">
            <w:pPr>
              <w:pStyle w:val="NormalWeb"/>
              <w:spacing w:before="0" w:beforeAutospacing="0" w:after="0" w:afterAutospacing="0"/>
              <w:outlineLvl w:val="0"/>
            </w:pPr>
            <w:r w:rsidRPr="00B801C0">
              <w:t>Department</w:t>
            </w:r>
          </w:p>
        </w:tc>
        <w:tc>
          <w:tcPr>
            <w:tcW w:w="353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5E4896" w14:textId="77777777" w:rsidR="00EB6C6C" w:rsidRPr="00B801C0" w:rsidRDefault="00EB6C6C" w:rsidP="00F8070E">
            <w:pPr>
              <w:pStyle w:val="NormalWeb"/>
              <w:spacing w:before="0" w:beforeAutospacing="0" w:after="0" w:afterAutospacing="0"/>
              <w:outlineLvl w:val="0"/>
            </w:pPr>
            <w:r w:rsidRPr="00B801C0">
              <w:t>Academic Institution</w:t>
            </w:r>
          </w:p>
        </w:tc>
      </w:tr>
      <w:tr w:rsidR="00EB6C6C" w:rsidRPr="00B801C0" w14:paraId="39E9DD70" w14:textId="77777777" w:rsidTr="003035E6">
        <w:trPr>
          <w:trHeight w:val="553"/>
        </w:trPr>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BA36F9" w14:textId="77777777" w:rsidR="00EB6C6C" w:rsidRPr="00B801C0" w:rsidRDefault="00EB6C6C" w:rsidP="00F8070E">
            <w:pPr>
              <w:pStyle w:val="CommentText"/>
              <w:tabs>
                <w:tab w:val="left" w:pos="3214"/>
              </w:tabs>
              <w:outlineLvl w:val="0"/>
              <w:rPr>
                <w:sz w:val="24"/>
                <w:szCs w:val="24"/>
              </w:rPr>
            </w:pPr>
            <w:r w:rsidRPr="00B801C0">
              <w:rPr>
                <w:sz w:val="24"/>
                <w:szCs w:val="24"/>
              </w:rPr>
              <w:t>2009-2010</w:t>
            </w:r>
          </w:p>
        </w:tc>
        <w:tc>
          <w:tcPr>
            <w:tcW w:w="270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DBD734" w14:textId="77777777" w:rsidR="00EB6C6C" w:rsidRPr="00B801C0" w:rsidRDefault="00EB6C6C" w:rsidP="00F8070E">
            <w:pPr>
              <w:pStyle w:val="NormalWeb"/>
              <w:spacing w:before="0" w:beforeAutospacing="0" w:after="0" w:afterAutospacing="0"/>
              <w:outlineLvl w:val="0"/>
            </w:pPr>
            <w:r w:rsidRPr="00B801C0">
              <w:t>Assistant in Pathology</w:t>
            </w:r>
          </w:p>
        </w:tc>
        <w:tc>
          <w:tcPr>
            <w:tcW w:w="34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DBE38B" w14:textId="77777777" w:rsidR="00EB6C6C" w:rsidRPr="00B801C0" w:rsidRDefault="00EB6C6C" w:rsidP="00F8070E">
            <w:pPr>
              <w:pStyle w:val="NormalWeb"/>
              <w:spacing w:before="0" w:beforeAutospacing="0" w:after="0" w:afterAutospacing="0"/>
              <w:outlineLvl w:val="0"/>
            </w:pPr>
            <w:r w:rsidRPr="00B801C0">
              <w:t>Pathology</w:t>
            </w:r>
          </w:p>
        </w:tc>
        <w:tc>
          <w:tcPr>
            <w:tcW w:w="353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B53CC9" w14:textId="77777777" w:rsidR="00EB6C6C" w:rsidRPr="00B801C0" w:rsidRDefault="00EB6C6C" w:rsidP="00F8070E">
            <w:pPr>
              <w:pStyle w:val="NormalWeb"/>
              <w:spacing w:before="0" w:beforeAutospacing="0" w:after="0" w:afterAutospacing="0"/>
              <w:outlineLvl w:val="0"/>
            </w:pPr>
            <w:smartTag w:uri="urn:schemas-microsoft-com:office:smarttags" w:element="PlaceName">
              <w:smartTag w:uri="urn:schemas-microsoft-com:office:smarttags" w:element="place">
                <w:r w:rsidRPr="00B801C0">
                  <w:t>Johns</w:t>
                </w:r>
              </w:smartTag>
              <w:r w:rsidRPr="00B801C0">
                <w:t xml:space="preserve"> </w:t>
              </w:r>
              <w:smartTag w:uri="urn:schemas-microsoft-com:office:smarttags" w:element="PlaceName">
                <w:r w:rsidRPr="00B801C0">
                  <w:t>Hopkins</w:t>
                </w:r>
              </w:smartTag>
              <w:r w:rsidRPr="00B801C0">
                <w:t xml:space="preserve"> </w:t>
              </w:r>
              <w:smartTag w:uri="urn:schemas-microsoft-com:office:smarttags" w:element="PlaceType">
                <w:r w:rsidRPr="00B801C0">
                  <w:t>University</w:t>
                </w:r>
              </w:smartTag>
              <w:r w:rsidRPr="00B801C0">
                <w:t xml:space="preserve"> </w:t>
              </w:r>
              <w:smartTag w:uri="urn:schemas-microsoft-com:office:smarttags" w:element="PlaceType">
                <w:r w:rsidRPr="00B801C0">
                  <w:t>School</w:t>
                </w:r>
              </w:smartTag>
            </w:smartTag>
            <w:r w:rsidRPr="00B801C0">
              <w:t xml:space="preserve"> of Medicine</w:t>
            </w:r>
            <w:r>
              <w:t xml:space="preserve"> (Baltimore, MD)</w:t>
            </w:r>
          </w:p>
        </w:tc>
      </w:tr>
      <w:tr w:rsidR="00EB6C6C" w:rsidRPr="00B801C0" w14:paraId="1A87555C" w14:textId="77777777" w:rsidTr="003035E6">
        <w:trPr>
          <w:trHeight w:val="553"/>
        </w:trPr>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E0D340" w14:textId="77777777" w:rsidR="00EB6C6C" w:rsidRPr="00B801C0" w:rsidRDefault="00EB6C6C" w:rsidP="00F8070E">
            <w:pPr>
              <w:pStyle w:val="CommentText"/>
              <w:tabs>
                <w:tab w:val="left" w:pos="3214"/>
              </w:tabs>
              <w:outlineLvl w:val="0"/>
              <w:rPr>
                <w:sz w:val="24"/>
                <w:szCs w:val="24"/>
              </w:rPr>
            </w:pPr>
            <w:r w:rsidRPr="00B801C0">
              <w:rPr>
                <w:sz w:val="24"/>
                <w:szCs w:val="24"/>
              </w:rPr>
              <w:t>2010-2016</w:t>
            </w:r>
          </w:p>
        </w:tc>
        <w:tc>
          <w:tcPr>
            <w:tcW w:w="270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15159D" w14:textId="635D93EE" w:rsidR="00EB6C6C" w:rsidRPr="00B801C0" w:rsidRDefault="00EB6C6C" w:rsidP="00F8070E">
            <w:pPr>
              <w:pStyle w:val="NormalWeb"/>
              <w:spacing w:before="0" w:beforeAutospacing="0" w:after="0" w:afterAutospacing="0"/>
              <w:outlineLvl w:val="0"/>
            </w:pPr>
            <w:r w:rsidRPr="00B801C0">
              <w:t>Assistant Professor, Clinic</w:t>
            </w:r>
            <w:r w:rsidR="00544086">
              <w:t>i</w:t>
            </w:r>
            <w:r w:rsidRPr="00B801C0">
              <w:t>a</w:t>
            </w:r>
            <w:r w:rsidR="00544086">
              <w:t>n-</w:t>
            </w:r>
            <w:r w:rsidRPr="00B801C0">
              <w:t>Educator Track</w:t>
            </w:r>
          </w:p>
        </w:tc>
        <w:tc>
          <w:tcPr>
            <w:tcW w:w="34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EB204B" w14:textId="77777777" w:rsidR="00EB6C6C" w:rsidRPr="00B801C0" w:rsidRDefault="00EB6C6C" w:rsidP="00F8070E">
            <w:pPr>
              <w:pStyle w:val="NormalWeb"/>
              <w:spacing w:before="0" w:beforeAutospacing="0" w:after="0" w:afterAutospacing="0"/>
              <w:outlineLvl w:val="0"/>
            </w:pPr>
            <w:r w:rsidRPr="00B801C0">
              <w:t>Pathology</w:t>
            </w:r>
          </w:p>
        </w:tc>
        <w:tc>
          <w:tcPr>
            <w:tcW w:w="353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42CB8B" w14:textId="77777777" w:rsidR="00EB6C6C" w:rsidRPr="00B801C0" w:rsidRDefault="00EB6C6C" w:rsidP="00F8070E">
            <w:pPr>
              <w:pStyle w:val="NormalWeb"/>
              <w:spacing w:before="0" w:beforeAutospacing="0" w:after="0" w:afterAutospacing="0"/>
              <w:outlineLvl w:val="0"/>
            </w:pPr>
            <w:r w:rsidRPr="00B801C0">
              <w:t xml:space="preserve">UT Southwestern </w:t>
            </w:r>
            <w:smartTag w:uri="urn:schemas-microsoft-com:office:smarttags" w:element="place">
              <w:r w:rsidRPr="00B801C0">
                <w:t>Medical</w:t>
              </w:r>
            </w:smartTag>
            <w:r w:rsidRPr="00B801C0">
              <w:t xml:space="preserve"> Center</w:t>
            </w:r>
            <w:r>
              <w:t xml:space="preserve"> (Dallas, TX)</w:t>
            </w:r>
          </w:p>
        </w:tc>
      </w:tr>
      <w:tr w:rsidR="00EB6C6C" w:rsidRPr="00B801C0" w14:paraId="07A7B391" w14:textId="77777777" w:rsidTr="003035E6">
        <w:trPr>
          <w:trHeight w:val="553"/>
        </w:trPr>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E2774C" w14:textId="77777777" w:rsidR="00EB6C6C" w:rsidRPr="00B801C0" w:rsidRDefault="00EB6C6C" w:rsidP="00F8070E">
            <w:pPr>
              <w:pStyle w:val="CommentText"/>
              <w:tabs>
                <w:tab w:val="left" w:pos="3214"/>
              </w:tabs>
              <w:outlineLvl w:val="0"/>
              <w:rPr>
                <w:sz w:val="24"/>
                <w:szCs w:val="24"/>
              </w:rPr>
            </w:pPr>
            <w:r w:rsidRPr="00B801C0">
              <w:rPr>
                <w:sz w:val="24"/>
                <w:szCs w:val="24"/>
              </w:rPr>
              <w:t>2016-2022</w:t>
            </w:r>
          </w:p>
        </w:tc>
        <w:tc>
          <w:tcPr>
            <w:tcW w:w="270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078663" w14:textId="4BB3E6F1" w:rsidR="00EB6C6C" w:rsidRPr="00B801C0" w:rsidRDefault="00EB6C6C" w:rsidP="00F8070E">
            <w:pPr>
              <w:pStyle w:val="NormalWeb"/>
              <w:spacing w:before="0" w:beforeAutospacing="0" w:after="0" w:afterAutospacing="0"/>
              <w:outlineLvl w:val="0"/>
            </w:pPr>
            <w:r w:rsidRPr="00B801C0">
              <w:t>Associate Professor, Clinic</w:t>
            </w:r>
            <w:r w:rsidR="00544086">
              <w:t>i</w:t>
            </w:r>
            <w:r w:rsidRPr="00B801C0">
              <w:t>a</w:t>
            </w:r>
            <w:r w:rsidR="00544086">
              <w:t>n-</w:t>
            </w:r>
            <w:r w:rsidRPr="00B801C0">
              <w:t>Educator Track</w:t>
            </w:r>
          </w:p>
        </w:tc>
        <w:tc>
          <w:tcPr>
            <w:tcW w:w="34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BB4D65" w14:textId="77777777" w:rsidR="00EB6C6C" w:rsidRPr="00B801C0" w:rsidRDefault="00EB6C6C" w:rsidP="00F8070E">
            <w:pPr>
              <w:pStyle w:val="NormalWeb"/>
              <w:spacing w:before="0" w:beforeAutospacing="0" w:after="0" w:afterAutospacing="0"/>
              <w:outlineLvl w:val="0"/>
            </w:pPr>
            <w:r w:rsidRPr="00B801C0">
              <w:t>Pathology</w:t>
            </w:r>
          </w:p>
        </w:tc>
        <w:tc>
          <w:tcPr>
            <w:tcW w:w="353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94F5D4" w14:textId="77777777" w:rsidR="00EB6C6C" w:rsidRPr="00B801C0" w:rsidRDefault="00EB6C6C" w:rsidP="00F8070E">
            <w:pPr>
              <w:pStyle w:val="NormalWeb"/>
              <w:spacing w:before="0" w:beforeAutospacing="0" w:after="0" w:afterAutospacing="0"/>
              <w:outlineLvl w:val="0"/>
            </w:pPr>
            <w:r w:rsidRPr="001E5027">
              <w:t xml:space="preserve">UT Southwestern </w:t>
            </w:r>
            <w:smartTag w:uri="urn:schemas-microsoft-com:office:smarttags" w:element="place">
              <w:r w:rsidRPr="001E5027">
                <w:t>Medical</w:t>
              </w:r>
            </w:smartTag>
            <w:r w:rsidRPr="001E5027">
              <w:t xml:space="preserve"> Center (Dallas, TX)</w:t>
            </w:r>
          </w:p>
        </w:tc>
      </w:tr>
      <w:tr w:rsidR="00EB6C6C" w:rsidRPr="00B801C0" w14:paraId="2FDB6304" w14:textId="77777777" w:rsidTr="003035E6">
        <w:trPr>
          <w:trHeight w:val="553"/>
        </w:trPr>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A06438" w14:textId="77777777" w:rsidR="00EB6C6C" w:rsidRPr="00B801C0" w:rsidRDefault="00EB6C6C" w:rsidP="00F8070E">
            <w:pPr>
              <w:pStyle w:val="CommentText"/>
              <w:tabs>
                <w:tab w:val="left" w:pos="3214"/>
              </w:tabs>
              <w:outlineLvl w:val="0"/>
              <w:rPr>
                <w:sz w:val="24"/>
                <w:szCs w:val="24"/>
              </w:rPr>
            </w:pPr>
            <w:r w:rsidRPr="00B801C0">
              <w:rPr>
                <w:sz w:val="24"/>
                <w:szCs w:val="24"/>
              </w:rPr>
              <w:lastRenderedPageBreak/>
              <w:t>2022-Present</w:t>
            </w:r>
          </w:p>
        </w:tc>
        <w:tc>
          <w:tcPr>
            <w:tcW w:w="270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318811" w14:textId="0057D0BE" w:rsidR="00EB6C6C" w:rsidRPr="00B801C0" w:rsidRDefault="00EB6C6C" w:rsidP="00F8070E">
            <w:pPr>
              <w:pStyle w:val="NormalWeb"/>
              <w:spacing w:before="0" w:beforeAutospacing="0" w:after="0" w:afterAutospacing="0"/>
              <w:outlineLvl w:val="0"/>
            </w:pPr>
            <w:r w:rsidRPr="00B801C0">
              <w:t>Professor, Clinic</w:t>
            </w:r>
            <w:r w:rsidR="00544086">
              <w:t>i</w:t>
            </w:r>
            <w:r w:rsidRPr="00B801C0">
              <w:t>a</w:t>
            </w:r>
            <w:r w:rsidR="00544086">
              <w:t>n-</w:t>
            </w:r>
            <w:r w:rsidRPr="00B801C0">
              <w:t>Educator Track</w:t>
            </w:r>
          </w:p>
        </w:tc>
        <w:tc>
          <w:tcPr>
            <w:tcW w:w="34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3DD834" w14:textId="77777777" w:rsidR="00EB6C6C" w:rsidRPr="00B801C0" w:rsidRDefault="00EB6C6C" w:rsidP="00F8070E">
            <w:pPr>
              <w:pStyle w:val="NormalWeb"/>
              <w:spacing w:before="0" w:beforeAutospacing="0" w:after="0" w:afterAutospacing="0"/>
              <w:outlineLvl w:val="0"/>
            </w:pPr>
            <w:r w:rsidRPr="00B801C0">
              <w:t>Pathology</w:t>
            </w:r>
          </w:p>
        </w:tc>
        <w:tc>
          <w:tcPr>
            <w:tcW w:w="353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9C2F9D" w14:textId="77777777" w:rsidR="00EB6C6C" w:rsidRPr="00B801C0" w:rsidRDefault="00EB6C6C" w:rsidP="00F8070E">
            <w:pPr>
              <w:pStyle w:val="NormalWeb"/>
              <w:spacing w:before="0" w:beforeAutospacing="0" w:after="0" w:afterAutospacing="0"/>
              <w:outlineLvl w:val="0"/>
            </w:pPr>
            <w:r w:rsidRPr="001E5027">
              <w:t xml:space="preserve">UT Southwestern </w:t>
            </w:r>
            <w:smartTag w:uri="urn:schemas-microsoft-com:office:smarttags" w:element="place">
              <w:r w:rsidRPr="001E5027">
                <w:t>Medical</w:t>
              </w:r>
            </w:smartTag>
            <w:r w:rsidRPr="001E5027">
              <w:t xml:space="preserve"> Center (Dallas, TX)</w:t>
            </w:r>
          </w:p>
        </w:tc>
      </w:tr>
      <w:tr w:rsidR="00EB6C6C" w:rsidRPr="00B801C0" w14:paraId="54FDED6E" w14:textId="77777777" w:rsidTr="003035E6">
        <w:trPr>
          <w:trHeight w:val="553"/>
        </w:trPr>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726726" w14:textId="77777777" w:rsidR="00EB6C6C" w:rsidRPr="00B801C0" w:rsidRDefault="00EB6C6C" w:rsidP="00F8070E">
            <w:pPr>
              <w:tabs>
                <w:tab w:val="left" w:pos="3214"/>
              </w:tabs>
              <w:ind w:left="2"/>
              <w:outlineLvl w:val="0"/>
            </w:pPr>
            <w:r w:rsidRPr="00B801C0">
              <w:t>2013-2016</w:t>
            </w:r>
          </w:p>
        </w:tc>
        <w:tc>
          <w:tcPr>
            <w:tcW w:w="270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EBD659" w14:textId="1CB4D65A" w:rsidR="00EB6C6C" w:rsidRPr="00B801C0" w:rsidRDefault="00EB6C6C" w:rsidP="00F8070E">
            <w:pPr>
              <w:pStyle w:val="NormalWeb"/>
              <w:spacing w:before="0" w:beforeAutospacing="0" w:after="0" w:afterAutospacing="0"/>
              <w:outlineLvl w:val="0"/>
            </w:pPr>
            <w:r w:rsidRPr="00B801C0">
              <w:t>Assistant Professor, Clinic</w:t>
            </w:r>
            <w:r w:rsidR="00544086">
              <w:t>i</w:t>
            </w:r>
            <w:r w:rsidRPr="00B801C0">
              <w:t>a</w:t>
            </w:r>
            <w:r w:rsidR="00544086">
              <w:t>n-</w:t>
            </w:r>
            <w:r w:rsidRPr="00B801C0">
              <w:t>Educator Track</w:t>
            </w:r>
          </w:p>
        </w:tc>
        <w:tc>
          <w:tcPr>
            <w:tcW w:w="34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8B015A" w14:textId="77777777" w:rsidR="00EB6C6C" w:rsidRPr="00B801C0" w:rsidRDefault="00EB6C6C" w:rsidP="00F8070E">
            <w:pPr>
              <w:pStyle w:val="NormalWeb"/>
              <w:spacing w:before="0" w:beforeAutospacing="0" w:after="0" w:afterAutospacing="0"/>
              <w:outlineLvl w:val="0"/>
            </w:pPr>
            <w:smartTag w:uri="urn:schemas-microsoft-com:office:smarttags" w:element="place">
              <w:smartTag w:uri="urn:schemas-microsoft-com:office:smarttags" w:element="PlaceName">
                <w:smartTag w:uri="urn:schemas-microsoft-com:office:smarttags" w:element="PlaceName">
                  <w:r w:rsidRPr="00B801C0">
                    <w:t>Eugene</w:t>
                  </w:r>
                </w:smartTag>
                <w:r w:rsidRPr="00B801C0">
                  <w:t xml:space="preserve"> </w:t>
                </w:r>
                <w:smartTag w:uri="urn:schemas-microsoft-com:office:smarttags" w:element="PlaceName">
                  <w:r w:rsidRPr="00B801C0">
                    <w:t>McDermott</w:t>
                  </w:r>
                </w:smartTag>
                <w:r w:rsidRPr="00B801C0">
                  <w:t xml:space="preserve"> </w:t>
                </w:r>
                <w:smartTag w:uri="urn:schemas-microsoft-com:office:smarttags" w:element="PlaceType">
                  <w:r w:rsidRPr="00B801C0">
                    <w:t>Center</w:t>
                  </w:r>
                </w:smartTag>
              </w:smartTag>
            </w:smartTag>
            <w:r w:rsidRPr="00B801C0">
              <w:t xml:space="preserve"> for Human Growth &amp; Development</w:t>
            </w:r>
          </w:p>
        </w:tc>
        <w:tc>
          <w:tcPr>
            <w:tcW w:w="353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BFBE8D" w14:textId="77777777" w:rsidR="00EB6C6C" w:rsidRPr="00B801C0" w:rsidRDefault="00EB6C6C" w:rsidP="00F8070E">
            <w:pPr>
              <w:pStyle w:val="NormalWeb"/>
              <w:spacing w:before="0" w:beforeAutospacing="0" w:after="0" w:afterAutospacing="0"/>
              <w:outlineLvl w:val="0"/>
            </w:pPr>
            <w:r w:rsidRPr="00FA0234">
              <w:t xml:space="preserve">UT Southwestern </w:t>
            </w:r>
            <w:smartTag w:uri="urn:schemas-microsoft-com:office:smarttags" w:element="place">
              <w:r w:rsidRPr="00FA0234">
                <w:t>Medical</w:t>
              </w:r>
            </w:smartTag>
            <w:r w:rsidRPr="00FA0234">
              <w:t xml:space="preserve"> Center (Dallas, TX)</w:t>
            </w:r>
          </w:p>
        </w:tc>
      </w:tr>
      <w:tr w:rsidR="00EB6C6C" w:rsidRPr="00B801C0" w14:paraId="45823754" w14:textId="77777777" w:rsidTr="003035E6">
        <w:trPr>
          <w:trHeight w:val="553"/>
        </w:trPr>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8A765F" w14:textId="77777777" w:rsidR="00EB6C6C" w:rsidRPr="00B801C0" w:rsidRDefault="00EB6C6C" w:rsidP="00F8070E">
            <w:pPr>
              <w:tabs>
                <w:tab w:val="left" w:pos="3214"/>
              </w:tabs>
              <w:ind w:left="2"/>
              <w:outlineLvl w:val="0"/>
            </w:pPr>
            <w:r w:rsidRPr="00B801C0">
              <w:t>2016-2022</w:t>
            </w:r>
          </w:p>
        </w:tc>
        <w:tc>
          <w:tcPr>
            <w:tcW w:w="270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EBD315" w14:textId="371930CE" w:rsidR="00EB6C6C" w:rsidRPr="00B801C0" w:rsidRDefault="00EB6C6C" w:rsidP="00F8070E">
            <w:pPr>
              <w:pStyle w:val="NormalWeb"/>
              <w:spacing w:before="0" w:beforeAutospacing="0" w:after="0" w:afterAutospacing="0"/>
              <w:outlineLvl w:val="0"/>
            </w:pPr>
            <w:r w:rsidRPr="00B801C0">
              <w:t>Associate Professor, Clinic</w:t>
            </w:r>
            <w:r w:rsidR="00544086">
              <w:t>i</w:t>
            </w:r>
            <w:r w:rsidRPr="00B801C0">
              <w:t>a</w:t>
            </w:r>
            <w:r w:rsidR="00544086">
              <w:t>n-</w:t>
            </w:r>
            <w:r w:rsidRPr="00B801C0">
              <w:t>Educator Track</w:t>
            </w:r>
          </w:p>
        </w:tc>
        <w:tc>
          <w:tcPr>
            <w:tcW w:w="34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0DABCA" w14:textId="77777777" w:rsidR="00EB6C6C" w:rsidRPr="00B801C0" w:rsidRDefault="00EB6C6C" w:rsidP="00F8070E">
            <w:pPr>
              <w:pStyle w:val="NormalWeb"/>
              <w:spacing w:before="0" w:beforeAutospacing="0" w:after="0" w:afterAutospacing="0"/>
              <w:outlineLvl w:val="0"/>
            </w:pPr>
            <w:smartTag w:uri="urn:schemas-microsoft-com:office:smarttags" w:element="place">
              <w:smartTag w:uri="urn:schemas-microsoft-com:office:smarttags" w:element="PlaceName">
                <w:smartTag w:uri="urn:schemas-microsoft-com:office:smarttags" w:element="PlaceName">
                  <w:r w:rsidRPr="00B801C0">
                    <w:t>Eugene</w:t>
                  </w:r>
                </w:smartTag>
                <w:r w:rsidRPr="00B801C0">
                  <w:t xml:space="preserve"> </w:t>
                </w:r>
                <w:smartTag w:uri="urn:schemas-microsoft-com:office:smarttags" w:element="PlaceName">
                  <w:r w:rsidRPr="00B801C0">
                    <w:t>McDermott</w:t>
                  </w:r>
                </w:smartTag>
                <w:r w:rsidRPr="00B801C0">
                  <w:t xml:space="preserve"> </w:t>
                </w:r>
                <w:smartTag w:uri="urn:schemas-microsoft-com:office:smarttags" w:element="PlaceType">
                  <w:r w:rsidRPr="00B801C0">
                    <w:t>Center</w:t>
                  </w:r>
                </w:smartTag>
              </w:smartTag>
            </w:smartTag>
            <w:r w:rsidRPr="00B801C0">
              <w:t xml:space="preserve"> for Human Growth &amp; Development</w:t>
            </w:r>
          </w:p>
        </w:tc>
        <w:tc>
          <w:tcPr>
            <w:tcW w:w="353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843216" w14:textId="77777777" w:rsidR="00EB6C6C" w:rsidRPr="00B801C0" w:rsidRDefault="00EB6C6C" w:rsidP="00F8070E">
            <w:pPr>
              <w:pStyle w:val="NormalWeb"/>
              <w:spacing w:before="0" w:beforeAutospacing="0" w:after="0" w:afterAutospacing="0"/>
              <w:outlineLvl w:val="0"/>
            </w:pPr>
            <w:r w:rsidRPr="00FA0234">
              <w:t xml:space="preserve">UT Southwestern </w:t>
            </w:r>
            <w:smartTag w:uri="urn:schemas-microsoft-com:office:smarttags" w:element="place">
              <w:r w:rsidRPr="00FA0234">
                <w:t>Medical</w:t>
              </w:r>
            </w:smartTag>
            <w:r w:rsidRPr="00FA0234">
              <w:t xml:space="preserve"> Center (Dallas, TX)</w:t>
            </w:r>
          </w:p>
        </w:tc>
      </w:tr>
      <w:tr w:rsidR="00EB6C6C" w:rsidRPr="00B801C0" w14:paraId="46C9B2A9" w14:textId="77777777" w:rsidTr="003035E6">
        <w:trPr>
          <w:trHeight w:val="553"/>
        </w:trPr>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917A57" w14:textId="77777777" w:rsidR="00EB6C6C" w:rsidRPr="00B801C0" w:rsidRDefault="00EB6C6C" w:rsidP="00F8070E">
            <w:pPr>
              <w:tabs>
                <w:tab w:val="left" w:pos="3214"/>
              </w:tabs>
              <w:ind w:left="2"/>
              <w:outlineLvl w:val="0"/>
            </w:pPr>
            <w:r w:rsidRPr="00B801C0">
              <w:t>2022-Present</w:t>
            </w:r>
          </w:p>
        </w:tc>
        <w:tc>
          <w:tcPr>
            <w:tcW w:w="270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0F39DD" w14:textId="3106BDB8" w:rsidR="00EB6C6C" w:rsidRPr="00B801C0" w:rsidRDefault="00EB6C6C" w:rsidP="00F8070E">
            <w:pPr>
              <w:pStyle w:val="NormalWeb"/>
              <w:spacing w:before="0" w:beforeAutospacing="0" w:after="0" w:afterAutospacing="0"/>
              <w:outlineLvl w:val="0"/>
            </w:pPr>
            <w:r w:rsidRPr="00B801C0">
              <w:t>Professor, Clinic</w:t>
            </w:r>
            <w:r w:rsidR="00544086">
              <w:t>i</w:t>
            </w:r>
            <w:r w:rsidRPr="00B801C0">
              <w:t>a</w:t>
            </w:r>
            <w:r w:rsidR="00544086">
              <w:t>n-</w:t>
            </w:r>
            <w:r w:rsidRPr="00B801C0">
              <w:t>Educator Track</w:t>
            </w:r>
          </w:p>
        </w:tc>
        <w:tc>
          <w:tcPr>
            <w:tcW w:w="34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2BC075" w14:textId="77777777" w:rsidR="00EB6C6C" w:rsidRPr="00B801C0" w:rsidRDefault="00EB6C6C" w:rsidP="00F8070E">
            <w:pPr>
              <w:pStyle w:val="NormalWeb"/>
              <w:spacing w:before="0" w:beforeAutospacing="0" w:after="0" w:afterAutospacing="0"/>
              <w:outlineLvl w:val="0"/>
            </w:pPr>
            <w:smartTag w:uri="urn:schemas-microsoft-com:office:smarttags" w:element="place">
              <w:smartTag w:uri="urn:schemas-microsoft-com:office:smarttags" w:element="PlaceName">
                <w:smartTag w:uri="urn:schemas-microsoft-com:office:smarttags" w:element="PlaceName">
                  <w:r w:rsidRPr="00B801C0">
                    <w:t>Eugene</w:t>
                  </w:r>
                </w:smartTag>
                <w:r w:rsidRPr="00B801C0">
                  <w:t xml:space="preserve"> </w:t>
                </w:r>
                <w:smartTag w:uri="urn:schemas-microsoft-com:office:smarttags" w:element="PlaceName">
                  <w:r w:rsidRPr="00B801C0">
                    <w:t>McDermott</w:t>
                  </w:r>
                </w:smartTag>
                <w:r w:rsidRPr="00B801C0">
                  <w:t xml:space="preserve"> </w:t>
                </w:r>
                <w:smartTag w:uri="urn:schemas-microsoft-com:office:smarttags" w:element="PlaceType">
                  <w:r w:rsidRPr="00B801C0">
                    <w:t>Center</w:t>
                  </w:r>
                </w:smartTag>
              </w:smartTag>
            </w:smartTag>
            <w:r w:rsidRPr="00B801C0">
              <w:t xml:space="preserve"> for Human Growth &amp; Development</w:t>
            </w:r>
          </w:p>
        </w:tc>
        <w:tc>
          <w:tcPr>
            <w:tcW w:w="353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831502" w14:textId="77777777" w:rsidR="00EB6C6C" w:rsidRPr="00B801C0" w:rsidRDefault="00EB6C6C" w:rsidP="00F8070E">
            <w:pPr>
              <w:pStyle w:val="NormalWeb"/>
              <w:spacing w:before="0" w:beforeAutospacing="0" w:after="0" w:afterAutospacing="0"/>
              <w:outlineLvl w:val="0"/>
            </w:pPr>
            <w:r w:rsidRPr="00FA0234">
              <w:t xml:space="preserve">UT Southwestern </w:t>
            </w:r>
            <w:smartTag w:uri="urn:schemas-microsoft-com:office:smarttags" w:element="place">
              <w:r w:rsidRPr="00FA0234">
                <w:t>Medical</w:t>
              </w:r>
            </w:smartTag>
            <w:r w:rsidRPr="00FA0234">
              <w:t xml:space="preserve"> Center (Dallas, TX)</w:t>
            </w:r>
          </w:p>
        </w:tc>
      </w:tr>
      <w:tr w:rsidR="00EB6C6C" w:rsidRPr="00B801C0" w14:paraId="22D62738" w14:textId="77777777" w:rsidTr="003035E6">
        <w:trPr>
          <w:trHeight w:val="553"/>
        </w:trPr>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D7DB6E" w14:textId="77777777" w:rsidR="00EB6C6C" w:rsidRPr="00B801C0" w:rsidRDefault="00EB6C6C" w:rsidP="00F8070E">
            <w:pPr>
              <w:tabs>
                <w:tab w:val="left" w:pos="3214"/>
              </w:tabs>
              <w:ind w:left="2"/>
              <w:outlineLvl w:val="0"/>
            </w:pPr>
            <w:r>
              <w:t>2023-Present</w:t>
            </w:r>
          </w:p>
        </w:tc>
        <w:tc>
          <w:tcPr>
            <w:tcW w:w="270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09E339" w14:textId="77777777" w:rsidR="00EB6C6C" w:rsidRPr="00B801C0" w:rsidRDefault="00EB6C6C" w:rsidP="00F8070E">
            <w:pPr>
              <w:pStyle w:val="NormalWeb"/>
              <w:spacing w:before="0" w:beforeAutospacing="0" w:after="0" w:afterAutospacing="0"/>
              <w:outlineLvl w:val="0"/>
            </w:pPr>
            <w:r>
              <w:t>Professorship</w:t>
            </w:r>
          </w:p>
        </w:tc>
        <w:tc>
          <w:tcPr>
            <w:tcW w:w="34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5F00DD" w14:textId="77777777" w:rsidR="00EB6C6C" w:rsidRPr="00B801C0" w:rsidRDefault="00EB6C6C" w:rsidP="00F8070E">
            <w:pPr>
              <w:pStyle w:val="NormalWeb"/>
              <w:spacing w:before="0" w:beforeAutospacing="0" w:after="0" w:afterAutospacing="0"/>
              <w:outlineLvl w:val="0"/>
            </w:pPr>
            <w:bookmarkStart w:id="0" w:name="_Hlk146286418"/>
            <w:r>
              <w:t>Robin M. Jacoby, Ph.D. Professorship in Biomedical Science</w:t>
            </w:r>
            <w:bookmarkEnd w:id="0"/>
          </w:p>
        </w:tc>
        <w:tc>
          <w:tcPr>
            <w:tcW w:w="353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B0DB34" w14:textId="77777777" w:rsidR="00EB6C6C" w:rsidRPr="00B801C0" w:rsidRDefault="00EB6C6C" w:rsidP="00F8070E">
            <w:pPr>
              <w:pStyle w:val="NormalWeb"/>
              <w:spacing w:before="0" w:beforeAutospacing="0" w:after="0" w:afterAutospacing="0"/>
              <w:outlineLvl w:val="0"/>
            </w:pPr>
            <w:r w:rsidRPr="00FA0234">
              <w:t xml:space="preserve">UT Southwestern </w:t>
            </w:r>
            <w:smartTag w:uri="urn:schemas-microsoft-com:office:smarttags" w:element="place">
              <w:r w:rsidRPr="00FA0234">
                <w:t>Medical</w:t>
              </w:r>
            </w:smartTag>
            <w:r w:rsidRPr="00FA0234">
              <w:t xml:space="preserve"> Center (Dallas, TX)</w:t>
            </w:r>
          </w:p>
        </w:tc>
      </w:tr>
    </w:tbl>
    <w:p w14:paraId="5318B0FF" w14:textId="77777777" w:rsidR="00EB6C6C" w:rsidRPr="00B801C0" w:rsidRDefault="00EB6C6C" w:rsidP="00EB6C6C">
      <w:pPr>
        <w:ind w:left="14"/>
        <w:rPr>
          <w:i/>
          <w:iCs/>
          <w:u w:val="single"/>
        </w:rPr>
      </w:pPr>
      <w:r w:rsidRPr="00B801C0">
        <w:rPr>
          <w:b/>
          <w:bCs/>
          <w:u w:val="single"/>
        </w:rPr>
        <w:t>Appointments at Hospitals/Affiliated Institutions</w:t>
      </w:r>
    </w:p>
    <w:tbl>
      <w:tblPr>
        <w:tblW w:w="10612" w:type="dxa"/>
        <w:tblLayout w:type="fixed"/>
        <w:tblLook w:val="00A0" w:firstRow="1" w:lastRow="0" w:firstColumn="1" w:lastColumn="0" w:noHBand="0" w:noVBand="0"/>
      </w:tblPr>
      <w:tblGrid>
        <w:gridCol w:w="1581"/>
        <w:gridCol w:w="2916"/>
        <w:gridCol w:w="2484"/>
        <w:gridCol w:w="3631"/>
      </w:tblGrid>
      <w:tr w:rsidR="00EB6C6C" w:rsidRPr="00B801C0" w14:paraId="57C02C9D" w14:textId="77777777" w:rsidTr="00F8070E">
        <w:trPr>
          <w:trHeight w:val="144"/>
        </w:trPr>
        <w:tc>
          <w:tcPr>
            <w:tcW w:w="10612" w:type="dxa"/>
            <w:gridSpan w:val="4"/>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4AF5AF" w14:textId="77777777" w:rsidR="00EB6C6C" w:rsidRPr="00B801C0" w:rsidRDefault="00EB6C6C" w:rsidP="00F8070E">
            <w:pPr>
              <w:ind w:left="14"/>
              <w:rPr>
                <w:u w:val="single"/>
              </w:rPr>
            </w:pPr>
            <w:r w:rsidRPr="00B801C0">
              <w:rPr>
                <w:u w:val="single"/>
              </w:rPr>
              <w:t>Past</w:t>
            </w:r>
          </w:p>
        </w:tc>
      </w:tr>
      <w:tr w:rsidR="00EB6C6C" w:rsidRPr="00B801C0" w14:paraId="5CF34507" w14:textId="77777777" w:rsidTr="00015E13">
        <w:trPr>
          <w:trHeight w:val="144"/>
        </w:trPr>
        <w:tc>
          <w:tcPr>
            <w:tcW w:w="158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7C6E90" w14:textId="77777777" w:rsidR="00EB6C6C" w:rsidRPr="00B801C0" w:rsidRDefault="00EB6C6C" w:rsidP="00F8070E">
            <w:pPr>
              <w:tabs>
                <w:tab w:val="left" w:pos="3214"/>
              </w:tabs>
              <w:ind w:left="2"/>
              <w:outlineLvl w:val="0"/>
            </w:pPr>
            <w:r w:rsidRPr="00B801C0">
              <w:t>Year(s)</w:t>
            </w:r>
          </w:p>
        </w:tc>
        <w:tc>
          <w:tcPr>
            <w:tcW w:w="291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AA3086" w14:textId="77777777" w:rsidR="00EB6C6C" w:rsidRPr="00B801C0" w:rsidRDefault="00EB6C6C" w:rsidP="00F8070E">
            <w:pPr>
              <w:pStyle w:val="NormalWeb"/>
              <w:spacing w:before="0" w:beforeAutospacing="0" w:after="0" w:afterAutospacing="0"/>
              <w:outlineLvl w:val="0"/>
            </w:pPr>
            <w:r w:rsidRPr="00B801C0">
              <w:t>Position Title</w:t>
            </w:r>
          </w:p>
        </w:tc>
        <w:tc>
          <w:tcPr>
            <w:tcW w:w="248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1476F2" w14:textId="77777777" w:rsidR="00EB6C6C" w:rsidRPr="00B801C0" w:rsidRDefault="00EB6C6C" w:rsidP="00F8070E">
            <w:pPr>
              <w:pStyle w:val="NormalWeb"/>
              <w:spacing w:before="0" w:beforeAutospacing="0" w:after="0" w:afterAutospacing="0"/>
              <w:outlineLvl w:val="0"/>
            </w:pPr>
            <w:r w:rsidRPr="00B801C0">
              <w:t>Department/Division</w:t>
            </w:r>
          </w:p>
        </w:tc>
        <w:tc>
          <w:tcPr>
            <w:tcW w:w="363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2412D5" w14:textId="77777777" w:rsidR="00EB6C6C" w:rsidRPr="00B801C0" w:rsidRDefault="00EB6C6C" w:rsidP="00F8070E">
            <w:pPr>
              <w:pStyle w:val="NormalWeb"/>
              <w:spacing w:before="0" w:beforeAutospacing="0" w:after="0" w:afterAutospacing="0"/>
              <w:outlineLvl w:val="0"/>
            </w:pPr>
            <w:r w:rsidRPr="00B801C0">
              <w:t>Institution</w:t>
            </w:r>
          </w:p>
        </w:tc>
      </w:tr>
      <w:tr w:rsidR="00EB6C6C" w:rsidRPr="00B801C0" w14:paraId="20CC4A77" w14:textId="77777777" w:rsidTr="00015E13">
        <w:trPr>
          <w:trHeight w:val="144"/>
        </w:trPr>
        <w:tc>
          <w:tcPr>
            <w:tcW w:w="158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ABFA9A" w14:textId="77777777" w:rsidR="00EB6C6C" w:rsidRPr="00B801C0" w:rsidRDefault="00EB6C6C" w:rsidP="00F8070E">
            <w:pPr>
              <w:tabs>
                <w:tab w:val="left" w:pos="3214"/>
              </w:tabs>
              <w:outlineLvl w:val="0"/>
            </w:pPr>
            <w:r w:rsidRPr="00B801C0">
              <w:t>2009-2010</w:t>
            </w:r>
          </w:p>
        </w:tc>
        <w:tc>
          <w:tcPr>
            <w:tcW w:w="291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B9D6B7" w14:textId="77777777" w:rsidR="00EB6C6C" w:rsidRPr="00B801C0" w:rsidRDefault="00EB6C6C" w:rsidP="00F8070E">
            <w:pPr>
              <w:pStyle w:val="NormalWeb"/>
              <w:spacing w:before="0" w:beforeAutospacing="0" w:after="0" w:afterAutospacing="0"/>
              <w:outlineLvl w:val="0"/>
            </w:pPr>
            <w:r w:rsidRPr="00B801C0">
              <w:t>Staff Physician</w:t>
            </w:r>
          </w:p>
        </w:tc>
        <w:tc>
          <w:tcPr>
            <w:tcW w:w="248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6EEC31" w14:textId="77777777" w:rsidR="00EB6C6C" w:rsidRPr="00B801C0" w:rsidRDefault="00EB6C6C" w:rsidP="00F8070E">
            <w:pPr>
              <w:pStyle w:val="NormalWeb"/>
              <w:spacing w:before="0" w:beforeAutospacing="0" w:after="0" w:afterAutospacing="0"/>
              <w:outlineLvl w:val="0"/>
            </w:pPr>
            <w:r w:rsidRPr="00B801C0">
              <w:t>Gastrointestinal and Liver Pathology</w:t>
            </w:r>
          </w:p>
        </w:tc>
        <w:tc>
          <w:tcPr>
            <w:tcW w:w="363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67F91B" w14:textId="77777777" w:rsidR="00EB6C6C" w:rsidRPr="00B801C0" w:rsidRDefault="00EB6C6C" w:rsidP="00F8070E">
            <w:pPr>
              <w:pStyle w:val="NormalWeb"/>
              <w:spacing w:before="0" w:beforeAutospacing="0" w:after="0" w:afterAutospacing="0"/>
              <w:outlineLvl w:val="0"/>
            </w:pPr>
            <w:smartTag w:uri="urn:schemas-microsoft-com:office:smarttags" w:element="PlaceName">
              <w:smartTag w:uri="urn:schemas-microsoft-com:office:smarttags" w:element="place">
                <w:r w:rsidRPr="00B801C0">
                  <w:t>Johns</w:t>
                </w:r>
              </w:smartTag>
              <w:r w:rsidRPr="00B801C0">
                <w:t xml:space="preserve"> </w:t>
              </w:r>
              <w:smartTag w:uri="urn:schemas-microsoft-com:office:smarttags" w:element="PlaceName">
                <w:r w:rsidRPr="00B801C0">
                  <w:t>Hopkins</w:t>
                </w:r>
              </w:smartTag>
              <w:r w:rsidRPr="00B801C0">
                <w:t xml:space="preserve"> </w:t>
              </w:r>
              <w:smartTag w:uri="urn:schemas-microsoft-com:office:smarttags" w:element="PlaceType">
                <w:r w:rsidRPr="00B801C0">
                  <w:t>Hospital</w:t>
                </w:r>
              </w:smartTag>
            </w:smartTag>
          </w:p>
        </w:tc>
      </w:tr>
      <w:tr w:rsidR="00EB6C6C" w:rsidRPr="00B801C0" w14:paraId="49A4EED4" w14:textId="77777777" w:rsidTr="00F8070E">
        <w:trPr>
          <w:trHeight w:val="271"/>
        </w:trPr>
        <w:tc>
          <w:tcPr>
            <w:tcW w:w="10612" w:type="dxa"/>
            <w:gridSpan w:val="4"/>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517FE9" w14:textId="77777777" w:rsidR="00EB6C6C" w:rsidRPr="00B801C0" w:rsidRDefault="00EB6C6C" w:rsidP="00F8070E">
            <w:pPr>
              <w:pStyle w:val="NormalWeb"/>
              <w:spacing w:before="0" w:beforeAutospacing="0" w:after="0" w:afterAutospacing="0"/>
              <w:outlineLvl w:val="0"/>
            </w:pPr>
            <w:r w:rsidRPr="00B801C0">
              <w:rPr>
                <w:u w:val="single"/>
              </w:rPr>
              <w:t>Current</w:t>
            </w:r>
          </w:p>
        </w:tc>
      </w:tr>
      <w:tr w:rsidR="00EB6C6C" w:rsidRPr="00B801C0" w14:paraId="2E72EFB6" w14:textId="77777777" w:rsidTr="00015E13">
        <w:trPr>
          <w:trHeight w:val="282"/>
        </w:trPr>
        <w:tc>
          <w:tcPr>
            <w:tcW w:w="158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6B050B" w14:textId="77777777" w:rsidR="00EB6C6C" w:rsidRPr="00B801C0" w:rsidRDefault="00EB6C6C" w:rsidP="00F8070E">
            <w:pPr>
              <w:tabs>
                <w:tab w:val="left" w:pos="3214"/>
              </w:tabs>
              <w:ind w:left="2"/>
              <w:outlineLvl w:val="0"/>
            </w:pPr>
            <w:r w:rsidRPr="00B801C0">
              <w:t>Year(s)</w:t>
            </w:r>
          </w:p>
        </w:tc>
        <w:tc>
          <w:tcPr>
            <w:tcW w:w="291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AD6285" w14:textId="77777777" w:rsidR="00EB6C6C" w:rsidRPr="00B801C0" w:rsidRDefault="00EB6C6C" w:rsidP="00F8070E">
            <w:pPr>
              <w:pStyle w:val="NormalWeb"/>
              <w:spacing w:before="0" w:beforeAutospacing="0" w:after="0" w:afterAutospacing="0"/>
              <w:outlineLvl w:val="0"/>
            </w:pPr>
            <w:r w:rsidRPr="00B801C0">
              <w:t>Position Title</w:t>
            </w:r>
          </w:p>
        </w:tc>
        <w:tc>
          <w:tcPr>
            <w:tcW w:w="248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A954E4" w14:textId="77777777" w:rsidR="00EB6C6C" w:rsidRPr="00B801C0" w:rsidRDefault="00EB6C6C" w:rsidP="00F8070E">
            <w:pPr>
              <w:pStyle w:val="NormalWeb"/>
              <w:spacing w:before="0" w:beforeAutospacing="0" w:after="0" w:afterAutospacing="0"/>
              <w:outlineLvl w:val="0"/>
            </w:pPr>
            <w:r w:rsidRPr="00B801C0">
              <w:t>Department/Division</w:t>
            </w:r>
          </w:p>
        </w:tc>
        <w:tc>
          <w:tcPr>
            <w:tcW w:w="363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2AA117" w14:textId="77777777" w:rsidR="00EB6C6C" w:rsidRPr="00B801C0" w:rsidRDefault="00EB6C6C" w:rsidP="00F8070E">
            <w:pPr>
              <w:pStyle w:val="NormalWeb"/>
              <w:spacing w:before="0" w:beforeAutospacing="0" w:after="0" w:afterAutospacing="0"/>
              <w:outlineLvl w:val="0"/>
            </w:pPr>
            <w:r w:rsidRPr="00B801C0">
              <w:t>Institution</w:t>
            </w:r>
          </w:p>
        </w:tc>
      </w:tr>
      <w:tr w:rsidR="00EB6C6C" w:rsidRPr="00B801C0" w14:paraId="7F501D92" w14:textId="77777777" w:rsidTr="00015E13">
        <w:trPr>
          <w:trHeight w:val="543"/>
        </w:trPr>
        <w:tc>
          <w:tcPr>
            <w:tcW w:w="158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62D271" w14:textId="77777777" w:rsidR="00EB6C6C" w:rsidRPr="00B801C0" w:rsidRDefault="00EB6C6C" w:rsidP="00F8070E">
            <w:pPr>
              <w:tabs>
                <w:tab w:val="left" w:pos="3214"/>
              </w:tabs>
              <w:ind w:left="2"/>
              <w:outlineLvl w:val="0"/>
            </w:pPr>
            <w:r w:rsidRPr="00B801C0">
              <w:t>2010-Present</w:t>
            </w:r>
          </w:p>
        </w:tc>
        <w:tc>
          <w:tcPr>
            <w:tcW w:w="291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2FEACF" w14:textId="77777777" w:rsidR="00EB6C6C" w:rsidRPr="00B801C0" w:rsidRDefault="00EB6C6C" w:rsidP="00F8070E">
            <w:pPr>
              <w:pStyle w:val="NormalWeb"/>
              <w:spacing w:before="0" w:beforeAutospacing="0" w:after="0" w:afterAutospacing="0"/>
              <w:outlineLvl w:val="0"/>
            </w:pPr>
            <w:r w:rsidRPr="00B801C0">
              <w:t>Director, Advanced Diagnostics Laboratory</w:t>
            </w:r>
          </w:p>
        </w:tc>
        <w:tc>
          <w:tcPr>
            <w:tcW w:w="248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4FABB1" w14:textId="77777777" w:rsidR="00EB6C6C" w:rsidRPr="00B801C0" w:rsidRDefault="00EB6C6C" w:rsidP="00F8070E">
            <w:pPr>
              <w:pStyle w:val="NormalWeb"/>
              <w:spacing w:before="0" w:beforeAutospacing="0" w:after="0" w:afterAutospacing="0"/>
              <w:outlineLvl w:val="0"/>
            </w:pPr>
            <w:r w:rsidRPr="00B801C0">
              <w:t>Pathology</w:t>
            </w:r>
          </w:p>
        </w:tc>
        <w:tc>
          <w:tcPr>
            <w:tcW w:w="363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7A6A62" w14:textId="77777777" w:rsidR="00EB6C6C" w:rsidRPr="00B801C0" w:rsidRDefault="00EB6C6C" w:rsidP="00F8070E">
            <w:pPr>
              <w:pStyle w:val="NormalWeb"/>
              <w:spacing w:before="0" w:beforeAutospacing="0" w:after="0" w:afterAutospacing="0"/>
              <w:outlineLvl w:val="0"/>
            </w:pPr>
            <w:r w:rsidRPr="00B801C0">
              <w:t xml:space="preserve">Children’s </w:t>
            </w:r>
            <w:smartTag w:uri="urn:schemas-microsoft-com:office:smarttags" w:element="PlaceName">
              <w:smartTag w:uri="urn:schemas-microsoft-com:office:smarttags" w:element="place">
                <w:r w:rsidRPr="00B801C0">
                  <w:t>Medical</w:t>
                </w:r>
              </w:smartTag>
              <w:r w:rsidRPr="00B801C0">
                <w:t xml:space="preserve"> </w:t>
              </w:r>
              <w:smartTag w:uri="urn:schemas-microsoft-com:office:smarttags" w:element="PlaceType">
                <w:r w:rsidRPr="00B801C0">
                  <w:t>Center</w:t>
                </w:r>
              </w:smartTag>
            </w:smartTag>
          </w:p>
        </w:tc>
      </w:tr>
      <w:tr w:rsidR="00EB6C6C" w:rsidRPr="00B801C0" w14:paraId="7543EF8C" w14:textId="77777777" w:rsidTr="00015E13">
        <w:trPr>
          <w:trHeight w:val="282"/>
        </w:trPr>
        <w:tc>
          <w:tcPr>
            <w:tcW w:w="158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8B6080" w14:textId="77777777" w:rsidR="00EB6C6C" w:rsidRPr="00B801C0" w:rsidRDefault="00EB6C6C" w:rsidP="00F8070E">
            <w:pPr>
              <w:tabs>
                <w:tab w:val="left" w:pos="3214"/>
              </w:tabs>
              <w:ind w:left="2"/>
              <w:outlineLvl w:val="0"/>
            </w:pPr>
            <w:r w:rsidRPr="00B801C0">
              <w:t>2010-Present</w:t>
            </w:r>
          </w:p>
        </w:tc>
        <w:tc>
          <w:tcPr>
            <w:tcW w:w="291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01EF15" w14:textId="77777777" w:rsidR="00EB6C6C" w:rsidRPr="00B801C0" w:rsidRDefault="00EB6C6C" w:rsidP="00F8070E">
            <w:pPr>
              <w:pStyle w:val="NormalWeb"/>
              <w:spacing w:before="0" w:beforeAutospacing="0" w:after="0" w:afterAutospacing="0"/>
              <w:outlineLvl w:val="0"/>
            </w:pPr>
            <w:r w:rsidRPr="00B801C0">
              <w:t>Staff Physician</w:t>
            </w:r>
          </w:p>
        </w:tc>
        <w:tc>
          <w:tcPr>
            <w:tcW w:w="248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3DD7A4" w14:textId="77777777" w:rsidR="00EB6C6C" w:rsidRPr="00B801C0" w:rsidRDefault="00EB6C6C" w:rsidP="00F8070E">
            <w:pPr>
              <w:pStyle w:val="NormalWeb"/>
              <w:spacing w:before="0" w:beforeAutospacing="0" w:after="0" w:afterAutospacing="0"/>
              <w:outlineLvl w:val="0"/>
            </w:pPr>
            <w:r w:rsidRPr="00B801C0">
              <w:t>Pathology</w:t>
            </w:r>
          </w:p>
        </w:tc>
        <w:tc>
          <w:tcPr>
            <w:tcW w:w="363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866E58" w14:textId="77777777" w:rsidR="00EB6C6C" w:rsidRPr="00B801C0" w:rsidRDefault="00EB6C6C" w:rsidP="00F8070E">
            <w:pPr>
              <w:pStyle w:val="NormalWeb"/>
              <w:spacing w:before="0" w:beforeAutospacing="0" w:after="0" w:afterAutospacing="0"/>
              <w:outlineLvl w:val="0"/>
            </w:pPr>
            <w:r w:rsidRPr="00B801C0">
              <w:t xml:space="preserve">Children’s </w:t>
            </w:r>
            <w:smartTag w:uri="urn:schemas-microsoft-com:office:smarttags" w:element="PlaceName">
              <w:smartTag w:uri="urn:schemas-microsoft-com:office:smarttags" w:element="place">
                <w:r w:rsidRPr="00B801C0">
                  <w:t>Medical</w:t>
                </w:r>
              </w:smartTag>
              <w:r w:rsidRPr="00B801C0">
                <w:t xml:space="preserve"> </w:t>
              </w:r>
              <w:smartTag w:uri="urn:schemas-microsoft-com:office:smarttags" w:element="PlaceType">
                <w:r w:rsidRPr="00B801C0">
                  <w:t>Center</w:t>
                </w:r>
              </w:smartTag>
            </w:smartTag>
          </w:p>
        </w:tc>
      </w:tr>
      <w:tr w:rsidR="00EB6C6C" w:rsidRPr="00B801C0" w14:paraId="6F7B6525" w14:textId="77777777" w:rsidTr="00015E13">
        <w:trPr>
          <w:trHeight w:val="543"/>
        </w:trPr>
        <w:tc>
          <w:tcPr>
            <w:tcW w:w="158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49B5EF" w14:textId="77777777" w:rsidR="00EB6C6C" w:rsidRPr="00B801C0" w:rsidRDefault="00EB6C6C" w:rsidP="00F8070E">
            <w:pPr>
              <w:tabs>
                <w:tab w:val="left" w:pos="3214"/>
              </w:tabs>
              <w:ind w:left="2"/>
              <w:outlineLvl w:val="0"/>
            </w:pPr>
            <w:r w:rsidRPr="00B801C0">
              <w:t>2010-Present</w:t>
            </w:r>
          </w:p>
        </w:tc>
        <w:tc>
          <w:tcPr>
            <w:tcW w:w="291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D57735" w14:textId="77777777" w:rsidR="00EB6C6C" w:rsidRPr="00B801C0" w:rsidRDefault="00EB6C6C" w:rsidP="00F8070E">
            <w:pPr>
              <w:pStyle w:val="NormalWeb"/>
              <w:spacing w:before="0" w:beforeAutospacing="0" w:after="0" w:afterAutospacing="0"/>
              <w:outlineLvl w:val="0"/>
            </w:pPr>
            <w:r w:rsidRPr="00B801C0">
              <w:t>Staff Physician</w:t>
            </w:r>
          </w:p>
        </w:tc>
        <w:tc>
          <w:tcPr>
            <w:tcW w:w="248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4AD685" w14:textId="77777777" w:rsidR="00EB6C6C" w:rsidRPr="00B801C0" w:rsidRDefault="00EB6C6C" w:rsidP="00F8070E">
            <w:pPr>
              <w:pStyle w:val="NormalWeb"/>
              <w:spacing w:before="0" w:beforeAutospacing="0" w:after="0" w:afterAutospacing="0"/>
              <w:outlineLvl w:val="0"/>
            </w:pPr>
            <w:r w:rsidRPr="00B801C0">
              <w:t>Pathology</w:t>
            </w:r>
          </w:p>
        </w:tc>
        <w:tc>
          <w:tcPr>
            <w:tcW w:w="363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144A83" w14:textId="77777777" w:rsidR="00EB6C6C" w:rsidRPr="00B801C0" w:rsidRDefault="00EB6C6C" w:rsidP="00F8070E">
            <w:pPr>
              <w:pStyle w:val="NormalWeb"/>
              <w:spacing w:before="0" w:beforeAutospacing="0" w:after="0" w:afterAutospacing="0"/>
              <w:outlineLvl w:val="0"/>
            </w:pPr>
            <w:r w:rsidRPr="00B801C0">
              <w:t xml:space="preserve">UT Southwestern </w:t>
            </w:r>
            <w:smartTag w:uri="urn:schemas-microsoft-com:office:smarttags" w:element="PlaceName">
              <w:smartTag w:uri="urn:schemas-microsoft-com:office:smarttags" w:element="place">
                <w:r w:rsidRPr="00B801C0">
                  <w:t>Medical</w:t>
                </w:r>
              </w:smartTag>
              <w:r w:rsidRPr="00B801C0">
                <w:t xml:space="preserve"> </w:t>
              </w:r>
              <w:smartTag w:uri="urn:schemas-microsoft-com:office:smarttags" w:element="PlaceType">
                <w:r w:rsidRPr="00B801C0">
                  <w:t>Center</w:t>
                </w:r>
              </w:smartTag>
            </w:smartTag>
            <w:r w:rsidRPr="00B801C0">
              <w:t xml:space="preserve"> Associated Hospitals</w:t>
            </w:r>
          </w:p>
        </w:tc>
      </w:tr>
      <w:tr w:rsidR="00EB6C6C" w:rsidRPr="00B801C0" w14:paraId="254B6826" w14:textId="77777777" w:rsidTr="00015E13">
        <w:trPr>
          <w:trHeight w:val="543"/>
        </w:trPr>
        <w:tc>
          <w:tcPr>
            <w:tcW w:w="158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E437B2" w14:textId="77777777" w:rsidR="00EB6C6C" w:rsidRPr="00B801C0" w:rsidRDefault="00EB6C6C" w:rsidP="00F8070E">
            <w:pPr>
              <w:tabs>
                <w:tab w:val="left" w:pos="3214"/>
              </w:tabs>
              <w:ind w:left="2"/>
              <w:outlineLvl w:val="0"/>
            </w:pPr>
            <w:r w:rsidRPr="00B801C0">
              <w:t>2010-Present</w:t>
            </w:r>
          </w:p>
        </w:tc>
        <w:tc>
          <w:tcPr>
            <w:tcW w:w="291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39A03A" w14:textId="77777777" w:rsidR="00EB6C6C" w:rsidRPr="00B801C0" w:rsidRDefault="00EB6C6C" w:rsidP="00F8070E">
            <w:pPr>
              <w:pStyle w:val="NormalWeb"/>
              <w:spacing w:before="0" w:beforeAutospacing="0" w:after="0" w:afterAutospacing="0"/>
              <w:outlineLvl w:val="0"/>
            </w:pPr>
            <w:r w:rsidRPr="00B801C0">
              <w:t>Staff Physician</w:t>
            </w:r>
          </w:p>
        </w:tc>
        <w:tc>
          <w:tcPr>
            <w:tcW w:w="248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C48E97" w14:textId="77777777" w:rsidR="00EB6C6C" w:rsidRPr="00B801C0" w:rsidRDefault="00EB6C6C" w:rsidP="00F8070E">
            <w:pPr>
              <w:pStyle w:val="NormalWeb"/>
              <w:spacing w:before="0" w:beforeAutospacing="0" w:after="0" w:afterAutospacing="0"/>
              <w:outlineLvl w:val="0"/>
            </w:pPr>
            <w:r w:rsidRPr="00B801C0">
              <w:t>Pathology</w:t>
            </w:r>
          </w:p>
        </w:tc>
        <w:tc>
          <w:tcPr>
            <w:tcW w:w="363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9EEF34" w14:textId="77777777" w:rsidR="00EB6C6C" w:rsidRPr="00B801C0" w:rsidRDefault="00EB6C6C" w:rsidP="00F8070E">
            <w:pPr>
              <w:pStyle w:val="NormalWeb"/>
              <w:spacing w:before="0" w:beforeAutospacing="0" w:after="0" w:afterAutospacing="0"/>
              <w:outlineLvl w:val="0"/>
            </w:pPr>
            <w:r w:rsidRPr="00B801C0">
              <w:t>Parkland Health and Hospital System</w:t>
            </w:r>
          </w:p>
        </w:tc>
      </w:tr>
      <w:tr w:rsidR="00015E13" w:rsidRPr="00B801C0" w14:paraId="6BC54B18" w14:textId="77777777" w:rsidTr="00015E13">
        <w:trPr>
          <w:trHeight w:val="543"/>
        </w:trPr>
        <w:tc>
          <w:tcPr>
            <w:tcW w:w="158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77E265" w14:textId="72DA45A3" w:rsidR="00015E13" w:rsidRPr="00B801C0" w:rsidRDefault="00015E13" w:rsidP="00015E13">
            <w:pPr>
              <w:tabs>
                <w:tab w:val="left" w:pos="3214"/>
              </w:tabs>
              <w:ind w:left="2"/>
              <w:outlineLvl w:val="0"/>
            </w:pPr>
            <w:r>
              <w:t>2024-Present</w:t>
            </w:r>
          </w:p>
        </w:tc>
        <w:tc>
          <w:tcPr>
            <w:tcW w:w="291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3527D7" w14:textId="3AAE76DA" w:rsidR="00015E13" w:rsidRPr="00B801C0" w:rsidRDefault="00015E13" w:rsidP="00015E13">
            <w:pPr>
              <w:pStyle w:val="NormalWeb"/>
              <w:spacing w:before="0" w:beforeAutospacing="0" w:after="0" w:afterAutospacing="0"/>
              <w:outlineLvl w:val="0"/>
            </w:pPr>
            <w:r>
              <w:t>Chief, Division of Genomic and Molecular Pathology</w:t>
            </w:r>
          </w:p>
        </w:tc>
        <w:tc>
          <w:tcPr>
            <w:tcW w:w="248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463334" w14:textId="52124DC1" w:rsidR="00015E13" w:rsidRPr="00B801C0" w:rsidRDefault="00015E13" w:rsidP="00015E13">
            <w:pPr>
              <w:pStyle w:val="NormalWeb"/>
              <w:spacing w:before="0" w:beforeAutospacing="0" w:after="0" w:afterAutospacing="0"/>
              <w:outlineLvl w:val="0"/>
            </w:pPr>
            <w:r>
              <w:t>Pathology</w:t>
            </w:r>
          </w:p>
        </w:tc>
        <w:tc>
          <w:tcPr>
            <w:tcW w:w="363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273266" w14:textId="6A60DB40" w:rsidR="00015E13" w:rsidRPr="00B801C0" w:rsidRDefault="00015E13" w:rsidP="00015E13">
            <w:pPr>
              <w:pStyle w:val="NormalWeb"/>
              <w:spacing w:before="0" w:beforeAutospacing="0" w:after="0" w:afterAutospacing="0"/>
              <w:outlineLvl w:val="0"/>
            </w:pPr>
            <w:r w:rsidRPr="00B801C0">
              <w:t xml:space="preserve">UT Southwestern </w:t>
            </w:r>
            <w:smartTag w:uri="urn:schemas-microsoft-com:office:smarttags" w:element="PlaceName">
              <w:smartTag w:uri="urn:schemas-microsoft-com:office:smarttags" w:element="place">
                <w:r w:rsidRPr="00B801C0">
                  <w:t>Medical</w:t>
                </w:r>
              </w:smartTag>
              <w:r w:rsidRPr="00B801C0">
                <w:t xml:space="preserve"> </w:t>
              </w:r>
              <w:smartTag w:uri="urn:schemas-microsoft-com:office:smarttags" w:element="PlaceType">
                <w:r w:rsidRPr="00B801C0">
                  <w:t>Center</w:t>
                </w:r>
              </w:smartTag>
            </w:smartTag>
            <w:r w:rsidRPr="00B801C0">
              <w:t xml:space="preserve"> Associated Hospitals</w:t>
            </w:r>
          </w:p>
        </w:tc>
      </w:tr>
      <w:tr w:rsidR="00424D55" w:rsidRPr="00B801C0" w14:paraId="7896C612" w14:textId="77777777" w:rsidTr="00015E13">
        <w:trPr>
          <w:trHeight w:val="543"/>
        </w:trPr>
        <w:tc>
          <w:tcPr>
            <w:tcW w:w="158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5B5E71" w14:textId="7E06A55B" w:rsidR="00424D55" w:rsidRDefault="00424D55" w:rsidP="00015E13">
            <w:pPr>
              <w:tabs>
                <w:tab w:val="left" w:pos="3214"/>
              </w:tabs>
              <w:ind w:left="2"/>
              <w:outlineLvl w:val="0"/>
            </w:pPr>
            <w:r>
              <w:t>2024-Present</w:t>
            </w:r>
          </w:p>
        </w:tc>
        <w:tc>
          <w:tcPr>
            <w:tcW w:w="291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42F4D0" w14:textId="5AB8A640" w:rsidR="00424D55" w:rsidRDefault="00424D55" w:rsidP="00015E13">
            <w:pPr>
              <w:pStyle w:val="NormalWeb"/>
              <w:spacing w:before="0" w:beforeAutospacing="0" w:after="0" w:afterAutospacing="0"/>
              <w:outlineLvl w:val="0"/>
            </w:pPr>
            <w:r>
              <w:t>Director, Molecular Diagnostics Laboratory</w:t>
            </w:r>
          </w:p>
        </w:tc>
        <w:tc>
          <w:tcPr>
            <w:tcW w:w="248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B68848" w14:textId="30FBBC93" w:rsidR="00424D55" w:rsidRDefault="00424D55" w:rsidP="00015E13">
            <w:pPr>
              <w:pStyle w:val="NormalWeb"/>
              <w:spacing w:before="0" w:beforeAutospacing="0" w:after="0" w:afterAutospacing="0"/>
              <w:outlineLvl w:val="0"/>
            </w:pPr>
            <w:r>
              <w:t>Pathology</w:t>
            </w:r>
          </w:p>
        </w:tc>
        <w:tc>
          <w:tcPr>
            <w:tcW w:w="363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971F41" w14:textId="413E12AD" w:rsidR="00424D55" w:rsidRPr="00B801C0" w:rsidRDefault="00424D55" w:rsidP="00015E13">
            <w:pPr>
              <w:pStyle w:val="NormalWeb"/>
              <w:spacing w:before="0" w:beforeAutospacing="0" w:after="0" w:afterAutospacing="0"/>
              <w:outlineLvl w:val="0"/>
            </w:pPr>
            <w:r w:rsidRPr="00B801C0">
              <w:t xml:space="preserve">UT Southwestern </w:t>
            </w:r>
            <w:smartTag w:uri="urn:schemas-microsoft-com:office:smarttags" w:element="PlaceName">
              <w:smartTag w:uri="urn:schemas-microsoft-com:office:smarttags" w:element="place">
                <w:r w:rsidRPr="00B801C0">
                  <w:t>Medical</w:t>
                </w:r>
              </w:smartTag>
              <w:r w:rsidRPr="00B801C0">
                <w:t xml:space="preserve"> </w:t>
              </w:r>
              <w:smartTag w:uri="urn:schemas-microsoft-com:office:smarttags" w:element="PlaceType">
                <w:r w:rsidRPr="00B801C0">
                  <w:t>Center</w:t>
                </w:r>
              </w:smartTag>
            </w:smartTag>
            <w:r w:rsidRPr="00B801C0">
              <w:t xml:space="preserve"> Associated Hospitals</w:t>
            </w:r>
          </w:p>
        </w:tc>
      </w:tr>
    </w:tbl>
    <w:p w14:paraId="58E72D81" w14:textId="77777777" w:rsidR="00EB6C6C" w:rsidRPr="00B801C0" w:rsidRDefault="00EB6C6C" w:rsidP="00EB6C6C">
      <w:r w:rsidRPr="00B801C0">
        <w:rPr>
          <w:b/>
          <w:bCs/>
          <w:u w:val="single"/>
        </w:rPr>
        <w:t>Other Professional Positions</w:t>
      </w:r>
      <w:r w:rsidRPr="00B801C0">
        <w:t xml:space="preserve"> </w:t>
      </w:r>
    </w:p>
    <w:tbl>
      <w:tblPr>
        <w:tblW w:w="10616" w:type="dxa"/>
        <w:tblLook w:val="00A0" w:firstRow="1" w:lastRow="0" w:firstColumn="1" w:lastColumn="0" w:noHBand="0" w:noVBand="0"/>
      </w:tblPr>
      <w:tblGrid>
        <w:gridCol w:w="1581"/>
        <w:gridCol w:w="2837"/>
        <w:gridCol w:w="6198"/>
      </w:tblGrid>
      <w:tr w:rsidR="00EB6C6C" w:rsidRPr="00B801C0" w14:paraId="592AC496" w14:textId="77777777" w:rsidTr="00F8070E">
        <w:trPr>
          <w:trHeight w:val="284"/>
        </w:trPr>
        <w:tc>
          <w:tcPr>
            <w:tcW w:w="158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C99471" w14:textId="77777777" w:rsidR="00EB6C6C" w:rsidRPr="00B801C0" w:rsidRDefault="00EB6C6C" w:rsidP="00F8070E">
            <w:pPr>
              <w:pStyle w:val="CommentText"/>
              <w:tabs>
                <w:tab w:val="left" w:pos="3214"/>
              </w:tabs>
              <w:outlineLvl w:val="0"/>
              <w:rPr>
                <w:sz w:val="24"/>
                <w:szCs w:val="24"/>
              </w:rPr>
            </w:pPr>
            <w:r w:rsidRPr="00B801C0">
              <w:rPr>
                <w:sz w:val="24"/>
                <w:szCs w:val="24"/>
              </w:rPr>
              <w:t>Year(s)</w:t>
            </w:r>
          </w:p>
        </w:tc>
        <w:tc>
          <w:tcPr>
            <w:tcW w:w="283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508014" w14:textId="77777777" w:rsidR="00EB6C6C" w:rsidRPr="00B801C0" w:rsidRDefault="00EB6C6C" w:rsidP="00F8070E">
            <w:pPr>
              <w:pStyle w:val="NormalWeb"/>
              <w:spacing w:before="0" w:beforeAutospacing="0" w:after="0" w:afterAutospacing="0"/>
              <w:outlineLvl w:val="0"/>
            </w:pPr>
            <w:r w:rsidRPr="00B801C0">
              <w:t>Position Title</w:t>
            </w:r>
          </w:p>
        </w:tc>
        <w:tc>
          <w:tcPr>
            <w:tcW w:w="619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4E4E9D" w14:textId="77777777" w:rsidR="00EB6C6C" w:rsidRPr="00B801C0" w:rsidRDefault="00EB6C6C" w:rsidP="00F8070E">
            <w:pPr>
              <w:pStyle w:val="NormalWeb"/>
              <w:spacing w:before="0" w:beforeAutospacing="0" w:after="0" w:afterAutospacing="0"/>
              <w:outlineLvl w:val="0"/>
            </w:pPr>
            <w:r w:rsidRPr="00B801C0">
              <w:t>Institution</w:t>
            </w:r>
          </w:p>
        </w:tc>
      </w:tr>
      <w:tr w:rsidR="00EB6C6C" w:rsidRPr="00B801C0" w14:paraId="24C1B01A" w14:textId="77777777" w:rsidTr="00F8070E">
        <w:trPr>
          <w:trHeight w:val="284"/>
        </w:trPr>
        <w:tc>
          <w:tcPr>
            <w:tcW w:w="158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C48961" w14:textId="77777777" w:rsidR="00EB6C6C" w:rsidRPr="00B801C0" w:rsidRDefault="00EB6C6C" w:rsidP="00F8070E">
            <w:pPr>
              <w:pStyle w:val="CommentText"/>
              <w:tabs>
                <w:tab w:val="left" w:pos="3214"/>
              </w:tabs>
              <w:outlineLvl w:val="0"/>
              <w:rPr>
                <w:sz w:val="24"/>
                <w:szCs w:val="24"/>
              </w:rPr>
            </w:pPr>
            <w:r w:rsidRPr="00B801C0">
              <w:rPr>
                <w:sz w:val="24"/>
                <w:szCs w:val="24"/>
              </w:rPr>
              <w:t>2003-2006</w:t>
            </w:r>
          </w:p>
        </w:tc>
        <w:tc>
          <w:tcPr>
            <w:tcW w:w="283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D734BE" w14:textId="77777777" w:rsidR="00EB6C6C" w:rsidRPr="00B801C0" w:rsidRDefault="00EB6C6C" w:rsidP="00F8070E">
            <w:pPr>
              <w:pStyle w:val="BlockText"/>
              <w:ind w:left="12" w:right="-2"/>
            </w:pPr>
            <w:r w:rsidRPr="00B801C0">
              <w:t>Consultant</w:t>
            </w:r>
          </w:p>
        </w:tc>
        <w:tc>
          <w:tcPr>
            <w:tcW w:w="619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0F2316" w14:textId="77777777" w:rsidR="00EB6C6C" w:rsidRPr="00B801C0" w:rsidRDefault="00EB6C6C" w:rsidP="00F8070E">
            <w:pPr>
              <w:pStyle w:val="NormalWeb"/>
              <w:spacing w:before="0" w:beforeAutospacing="0" w:after="0" w:afterAutospacing="0"/>
              <w:outlineLvl w:val="0"/>
            </w:pPr>
            <w:r w:rsidRPr="00B801C0">
              <w:t xml:space="preserve">Targeted Diagnostics &amp; Therapeutics, Inc; </w:t>
            </w:r>
            <w:smartTag w:uri="urn:schemas-microsoft-com:office:smarttags" w:element="place">
              <w:smartTag w:uri="urn:schemas-microsoft-com:office:smarttags" w:element="City">
                <w:smartTag w:uri="urn:schemas-microsoft-com:office:smarttags" w:element="City">
                  <w:r w:rsidRPr="00B801C0">
                    <w:t>West Chester</w:t>
                  </w:r>
                </w:smartTag>
                <w:r w:rsidRPr="00B801C0">
                  <w:t xml:space="preserve">, </w:t>
                </w:r>
                <w:smartTag w:uri="urn:schemas-microsoft-com:office:smarttags" w:element="State">
                  <w:r w:rsidRPr="00B801C0">
                    <w:t>PA</w:t>
                  </w:r>
                </w:smartTag>
              </w:smartTag>
            </w:smartTag>
          </w:p>
        </w:tc>
      </w:tr>
      <w:tr w:rsidR="00EB6C6C" w:rsidRPr="00B801C0" w14:paraId="2A7D0C4E" w14:textId="77777777" w:rsidTr="00F8070E">
        <w:trPr>
          <w:trHeight w:val="273"/>
        </w:trPr>
        <w:tc>
          <w:tcPr>
            <w:tcW w:w="158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8D9642" w14:textId="77777777" w:rsidR="00EB6C6C" w:rsidRPr="00B801C0" w:rsidRDefault="00EB6C6C" w:rsidP="00F8070E">
            <w:pPr>
              <w:pStyle w:val="CommentText"/>
              <w:tabs>
                <w:tab w:val="left" w:pos="3214"/>
              </w:tabs>
              <w:outlineLvl w:val="0"/>
              <w:rPr>
                <w:sz w:val="24"/>
                <w:szCs w:val="24"/>
              </w:rPr>
            </w:pPr>
            <w:r w:rsidRPr="00B801C0">
              <w:rPr>
                <w:sz w:val="24"/>
                <w:szCs w:val="24"/>
              </w:rPr>
              <w:t>2006</w:t>
            </w:r>
          </w:p>
        </w:tc>
        <w:tc>
          <w:tcPr>
            <w:tcW w:w="283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CA4064" w14:textId="77777777" w:rsidR="00EB6C6C" w:rsidRPr="00B801C0" w:rsidRDefault="00EB6C6C" w:rsidP="00F8070E">
            <w:pPr>
              <w:pStyle w:val="BlockText"/>
              <w:ind w:left="12" w:right="-2"/>
            </w:pPr>
            <w:r w:rsidRPr="00B801C0">
              <w:t>Consultant</w:t>
            </w:r>
          </w:p>
        </w:tc>
        <w:tc>
          <w:tcPr>
            <w:tcW w:w="619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14EAB5" w14:textId="77777777" w:rsidR="00EB6C6C" w:rsidRPr="00B801C0" w:rsidRDefault="00EB6C6C" w:rsidP="00F8070E">
            <w:pPr>
              <w:pStyle w:val="NormalWeb"/>
              <w:spacing w:before="0" w:beforeAutospacing="0" w:after="0" w:afterAutospacing="0"/>
              <w:outlineLvl w:val="0"/>
            </w:pPr>
            <w:r w:rsidRPr="00B801C0">
              <w:t xml:space="preserve">Centocor Research &amp; Development; </w:t>
            </w:r>
            <w:smartTag w:uri="urn:schemas-microsoft-com:office:smarttags" w:element="City">
              <w:smartTag w:uri="urn:schemas-microsoft-com:office:smarttags" w:element="place">
                <w:r w:rsidRPr="00B801C0">
                  <w:t>Malvern</w:t>
                </w:r>
              </w:smartTag>
              <w:r w:rsidRPr="00B801C0">
                <w:t xml:space="preserve">, </w:t>
              </w:r>
              <w:smartTag w:uri="urn:schemas-microsoft-com:office:smarttags" w:element="State">
                <w:r w:rsidRPr="00B801C0">
                  <w:t>Pennsylvania</w:t>
                </w:r>
              </w:smartTag>
            </w:smartTag>
          </w:p>
        </w:tc>
      </w:tr>
      <w:tr w:rsidR="00EB6C6C" w:rsidRPr="00B801C0" w14:paraId="5EB37913" w14:textId="77777777" w:rsidTr="00F8070E">
        <w:trPr>
          <w:trHeight w:val="273"/>
        </w:trPr>
        <w:tc>
          <w:tcPr>
            <w:tcW w:w="158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4DCB0E" w14:textId="77777777" w:rsidR="00EB6C6C" w:rsidRPr="00B801C0" w:rsidRDefault="00EB6C6C" w:rsidP="00F8070E">
            <w:pPr>
              <w:pStyle w:val="CommentText"/>
              <w:tabs>
                <w:tab w:val="left" w:pos="3214"/>
              </w:tabs>
              <w:outlineLvl w:val="0"/>
              <w:rPr>
                <w:sz w:val="24"/>
                <w:szCs w:val="24"/>
              </w:rPr>
            </w:pPr>
            <w:r w:rsidRPr="00B801C0">
              <w:rPr>
                <w:sz w:val="24"/>
                <w:szCs w:val="24"/>
              </w:rPr>
              <w:t>2012-2015</w:t>
            </w:r>
          </w:p>
        </w:tc>
        <w:tc>
          <w:tcPr>
            <w:tcW w:w="283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738CD6" w14:textId="77777777" w:rsidR="00EB6C6C" w:rsidRPr="00B801C0" w:rsidRDefault="00EB6C6C" w:rsidP="00F8070E">
            <w:pPr>
              <w:pStyle w:val="BlockText"/>
              <w:ind w:left="12" w:right="-2"/>
            </w:pPr>
            <w:r w:rsidRPr="00B801C0">
              <w:t>Scientific Advisory Board</w:t>
            </w:r>
          </w:p>
        </w:tc>
        <w:tc>
          <w:tcPr>
            <w:tcW w:w="619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EEC2CA" w14:textId="77777777" w:rsidR="00EB6C6C" w:rsidRPr="00B801C0" w:rsidRDefault="00EB6C6C" w:rsidP="00F8070E">
            <w:pPr>
              <w:pStyle w:val="NormalWeb"/>
              <w:spacing w:before="0" w:beforeAutospacing="0" w:after="0" w:afterAutospacing="0"/>
              <w:outlineLvl w:val="0"/>
            </w:pPr>
            <w:r w:rsidRPr="00B801C0">
              <w:t xml:space="preserve">Fujirebio, Inc.; </w:t>
            </w:r>
            <w:smartTag w:uri="urn:schemas-microsoft-com:office:smarttags" w:element="place">
              <w:smartTag w:uri="urn:schemas-microsoft-com:office:smarttags" w:element="City">
                <w:smartTag w:uri="urn:schemas-microsoft-com:office:smarttags" w:element="City">
                  <w:r w:rsidRPr="00B801C0">
                    <w:t>Tokyo</w:t>
                  </w:r>
                </w:smartTag>
                <w:r w:rsidRPr="00B801C0">
                  <w:t xml:space="preserve">, </w:t>
                </w:r>
                <w:smartTag w:uri="urn:schemas-microsoft-com:office:smarttags" w:element="country-region">
                  <w:r w:rsidRPr="00B801C0">
                    <w:t>Japan</w:t>
                  </w:r>
                </w:smartTag>
              </w:smartTag>
            </w:smartTag>
          </w:p>
        </w:tc>
      </w:tr>
      <w:tr w:rsidR="00EB6C6C" w:rsidRPr="00B801C0" w14:paraId="33B16C03" w14:textId="77777777" w:rsidTr="00F8070E">
        <w:trPr>
          <w:trHeight w:val="273"/>
        </w:trPr>
        <w:tc>
          <w:tcPr>
            <w:tcW w:w="158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38C8DD" w14:textId="77777777" w:rsidR="00EB6C6C" w:rsidRPr="00B801C0" w:rsidRDefault="00EB6C6C" w:rsidP="00F8070E">
            <w:pPr>
              <w:pStyle w:val="CommentText"/>
              <w:tabs>
                <w:tab w:val="left" w:pos="3214"/>
              </w:tabs>
              <w:outlineLvl w:val="0"/>
              <w:rPr>
                <w:sz w:val="24"/>
                <w:szCs w:val="24"/>
              </w:rPr>
            </w:pPr>
            <w:r w:rsidRPr="00B801C0">
              <w:rPr>
                <w:sz w:val="24"/>
                <w:szCs w:val="24"/>
              </w:rPr>
              <w:t>2015-2017</w:t>
            </w:r>
          </w:p>
        </w:tc>
        <w:tc>
          <w:tcPr>
            <w:tcW w:w="283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7E7C88" w14:textId="77777777" w:rsidR="00EB6C6C" w:rsidRPr="00B801C0" w:rsidRDefault="00EB6C6C" w:rsidP="00F8070E">
            <w:pPr>
              <w:pStyle w:val="BlockText"/>
              <w:ind w:left="12" w:right="-2"/>
            </w:pPr>
            <w:r w:rsidRPr="00B801C0">
              <w:t>Scientific Advisory Board</w:t>
            </w:r>
          </w:p>
        </w:tc>
        <w:tc>
          <w:tcPr>
            <w:tcW w:w="619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7C5AB9" w14:textId="77777777" w:rsidR="00EB6C6C" w:rsidRPr="00B801C0" w:rsidRDefault="00EB6C6C" w:rsidP="00F8070E">
            <w:pPr>
              <w:pStyle w:val="NormalWeb"/>
              <w:spacing w:before="0" w:beforeAutospacing="0" w:after="0" w:afterAutospacing="0"/>
              <w:outlineLvl w:val="0"/>
            </w:pPr>
            <w:r w:rsidRPr="00B801C0">
              <w:t xml:space="preserve">Targeted Diagnostics &amp; Therapeutics, Inc; </w:t>
            </w:r>
            <w:smartTag w:uri="urn:schemas-microsoft-com:office:smarttags" w:element="place">
              <w:smartTag w:uri="urn:schemas-microsoft-com:office:smarttags" w:element="City">
                <w:smartTag w:uri="urn:schemas-microsoft-com:office:smarttags" w:element="City">
                  <w:r w:rsidRPr="00B801C0">
                    <w:t>Exton</w:t>
                  </w:r>
                </w:smartTag>
                <w:r w:rsidRPr="00B801C0">
                  <w:t xml:space="preserve">, </w:t>
                </w:r>
                <w:smartTag w:uri="urn:schemas-microsoft-com:office:smarttags" w:element="State">
                  <w:r w:rsidRPr="00B801C0">
                    <w:t>PA</w:t>
                  </w:r>
                </w:smartTag>
              </w:smartTag>
            </w:smartTag>
          </w:p>
        </w:tc>
      </w:tr>
      <w:tr w:rsidR="00EB6C6C" w:rsidRPr="00B801C0" w14:paraId="68574993" w14:textId="77777777" w:rsidTr="00F8070E">
        <w:trPr>
          <w:trHeight w:val="273"/>
        </w:trPr>
        <w:tc>
          <w:tcPr>
            <w:tcW w:w="158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896BDC" w14:textId="77777777" w:rsidR="00EB6C6C" w:rsidRPr="00B801C0" w:rsidRDefault="00EB6C6C" w:rsidP="00F8070E">
            <w:pPr>
              <w:pStyle w:val="CommentText"/>
              <w:tabs>
                <w:tab w:val="left" w:pos="3214"/>
              </w:tabs>
              <w:outlineLvl w:val="0"/>
              <w:rPr>
                <w:sz w:val="24"/>
                <w:szCs w:val="24"/>
              </w:rPr>
            </w:pPr>
            <w:r w:rsidRPr="00B801C0">
              <w:rPr>
                <w:sz w:val="24"/>
                <w:szCs w:val="24"/>
              </w:rPr>
              <w:t>2015-2022</w:t>
            </w:r>
          </w:p>
        </w:tc>
        <w:tc>
          <w:tcPr>
            <w:tcW w:w="283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FB9651" w14:textId="77777777" w:rsidR="00EB6C6C" w:rsidRPr="00B801C0" w:rsidRDefault="00EB6C6C" w:rsidP="00F8070E">
            <w:pPr>
              <w:pStyle w:val="BlockText"/>
              <w:ind w:left="12" w:right="-2"/>
            </w:pPr>
            <w:r w:rsidRPr="00B801C0">
              <w:t>Scientific Advisory Board</w:t>
            </w:r>
          </w:p>
        </w:tc>
        <w:tc>
          <w:tcPr>
            <w:tcW w:w="619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C24829" w14:textId="77777777" w:rsidR="00EB6C6C" w:rsidRPr="00B801C0" w:rsidRDefault="00EB6C6C" w:rsidP="00F8070E">
            <w:pPr>
              <w:pStyle w:val="NormalWeb"/>
              <w:spacing w:before="0" w:beforeAutospacing="0" w:after="0" w:afterAutospacing="0"/>
              <w:outlineLvl w:val="0"/>
            </w:pPr>
            <w:r w:rsidRPr="00B801C0">
              <w:t>Miraca Holdings (HU Group); Tokyo, Japan</w:t>
            </w:r>
          </w:p>
        </w:tc>
      </w:tr>
      <w:tr w:rsidR="00EB6C6C" w:rsidRPr="00B801C0" w14:paraId="3FBD8495" w14:textId="77777777" w:rsidTr="00F8070E">
        <w:trPr>
          <w:trHeight w:val="273"/>
        </w:trPr>
        <w:tc>
          <w:tcPr>
            <w:tcW w:w="158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AE6FD4" w14:textId="77777777" w:rsidR="00EB6C6C" w:rsidRPr="00B801C0" w:rsidRDefault="00EB6C6C" w:rsidP="00F8070E">
            <w:pPr>
              <w:pStyle w:val="CommentText"/>
              <w:tabs>
                <w:tab w:val="left" w:pos="3214"/>
              </w:tabs>
              <w:outlineLvl w:val="0"/>
              <w:rPr>
                <w:sz w:val="24"/>
                <w:szCs w:val="24"/>
              </w:rPr>
            </w:pPr>
            <w:r w:rsidRPr="00B801C0">
              <w:rPr>
                <w:sz w:val="24"/>
                <w:szCs w:val="24"/>
              </w:rPr>
              <w:t>2015-2022</w:t>
            </w:r>
          </w:p>
        </w:tc>
        <w:tc>
          <w:tcPr>
            <w:tcW w:w="283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0519A3" w14:textId="77777777" w:rsidR="00EB6C6C" w:rsidRPr="00B801C0" w:rsidRDefault="00EB6C6C" w:rsidP="00F8070E">
            <w:pPr>
              <w:pStyle w:val="BlockText"/>
              <w:ind w:left="12" w:right="-2"/>
            </w:pPr>
            <w:r w:rsidRPr="00B801C0">
              <w:t>Advisory Board</w:t>
            </w:r>
          </w:p>
        </w:tc>
        <w:tc>
          <w:tcPr>
            <w:tcW w:w="619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B58BB6" w14:textId="77777777" w:rsidR="00EB6C6C" w:rsidRPr="00B801C0" w:rsidRDefault="00EB6C6C" w:rsidP="00F8070E">
            <w:pPr>
              <w:pStyle w:val="NormalWeb"/>
              <w:spacing w:before="0" w:beforeAutospacing="0" w:after="0" w:afterAutospacing="0"/>
              <w:outlineLvl w:val="0"/>
            </w:pPr>
            <w:r w:rsidRPr="00B801C0">
              <w:t>Clinical OMICs: GEN Publication</w:t>
            </w:r>
          </w:p>
        </w:tc>
      </w:tr>
      <w:tr w:rsidR="00202320" w:rsidRPr="00B801C0" w14:paraId="137602C9" w14:textId="77777777" w:rsidTr="00F8070E">
        <w:trPr>
          <w:trHeight w:val="273"/>
        </w:trPr>
        <w:tc>
          <w:tcPr>
            <w:tcW w:w="158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06A150" w14:textId="70750919" w:rsidR="00202320" w:rsidRPr="00B801C0" w:rsidRDefault="00202320" w:rsidP="00F8070E">
            <w:pPr>
              <w:pStyle w:val="CommentText"/>
              <w:tabs>
                <w:tab w:val="left" w:pos="3214"/>
              </w:tabs>
              <w:outlineLvl w:val="0"/>
              <w:rPr>
                <w:sz w:val="24"/>
                <w:szCs w:val="24"/>
              </w:rPr>
            </w:pPr>
            <w:r>
              <w:rPr>
                <w:sz w:val="24"/>
                <w:szCs w:val="24"/>
              </w:rPr>
              <w:t>2022-Present</w:t>
            </w:r>
          </w:p>
        </w:tc>
        <w:tc>
          <w:tcPr>
            <w:tcW w:w="283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674058" w14:textId="7913BAB1" w:rsidR="00202320" w:rsidRPr="00B801C0" w:rsidRDefault="00202320" w:rsidP="00F8070E">
            <w:pPr>
              <w:pStyle w:val="BlockText"/>
              <w:ind w:left="12" w:right="-2"/>
            </w:pPr>
            <w:r>
              <w:t>Founder and Chief Laboratory Officer</w:t>
            </w:r>
          </w:p>
        </w:tc>
        <w:tc>
          <w:tcPr>
            <w:tcW w:w="619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1C5859" w14:textId="295F0C35" w:rsidR="00202320" w:rsidRPr="00B801C0" w:rsidRDefault="00202320" w:rsidP="00F8070E">
            <w:pPr>
              <w:pStyle w:val="NormalWeb"/>
              <w:spacing w:before="0" w:beforeAutospacing="0" w:after="0" w:afterAutospacing="0"/>
              <w:outlineLvl w:val="0"/>
            </w:pPr>
            <w:r>
              <w:t>OncoSeer Diagnostics, Inc; Dallas, TX</w:t>
            </w:r>
          </w:p>
        </w:tc>
      </w:tr>
    </w:tbl>
    <w:p w14:paraId="034AC3CB" w14:textId="0039DC86" w:rsidR="00470EC8" w:rsidRPr="00B801C0" w:rsidRDefault="00470EC8" w:rsidP="00B4095F">
      <w:pPr>
        <w:pStyle w:val="NormalWeb"/>
        <w:spacing w:before="0" w:beforeAutospacing="0" w:after="0" w:afterAutospacing="0"/>
        <w:outlineLvl w:val="0"/>
        <w:rPr>
          <w:b/>
          <w:bCs/>
          <w:u w:val="single"/>
        </w:rPr>
      </w:pPr>
      <w:r w:rsidRPr="00B801C0">
        <w:rPr>
          <w:b/>
          <w:bCs/>
          <w:u w:val="single"/>
        </w:rPr>
        <w:t>Current Licensure and Certification</w:t>
      </w:r>
    </w:p>
    <w:p w14:paraId="69005CF6" w14:textId="085ECC09" w:rsidR="00EB6C6C" w:rsidRPr="00CD7F36" w:rsidRDefault="00EB6C6C" w:rsidP="00EB6C6C">
      <w:pPr>
        <w:pStyle w:val="NormalWeb"/>
        <w:spacing w:before="0" w:beforeAutospacing="0" w:after="0" w:afterAutospacing="0"/>
        <w:outlineLvl w:val="0"/>
      </w:pPr>
      <w:r w:rsidRPr="00E43744">
        <w:rPr>
          <w:u w:val="single"/>
        </w:rPr>
        <w:t>Licensure</w:t>
      </w:r>
      <w:r w:rsidRPr="00E43744">
        <w:t xml:space="preserve"> </w:t>
      </w:r>
    </w:p>
    <w:tbl>
      <w:tblPr>
        <w:tblStyle w:val="TableGrid"/>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5"/>
        <w:gridCol w:w="8820"/>
      </w:tblGrid>
      <w:tr w:rsidR="00EB6C6C" w14:paraId="03166ADC" w14:textId="77777777" w:rsidTr="00F8070E">
        <w:tc>
          <w:tcPr>
            <w:tcW w:w="1615" w:type="dxa"/>
          </w:tcPr>
          <w:p w14:paraId="4DFB3783" w14:textId="77777777" w:rsidR="00EB6C6C" w:rsidRPr="004502B7" w:rsidRDefault="00EB6C6C" w:rsidP="00F8070E">
            <w:pPr>
              <w:pStyle w:val="NormalWeb"/>
              <w:spacing w:before="0" w:beforeAutospacing="0" w:after="0" w:afterAutospacing="0"/>
              <w:outlineLvl w:val="0"/>
            </w:pPr>
            <w:r>
              <w:lastRenderedPageBreak/>
              <w:t>Year(s)</w:t>
            </w:r>
          </w:p>
        </w:tc>
        <w:tc>
          <w:tcPr>
            <w:tcW w:w="8820" w:type="dxa"/>
          </w:tcPr>
          <w:p w14:paraId="398D76E1" w14:textId="77777777" w:rsidR="00EB6C6C" w:rsidRPr="004502B7" w:rsidRDefault="00EB6C6C" w:rsidP="00F8070E">
            <w:pPr>
              <w:pStyle w:val="NormalWeb"/>
              <w:spacing w:before="0" w:beforeAutospacing="0" w:after="0" w:afterAutospacing="0"/>
              <w:outlineLvl w:val="0"/>
            </w:pPr>
            <w:r>
              <w:t>State</w:t>
            </w:r>
          </w:p>
        </w:tc>
      </w:tr>
      <w:tr w:rsidR="00EB6C6C" w14:paraId="03FD63B9" w14:textId="77777777" w:rsidTr="00F8070E">
        <w:trPr>
          <w:trHeight w:val="359"/>
        </w:trPr>
        <w:tc>
          <w:tcPr>
            <w:tcW w:w="1615" w:type="dxa"/>
          </w:tcPr>
          <w:p w14:paraId="0E0E3A97" w14:textId="0E7D7BEC" w:rsidR="00EB6C6C" w:rsidRPr="00D7468F" w:rsidRDefault="00D7468F" w:rsidP="00F8070E">
            <w:pPr>
              <w:pStyle w:val="NormalWeb"/>
              <w:spacing w:before="0" w:beforeAutospacing="0" w:after="0" w:afterAutospacing="0"/>
              <w:outlineLvl w:val="0"/>
            </w:pPr>
            <w:r w:rsidRPr="00D7468F">
              <w:t>2010-Present</w:t>
            </w:r>
          </w:p>
        </w:tc>
        <w:tc>
          <w:tcPr>
            <w:tcW w:w="8820" w:type="dxa"/>
          </w:tcPr>
          <w:p w14:paraId="52EA5CF7" w14:textId="6C24CF48" w:rsidR="00EB6C6C" w:rsidRPr="00D7468F" w:rsidRDefault="00D7468F" w:rsidP="00F8070E">
            <w:pPr>
              <w:pStyle w:val="NormalWeb"/>
              <w:spacing w:before="0" w:beforeAutospacing="0" w:after="0" w:afterAutospacing="0"/>
              <w:outlineLvl w:val="0"/>
            </w:pPr>
            <w:r w:rsidRPr="00D7468F">
              <w:t>Texas</w:t>
            </w:r>
            <w:r>
              <w:t xml:space="preserve"> – Physician License (Texas Medical Board)</w:t>
            </w:r>
          </w:p>
        </w:tc>
      </w:tr>
    </w:tbl>
    <w:p w14:paraId="57857F84" w14:textId="77777777" w:rsidR="00EB6C6C" w:rsidRDefault="00EB6C6C" w:rsidP="00EB6C6C">
      <w:pPr>
        <w:pStyle w:val="NormalWeb"/>
        <w:spacing w:before="0" w:beforeAutospacing="0" w:after="0" w:afterAutospacing="0"/>
        <w:outlineLvl w:val="0"/>
      </w:pPr>
      <w:r w:rsidRPr="000426E7">
        <w:rPr>
          <w:b/>
          <w:bCs/>
          <w:u w:val="single"/>
        </w:rPr>
        <w:t>Board and Other Certification</w:t>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3999"/>
        <w:gridCol w:w="4773"/>
      </w:tblGrid>
      <w:tr w:rsidR="00EB6C6C" w:rsidRPr="004502B7" w14:paraId="70AD3C3B" w14:textId="77777777" w:rsidTr="00D7468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CCE26A" w14:textId="77777777" w:rsidR="00EB6C6C" w:rsidRPr="004502B7" w:rsidRDefault="00EB6C6C" w:rsidP="00F8070E">
            <w:r w:rsidRPr="004502B7">
              <w:t>Year(s)</w:t>
            </w:r>
          </w:p>
        </w:tc>
        <w:tc>
          <w:tcPr>
            <w:tcW w:w="399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16EA95" w14:textId="77777777" w:rsidR="00EB6C6C" w:rsidRPr="004502B7" w:rsidRDefault="00EB6C6C" w:rsidP="00F8070E">
            <w:r>
              <w:t>Specialty</w:t>
            </w:r>
          </w:p>
        </w:tc>
        <w:tc>
          <w:tcPr>
            <w:tcW w:w="47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320316" w14:textId="77777777" w:rsidR="00EB6C6C" w:rsidRPr="004502B7" w:rsidRDefault="00EB6C6C" w:rsidP="00F8070E">
            <w:r>
              <w:t>Certifying Organization</w:t>
            </w:r>
          </w:p>
        </w:tc>
      </w:tr>
      <w:tr w:rsidR="00EB6C6C" w:rsidRPr="004502B7" w14:paraId="75E2C46B" w14:textId="77777777" w:rsidTr="00D7468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EC8A16" w14:textId="7FDCD99D" w:rsidR="00EB6C6C" w:rsidRPr="004502B7" w:rsidRDefault="00D7468F" w:rsidP="00F8070E">
            <w:r>
              <w:t>2006</w:t>
            </w:r>
          </w:p>
        </w:tc>
        <w:tc>
          <w:tcPr>
            <w:tcW w:w="399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7A4223" w14:textId="14B62920" w:rsidR="00EB6C6C" w:rsidRPr="004502B7" w:rsidRDefault="00D7468F" w:rsidP="00F8070E">
            <w:r w:rsidRPr="00B801C0">
              <w:t>Clinical Pathology</w:t>
            </w:r>
          </w:p>
        </w:tc>
        <w:tc>
          <w:tcPr>
            <w:tcW w:w="47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4811E1" w14:textId="77B7847B" w:rsidR="00EB6C6C" w:rsidRPr="004502B7" w:rsidRDefault="00D7468F" w:rsidP="00F8070E">
            <w:r w:rsidRPr="00B801C0">
              <w:t>American Board of Pathology</w:t>
            </w:r>
          </w:p>
        </w:tc>
      </w:tr>
      <w:tr w:rsidR="00EB6C6C" w:rsidRPr="004502B7" w14:paraId="1AA11076" w14:textId="77777777" w:rsidTr="00D7468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963B5A" w14:textId="310CE603" w:rsidR="00EB6C6C" w:rsidRPr="004502B7" w:rsidRDefault="00D7468F" w:rsidP="00F8070E">
            <w:r w:rsidRPr="00B801C0">
              <w:t>2008</w:t>
            </w:r>
          </w:p>
        </w:tc>
        <w:tc>
          <w:tcPr>
            <w:tcW w:w="399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6FB68C" w14:textId="6A622785" w:rsidR="00EB6C6C" w:rsidRPr="004502B7" w:rsidRDefault="00D7468F" w:rsidP="00F8070E">
            <w:r w:rsidRPr="00B801C0">
              <w:t>Anatomic Pathology</w:t>
            </w:r>
          </w:p>
        </w:tc>
        <w:tc>
          <w:tcPr>
            <w:tcW w:w="47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BB044E" w14:textId="398A0A85" w:rsidR="00EB6C6C" w:rsidRPr="004502B7" w:rsidRDefault="00D7468F" w:rsidP="00F8070E">
            <w:r w:rsidRPr="00B801C0">
              <w:t>American Board of Pathology</w:t>
            </w:r>
          </w:p>
        </w:tc>
      </w:tr>
      <w:tr w:rsidR="00D7468F" w:rsidRPr="004502B7" w14:paraId="04BEB68F" w14:textId="77777777" w:rsidTr="00D7468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AA9B16" w14:textId="02E95E78" w:rsidR="00D7468F" w:rsidRPr="004502B7" w:rsidRDefault="00D7468F" w:rsidP="00F8070E">
            <w:r w:rsidRPr="00B801C0">
              <w:t>2015</w:t>
            </w:r>
          </w:p>
        </w:tc>
        <w:tc>
          <w:tcPr>
            <w:tcW w:w="399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0C6206" w14:textId="515DB8E2" w:rsidR="00D7468F" w:rsidRPr="004502B7" w:rsidRDefault="00D7468F" w:rsidP="00F8070E">
            <w:r w:rsidRPr="00B801C0">
              <w:t>Clinical Informatics</w:t>
            </w:r>
          </w:p>
        </w:tc>
        <w:tc>
          <w:tcPr>
            <w:tcW w:w="47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196183" w14:textId="5D9AF2CB" w:rsidR="00D7468F" w:rsidRPr="004502B7" w:rsidRDefault="00D7468F" w:rsidP="00F8070E">
            <w:r w:rsidRPr="00B801C0">
              <w:t>American Board of Pathology</w:t>
            </w:r>
          </w:p>
        </w:tc>
      </w:tr>
      <w:tr w:rsidR="00D7468F" w:rsidRPr="004502B7" w14:paraId="2B481A47" w14:textId="77777777" w:rsidTr="00D7468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6E48DE" w14:textId="2B6857E5" w:rsidR="00D7468F" w:rsidRPr="004502B7" w:rsidRDefault="00D7468F" w:rsidP="00F8070E">
            <w:r w:rsidRPr="00B801C0">
              <w:t>2016</w:t>
            </w:r>
          </w:p>
        </w:tc>
        <w:tc>
          <w:tcPr>
            <w:tcW w:w="399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EE39F9" w14:textId="04E5C26D" w:rsidR="00D7468F" w:rsidRPr="004502B7" w:rsidRDefault="00D7468F" w:rsidP="00F8070E">
            <w:r w:rsidRPr="00B801C0">
              <w:t>Molecular Diagnostics</w:t>
            </w:r>
          </w:p>
        </w:tc>
        <w:tc>
          <w:tcPr>
            <w:tcW w:w="47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32F0AE" w14:textId="55978C8A" w:rsidR="00D7468F" w:rsidRPr="004502B7" w:rsidRDefault="00D7468F" w:rsidP="00F8070E">
            <w:r w:rsidRPr="00B801C0">
              <w:t>American Board of Clinical Chemistry</w:t>
            </w:r>
          </w:p>
        </w:tc>
      </w:tr>
    </w:tbl>
    <w:p w14:paraId="11FD1F36" w14:textId="77777777" w:rsidR="00470EC8" w:rsidRPr="00B801C0" w:rsidRDefault="00470EC8" w:rsidP="00B4095F">
      <w:pPr>
        <w:rPr>
          <w:b/>
          <w:bCs/>
          <w:u w:val="single"/>
        </w:rPr>
      </w:pPr>
      <w:r w:rsidRPr="00B801C0">
        <w:rPr>
          <w:b/>
          <w:bCs/>
          <w:u w:val="single"/>
        </w:rPr>
        <w:t>Honors and Awards</w:t>
      </w:r>
    </w:p>
    <w:tbl>
      <w:tblPr>
        <w:tblW w:w="10598" w:type="dxa"/>
        <w:tblLayout w:type="fixed"/>
        <w:tblLook w:val="00A0" w:firstRow="1" w:lastRow="0" w:firstColumn="1" w:lastColumn="0" w:noHBand="0" w:noVBand="0"/>
      </w:tblPr>
      <w:tblGrid>
        <w:gridCol w:w="756"/>
        <w:gridCol w:w="4749"/>
        <w:gridCol w:w="5093"/>
      </w:tblGrid>
      <w:tr w:rsidR="00470EC8" w:rsidRPr="00B801C0" w14:paraId="2A379B40" w14:textId="77777777" w:rsidTr="00DA5530">
        <w:trPr>
          <w:trHeight w:val="255"/>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A32339" w14:textId="77777777" w:rsidR="00470EC8" w:rsidRPr="00B801C0" w:rsidRDefault="00470EC8" w:rsidP="00B4095F">
            <w:pPr>
              <w:pStyle w:val="CommentText"/>
              <w:tabs>
                <w:tab w:val="left" w:pos="3214"/>
              </w:tabs>
              <w:outlineLvl w:val="0"/>
              <w:rPr>
                <w:sz w:val="24"/>
                <w:szCs w:val="24"/>
              </w:rPr>
            </w:pPr>
            <w:r w:rsidRPr="00B801C0">
              <w:rPr>
                <w:sz w:val="24"/>
                <w:szCs w:val="24"/>
              </w:rPr>
              <w:t>Year</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8B1BEC" w14:textId="77777777" w:rsidR="00470EC8" w:rsidRPr="00B801C0" w:rsidRDefault="00470EC8" w:rsidP="00B4095F">
            <w:pPr>
              <w:pStyle w:val="NormalWeb"/>
              <w:spacing w:before="0" w:beforeAutospacing="0" w:after="0" w:afterAutospacing="0"/>
              <w:outlineLvl w:val="0"/>
            </w:pPr>
            <w:r w:rsidRPr="00B801C0">
              <w:t>Name of Honor/Award</w:t>
            </w:r>
          </w:p>
        </w:tc>
        <w:tc>
          <w:tcPr>
            <w:tcW w:w="5093" w:type="dxa"/>
            <w:tcBorders>
              <w:top w:val="single" w:sz="2" w:space="0" w:color="999999"/>
              <w:left w:val="single" w:sz="2" w:space="0" w:color="999999"/>
              <w:bottom w:val="single" w:sz="2" w:space="0" w:color="999999"/>
              <w:right w:val="single" w:sz="2" w:space="0" w:color="999999"/>
            </w:tcBorders>
          </w:tcPr>
          <w:p w14:paraId="12BAFAE3" w14:textId="77777777" w:rsidR="00470EC8" w:rsidRPr="00B801C0" w:rsidRDefault="00470EC8" w:rsidP="00B4095F">
            <w:pPr>
              <w:pStyle w:val="NormalWeb"/>
              <w:spacing w:before="0" w:beforeAutospacing="0" w:after="0" w:afterAutospacing="0"/>
              <w:outlineLvl w:val="0"/>
            </w:pPr>
            <w:r w:rsidRPr="00B801C0">
              <w:t>Awarding Organization</w:t>
            </w:r>
          </w:p>
        </w:tc>
      </w:tr>
      <w:tr w:rsidR="00470EC8" w:rsidRPr="00B801C0" w14:paraId="39EE39B1" w14:textId="77777777" w:rsidTr="00DA5530">
        <w:trPr>
          <w:trHeight w:val="177"/>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4BB659" w14:textId="77777777" w:rsidR="00470EC8" w:rsidRPr="00B801C0" w:rsidRDefault="00470EC8" w:rsidP="00B4095F">
            <w:pPr>
              <w:pStyle w:val="CommentText"/>
              <w:tabs>
                <w:tab w:val="left" w:pos="3214"/>
              </w:tabs>
              <w:outlineLvl w:val="0"/>
              <w:rPr>
                <w:sz w:val="24"/>
                <w:szCs w:val="24"/>
              </w:rPr>
            </w:pPr>
            <w:r w:rsidRPr="00B801C0">
              <w:rPr>
                <w:sz w:val="24"/>
                <w:szCs w:val="24"/>
              </w:rPr>
              <w:t>1996</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9F54D8" w14:textId="77777777" w:rsidR="00470EC8" w:rsidRPr="00B801C0" w:rsidRDefault="00470EC8" w:rsidP="00B4095F">
            <w:pPr>
              <w:pStyle w:val="NormalWeb"/>
              <w:spacing w:before="0" w:beforeAutospacing="0" w:after="0" w:afterAutospacing="0"/>
              <w:outlineLvl w:val="0"/>
            </w:pPr>
            <w:r w:rsidRPr="00B801C0">
              <w:t>Summer Medical Research Program</w:t>
            </w:r>
          </w:p>
        </w:tc>
        <w:tc>
          <w:tcPr>
            <w:tcW w:w="5093" w:type="dxa"/>
            <w:tcBorders>
              <w:top w:val="single" w:sz="2" w:space="0" w:color="999999"/>
              <w:left w:val="single" w:sz="2" w:space="0" w:color="999999"/>
              <w:bottom w:val="single" w:sz="2" w:space="0" w:color="999999"/>
              <w:right w:val="single" w:sz="2" w:space="0" w:color="999999"/>
            </w:tcBorders>
          </w:tcPr>
          <w:p w14:paraId="04869426" w14:textId="77777777" w:rsidR="00470EC8" w:rsidRPr="00B801C0" w:rsidRDefault="00470EC8" w:rsidP="00B4095F">
            <w:pPr>
              <w:pStyle w:val="NormalWeb"/>
              <w:spacing w:before="0" w:beforeAutospacing="0" w:after="0" w:afterAutospacing="0"/>
              <w:outlineLvl w:val="0"/>
            </w:pPr>
            <w:r w:rsidRPr="00B801C0">
              <w:t>National Cancer Institute</w:t>
            </w:r>
          </w:p>
        </w:tc>
      </w:tr>
      <w:tr w:rsidR="00E0113F" w:rsidRPr="00B801C0" w14:paraId="76F84F4A" w14:textId="77777777" w:rsidTr="00DA5530">
        <w:trPr>
          <w:trHeight w:val="177"/>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280482" w14:textId="77777777" w:rsidR="00E0113F" w:rsidRPr="00B801C0" w:rsidRDefault="00E0113F" w:rsidP="00B4095F">
            <w:pPr>
              <w:pStyle w:val="CommentText"/>
              <w:tabs>
                <w:tab w:val="left" w:pos="3214"/>
              </w:tabs>
              <w:outlineLvl w:val="0"/>
              <w:rPr>
                <w:sz w:val="24"/>
                <w:szCs w:val="24"/>
              </w:rPr>
            </w:pPr>
            <w:r w:rsidRPr="00B801C0">
              <w:rPr>
                <w:sz w:val="24"/>
                <w:szCs w:val="24"/>
              </w:rPr>
              <w:t>1997</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41B476" w14:textId="77777777" w:rsidR="00E0113F" w:rsidRPr="00B801C0" w:rsidRDefault="00E0113F" w:rsidP="00B4095F">
            <w:pPr>
              <w:pStyle w:val="NormalWeb"/>
              <w:spacing w:before="0" w:beforeAutospacing="0" w:after="0" w:afterAutospacing="0"/>
              <w:outlineLvl w:val="0"/>
            </w:pPr>
            <w:r w:rsidRPr="00B801C0">
              <w:t>Gibbon Scholar (MD/PhD) Program</w:t>
            </w:r>
          </w:p>
        </w:tc>
        <w:tc>
          <w:tcPr>
            <w:tcW w:w="5093" w:type="dxa"/>
            <w:tcBorders>
              <w:top w:val="single" w:sz="2" w:space="0" w:color="999999"/>
              <w:left w:val="single" w:sz="2" w:space="0" w:color="999999"/>
              <w:bottom w:val="single" w:sz="2" w:space="0" w:color="999999"/>
              <w:right w:val="single" w:sz="2" w:space="0" w:color="999999"/>
            </w:tcBorders>
          </w:tcPr>
          <w:p w14:paraId="40B4E66A" w14:textId="77777777" w:rsidR="00E0113F" w:rsidRPr="00B801C0" w:rsidRDefault="00E0113F" w:rsidP="00B4095F">
            <w:pPr>
              <w:pStyle w:val="NormalWeb"/>
              <w:spacing w:before="0" w:beforeAutospacing="0" w:after="0" w:afterAutospacing="0"/>
              <w:outlineLvl w:val="0"/>
            </w:pPr>
            <w:r w:rsidRPr="00B801C0">
              <w:t>Thomas Jefferson University</w:t>
            </w:r>
          </w:p>
        </w:tc>
      </w:tr>
      <w:tr w:rsidR="00470EC8" w:rsidRPr="00B801C0" w14:paraId="2C0A56B7" w14:textId="77777777" w:rsidTr="00DA5530">
        <w:trPr>
          <w:trHeight w:val="362"/>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06C178" w14:textId="77777777" w:rsidR="00470EC8" w:rsidRPr="00B801C0" w:rsidRDefault="00470EC8" w:rsidP="00B4095F">
            <w:pPr>
              <w:pStyle w:val="CommentText"/>
              <w:tabs>
                <w:tab w:val="left" w:pos="3214"/>
              </w:tabs>
              <w:outlineLvl w:val="0"/>
              <w:rPr>
                <w:sz w:val="24"/>
                <w:szCs w:val="24"/>
              </w:rPr>
            </w:pPr>
            <w:r w:rsidRPr="00B801C0">
              <w:rPr>
                <w:sz w:val="24"/>
                <w:szCs w:val="24"/>
              </w:rPr>
              <w:t>1999</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38EE8A" w14:textId="77777777" w:rsidR="00470EC8" w:rsidRPr="00B801C0" w:rsidRDefault="00470EC8" w:rsidP="00B4095F">
            <w:pPr>
              <w:pStyle w:val="NormalWeb"/>
              <w:spacing w:before="0" w:beforeAutospacing="0" w:after="0" w:afterAutospacing="0"/>
              <w:outlineLvl w:val="0"/>
            </w:pPr>
            <w:r w:rsidRPr="00B801C0">
              <w:t>Presidential Trainee Award</w:t>
            </w:r>
          </w:p>
        </w:tc>
        <w:tc>
          <w:tcPr>
            <w:tcW w:w="5093" w:type="dxa"/>
            <w:tcBorders>
              <w:top w:val="single" w:sz="2" w:space="0" w:color="999999"/>
              <w:left w:val="single" w:sz="2" w:space="0" w:color="999999"/>
              <w:bottom w:val="single" w:sz="2" w:space="0" w:color="999999"/>
              <w:right w:val="single" w:sz="2" w:space="0" w:color="999999"/>
            </w:tcBorders>
          </w:tcPr>
          <w:p w14:paraId="7023E4B8" w14:textId="77777777" w:rsidR="00470EC8" w:rsidRPr="00B801C0" w:rsidRDefault="00470EC8" w:rsidP="00B4095F">
            <w:pPr>
              <w:pStyle w:val="NormalWeb"/>
              <w:spacing w:before="0" w:beforeAutospacing="0" w:after="0" w:afterAutospacing="0"/>
              <w:outlineLvl w:val="0"/>
            </w:pPr>
            <w:r w:rsidRPr="00B801C0">
              <w:t>American Society for Clinical Pharmacology and Therapeutics</w:t>
            </w:r>
          </w:p>
        </w:tc>
      </w:tr>
      <w:tr w:rsidR="00470EC8" w:rsidRPr="00B801C0" w14:paraId="2A1D2D42" w14:textId="77777777" w:rsidTr="00DA5530">
        <w:trPr>
          <w:trHeight w:val="362"/>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AD654D" w14:textId="77777777" w:rsidR="00470EC8" w:rsidRPr="00B801C0" w:rsidRDefault="00470EC8" w:rsidP="00B4095F">
            <w:pPr>
              <w:pStyle w:val="CommentText"/>
              <w:tabs>
                <w:tab w:val="left" w:pos="3214"/>
              </w:tabs>
              <w:outlineLvl w:val="0"/>
              <w:rPr>
                <w:sz w:val="24"/>
                <w:szCs w:val="24"/>
              </w:rPr>
            </w:pPr>
            <w:r w:rsidRPr="00B801C0">
              <w:rPr>
                <w:sz w:val="24"/>
                <w:szCs w:val="24"/>
              </w:rPr>
              <w:t>2000</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140500" w14:textId="77777777" w:rsidR="00470EC8" w:rsidRPr="00B801C0" w:rsidRDefault="00470EC8" w:rsidP="00B4095F">
            <w:pPr>
              <w:pStyle w:val="NormalWeb"/>
              <w:spacing w:before="0" w:beforeAutospacing="0" w:after="0" w:afterAutospacing="0"/>
              <w:outlineLvl w:val="0"/>
            </w:pPr>
            <w:r w:rsidRPr="00B801C0">
              <w:t>William Potter Student Research Prize</w:t>
            </w:r>
          </w:p>
        </w:tc>
        <w:tc>
          <w:tcPr>
            <w:tcW w:w="5093" w:type="dxa"/>
            <w:tcBorders>
              <w:top w:val="single" w:sz="2" w:space="0" w:color="999999"/>
              <w:left w:val="single" w:sz="2" w:space="0" w:color="999999"/>
              <w:bottom w:val="single" w:sz="2" w:space="0" w:color="999999"/>
              <w:right w:val="single" w:sz="2" w:space="0" w:color="999999"/>
            </w:tcBorders>
          </w:tcPr>
          <w:p w14:paraId="7110BC85" w14:textId="77777777" w:rsidR="00470EC8" w:rsidRPr="00B801C0" w:rsidRDefault="00470EC8" w:rsidP="00B4095F">
            <w:pPr>
              <w:pStyle w:val="NormalWeb"/>
              <w:spacing w:before="0" w:beforeAutospacing="0" w:after="0" w:afterAutospacing="0"/>
              <w:outlineLvl w:val="0"/>
            </w:pPr>
            <w:r w:rsidRPr="00B801C0">
              <w:t xml:space="preserve">Sigma Xi Research Society, </w:t>
            </w:r>
            <w:smartTag w:uri="urn:schemas-microsoft-com:office:smarttags" w:element="PlaceName">
              <w:smartTag w:uri="urn:schemas-microsoft-com:office:smarttags" w:element="place">
                <w:r w:rsidRPr="00B801C0">
                  <w:t>Jefferson</w:t>
                </w:r>
              </w:smartTag>
              <w:r w:rsidRPr="00B801C0">
                <w:t xml:space="preserve"> </w:t>
              </w:r>
              <w:smartTag w:uri="urn:schemas-microsoft-com:office:smarttags" w:element="PlaceName">
                <w:r w:rsidRPr="00B801C0">
                  <w:t>Medical</w:t>
                </w:r>
              </w:smartTag>
              <w:r w:rsidRPr="00B801C0">
                <w:t xml:space="preserve"> </w:t>
              </w:r>
              <w:smartTag w:uri="urn:schemas-microsoft-com:office:smarttags" w:element="PlaceType">
                <w:r w:rsidRPr="00B801C0">
                  <w:t>College</w:t>
                </w:r>
              </w:smartTag>
            </w:smartTag>
          </w:p>
        </w:tc>
      </w:tr>
      <w:tr w:rsidR="00470EC8" w:rsidRPr="00B801C0" w14:paraId="41405073" w14:textId="77777777" w:rsidTr="00DA5530">
        <w:trPr>
          <w:trHeight w:val="362"/>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5E0908" w14:textId="77777777" w:rsidR="00470EC8" w:rsidRPr="00B801C0" w:rsidRDefault="00470EC8" w:rsidP="00B4095F">
            <w:pPr>
              <w:pStyle w:val="CommentText"/>
              <w:tabs>
                <w:tab w:val="left" w:pos="3214"/>
              </w:tabs>
              <w:outlineLvl w:val="0"/>
              <w:rPr>
                <w:sz w:val="24"/>
                <w:szCs w:val="24"/>
              </w:rPr>
            </w:pPr>
            <w:r w:rsidRPr="00B801C0">
              <w:rPr>
                <w:sz w:val="24"/>
                <w:szCs w:val="24"/>
              </w:rPr>
              <w:t>2002</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8D3964" w14:textId="77777777" w:rsidR="00470EC8" w:rsidRPr="00B801C0" w:rsidRDefault="00470EC8" w:rsidP="00B4095F">
            <w:pPr>
              <w:pStyle w:val="NormalWeb"/>
              <w:spacing w:before="0" w:beforeAutospacing="0" w:after="0" w:afterAutospacing="0"/>
              <w:outlineLvl w:val="0"/>
            </w:pPr>
            <w:r w:rsidRPr="00B801C0">
              <w:t>Dubbs Scholar Award for Graduate Research and Scholarship</w:t>
            </w:r>
          </w:p>
        </w:tc>
        <w:tc>
          <w:tcPr>
            <w:tcW w:w="5093" w:type="dxa"/>
            <w:tcBorders>
              <w:top w:val="single" w:sz="2" w:space="0" w:color="999999"/>
              <w:left w:val="single" w:sz="2" w:space="0" w:color="999999"/>
              <w:bottom w:val="single" w:sz="2" w:space="0" w:color="999999"/>
              <w:right w:val="single" w:sz="2" w:space="0" w:color="999999"/>
            </w:tcBorders>
          </w:tcPr>
          <w:p w14:paraId="0ADFA818" w14:textId="77777777" w:rsidR="00470EC8" w:rsidRPr="00B801C0" w:rsidRDefault="00470EC8" w:rsidP="00B4095F">
            <w:pPr>
              <w:pStyle w:val="NormalWeb"/>
              <w:spacing w:before="0" w:beforeAutospacing="0" w:after="0" w:afterAutospacing="0"/>
              <w:outlineLvl w:val="0"/>
            </w:pPr>
            <w:smartTag w:uri="urn:schemas-microsoft-com:office:smarttags" w:element="PlaceName">
              <w:smartTag w:uri="urn:schemas-microsoft-com:office:smarttags" w:element="place">
                <w:r w:rsidRPr="00B801C0">
                  <w:t>Jefferson</w:t>
                </w:r>
              </w:smartTag>
              <w:r w:rsidRPr="00B801C0">
                <w:t xml:space="preserve"> </w:t>
              </w:r>
              <w:smartTag w:uri="urn:schemas-microsoft-com:office:smarttags" w:element="PlaceName">
                <w:r w:rsidRPr="00B801C0">
                  <w:t>Medical</w:t>
                </w:r>
              </w:smartTag>
              <w:r w:rsidRPr="00B801C0">
                <w:t xml:space="preserve"> </w:t>
              </w:r>
              <w:smartTag w:uri="urn:schemas-microsoft-com:office:smarttags" w:element="PlaceType">
                <w:r w:rsidRPr="00B801C0">
                  <w:t>College</w:t>
                </w:r>
              </w:smartTag>
            </w:smartTag>
          </w:p>
        </w:tc>
      </w:tr>
      <w:tr w:rsidR="00470EC8" w:rsidRPr="00B801C0" w14:paraId="4B8F1911" w14:textId="77777777" w:rsidTr="00DA5530">
        <w:trPr>
          <w:trHeight w:val="177"/>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5B1A4D" w14:textId="77777777" w:rsidR="00470EC8" w:rsidRPr="00B801C0" w:rsidRDefault="00470EC8" w:rsidP="00B4095F">
            <w:pPr>
              <w:pStyle w:val="CommentText"/>
              <w:tabs>
                <w:tab w:val="left" w:pos="3214"/>
              </w:tabs>
              <w:outlineLvl w:val="0"/>
              <w:rPr>
                <w:sz w:val="24"/>
                <w:szCs w:val="24"/>
              </w:rPr>
            </w:pPr>
            <w:r w:rsidRPr="00B801C0">
              <w:rPr>
                <w:sz w:val="24"/>
                <w:szCs w:val="24"/>
              </w:rPr>
              <w:t>2002</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0CE399" w14:textId="77777777" w:rsidR="00470EC8" w:rsidRPr="00B801C0" w:rsidRDefault="00470EC8" w:rsidP="00B4095F">
            <w:pPr>
              <w:pStyle w:val="NormalWeb"/>
              <w:spacing w:before="0" w:beforeAutospacing="0" w:after="0" w:afterAutospacing="0"/>
              <w:outlineLvl w:val="0"/>
            </w:pPr>
            <w:r w:rsidRPr="00B801C0">
              <w:t>The Volunteer Faculty Research Award</w:t>
            </w:r>
          </w:p>
        </w:tc>
        <w:tc>
          <w:tcPr>
            <w:tcW w:w="5093" w:type="dxa"/>
            <w:tcBorders>
              <w:top w:val="single" w:sz="2" w:space="0" w:color="999999"/>
              <w:left w:val="single" w:sz="2" w:space="0" w:color="999999"/>
              <w:bottom w:val="single" w:sz="2" w:space="0" w:color="999999"/>
              <w:right w:val="single" w:sz="2" w:space="0" w:color="999999"/>
            </w:tcBorders>
          </w:tcPr>
          <w:p w14:paraId="7684466F" w14:textId="77777777" w:rsidR="00470EC8" w:rsidRPr="00B801C0" w:rsidRDefault="00470EC8" w:rsidP="00B4095F">
            <w:pPr>
              <w:pStyle w:val="NormalWeb"/>
              <w:spacing w:before="0" w:beforeAutospacing="0" w:after="0" w:afterAutospacing="0"/>
              <w:outlineLvl w:val="0"/>
            </w:pPr>
            <w:smartTag w:uri="urn:schemas-microsoft-com:office:smarttags" w:element="PlaceName">
              <w:smartTag w:uri="urn:schemas-microsoft-com:office:smarttags" w:element="place">
                <w:r w:rsidRPr="00B801C0">
                  <w:t>Jefferson</w:t>
                </w:r>
              </w:smartTag>
              <w:r w:rsidRPr="00B801C0">
                <w:t xml:space="preserve"> </w:t>
              </w:r>
              <w:smartTag w:uri="urn:schemas-microsoft-com:office:smarttags" w:element="PlaceName">
                <w:r w:rsidRPr="00B801C0">
                  <w:t>Medical</w:t>
                </w:r>
              </w:smartTag>
              <w:r w:rsidRPr="00B801C0">
                <w:t xml:space="preserve"> </w:t>
              </w:r>
              <w:smartTag w:uri="urn:schemas-microsoft-com:office:smarttags" w:element="PlaceType">
                <w:r w:rsidRPr="00B801C0">
                  <w:t>College</w:t>
                </w:r>
              </w:smartTag>
            </w:smartTag>
          </w:p>
        </w:tc>
      </w:tr>
      <w:tr w:rsidR="00470EC8" w:rsidRPr="00B801C0" w14:paraId="5313562E" w14:textId="77777777" w:rsidTr="00DA5530">
        <w:trPr>
          <w:trHeight w:val="362"/>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C18E0C" w14:textId="77777777" w:rsidR="00470EC8" w:rsidRPr="00B801C0" w:rsidRDefault="00470EC8" w:rsidP="00B4095F">
            <w:pPr>
              <w:pStyle w:val="CommentText"/>
              <w:tabs>
                <w:tab w:val="left" w:pos="3214"/>
              </w:tabs>
              <w:outlineLvl w:val="0"/>
              <w:rPr>
                <w:sz w:val="24"/>
                <w:szCs w:val="24"/>
              </w:rPr>
            </w:pPr>
            <w:r w:rsidRPr="00B801C0">
              <w:rPr>
                <w:sz w:val="24"/>
                <w:szCs w:val="24"/>
              </w:rPr>
              <w:t>2003</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733946" w14:textId="77777777" w:rsidR="00470EC8" w:rsidRPr="00B801C0" w:rsidRDefault="00470EC8" w:rsidP="00B4095F">
            <w:pPr>
              <w:pStyle w:val="NormalWeb"/>
              <w:spacing w:before="0" w:beforeAutospacing="0" w:after="0" w:afterAutospacing="0"/>
              <w:outlineLvl w:val="0"/>
            </w:pPr>
            <w:r w:rsidRPr="00B801C0">
              <w:t xml:space="preserve">The Hyman </w:t>
            </w:r>
            <w:proofErr w:type="spellStart"/>
            <w:r w:rsidRPr="00B801C0">
              <w:t>Menduke</w:t>
            </w:r>
            <w:proofErr w:type="spellEnd"/>
            <w:r w:rsidRPr="00B801C0">
              <w:t xml:space="preserve"> Research Prize, Honorable Mention</w:t>
            </w:r>
          </w:p>
        </w:tc>
        <w:tc>
          <w:tcPr>
            <w:tcW w:w="5093" w:type="dxa"/>
            <w:tcBorders>
              <w:top w:val="single" w:sz="2" w:space="0" w:color="999999"/>
              <w:left w:val="single" w:sz="2" w:space="0" w:color="999999"/>
              <w:bottom w:val="single" w:sz="2" w:space="0" w:color="999999"/>
              <w:right w:val="single" w:sz="2" w:space="0" w:color="999999"/>
            </w:tcBorders>
          </w:tcPr>
          <w:p w14:paraId="6E69273E" w14:textId="77777777" w:rsidR="00470EC8" w:rsidRPr="00B801C0" w:rsidRDefault="00470EC8" w:rsidP="00B4095F">
            <w:pPr>
              <w:pStyle w:val="NormalWeb"/>
              <w:spacing w:before="0" w:beforeAutospacing="0" w:after="0" w:afterAutospacing="0"/>
              <w:outlineLvl w:val="0"/>
            </w:pPr>
            <w:smartTag w:uri="urn:schemas-microsoft-com:office:smarttags" w:element="PlaceName">
              <w:smartTag w:uri="urn:schemas-microsoft-com:office:smarttags" w:element="place">
                <w:r w:rsidRPr="00B801C0">
                  <w:t>Jefferson</w:t>
                </w:r>
              </w:smartTag>
              <w:r w:rsidRPr="00B801C0">
                <w:t xml:space="preserve"> </w:t>
              </w:r>
              <w:smartTag w:uri="urn:schemas-microsoft-com:office:smarttags" w:element="PlaceName">
                <w:r w:rsidRPr="00B801C0">
                  <w:t>Medical</w:t>
                </w:r>
              </w:smartTag>
              <w:r w:rsidRPr="00B801C0">
                <w:t xml:space="preserve"> </w:t>
              </w:r>
              <w:smartTag w:uri="urn:schemas-microsoft-com:office:smarttags" w:element="PlaceType">
                <w:r w:rsidRPr="00B801C0">
                  <w:t>College</w:t>
                </w:r>
              </w:smartTag>
            </w:smartTag>
          </w:p>
        </w:tc>
      </w:tr>
      <w:tr w:rsidR="00470EC8" w:rsidRPr="00B801C0" w14:paraId="6BEBB39B" w14:textId="77777777" w:rsidTr="00DA5530">
        <w:trPr>
          <w:trHeight w:val="362"/>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DE08D7" w14:textId="77777777" w:rsidR="00470EC8" w:rsidRPr="00B801C0" w:rsidRDefault="00470EC8" w:rsidP="00B4095F">
            <w:pPr>
              <w:pStyle w:val="CommentText"/>
              <w:tabs>
                <w:tab w:val="left" w:pos="3214"/>
              </w:tabs>
              <w:outlineLvl w:val="0"/>
              <w:rPr>
                <w:sz w:val="24"/>
                <w:szCs w:val="24"/>
              </w:rPr>
            </w:pPr>
            <w:r w:rsidRPr="00B801C0">
              <w:rPr>
                <w:sz w:val="24"/>
                <w:szCs w:val="24"/>
              </w:rPr>
              <w:t>2003</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05E9B0" w14:textId="77777777" w:rsidR="00470EC8" w:rsidRPr="00B801C0" w:rsidRDefault="00470EC8" w:rsidP="00B4095F">
            <w:pPr>
              <w:pStyle w:val="NormalWeb"/>
              <w:spacing w:before="0" w:beforeAutospacing="0" w:after="0" w:afterAutospacing="0"/>
              <w:outlineLvl w:val="0"/>
            </w:pPr>
            <w:r w:rsidRPr="00B801C0">
              <w:t>The Robert J. Mandle Memorial Graduation Award</w:t>
            </w:r>
          </w:p>
        </w:tc>
        <w:tc>
          <w:tcPr>
            <w:tcW w:w="5093" w:type="dxa"/>
            <w:tcBorders>
              <w:top w:val="single" w:sz="2" w:space="0" w:color="999999"/>
              <w:left w:val="single" w:sz="2" w:space="0" w:color="999999"/>
              <w:bottom w:val="single" w:sz="2" w:space="0" w:color="999999"/>
              <w:right w:val="single" w:sz="2" w:space="0" w:color="999999"/>
            </w:tcBorders>
          </w:tcPr>
          <w:p w14:paraId="59E2C6A6" w14:textId="77777777" w:rsidR="00470EC8" w:rsidRPr="00B801C0" w:rsidRDefault="00470EC8" w:rsidP="00B4095F">
            <w:pPr>
              <w:pStyle w:val="NormalWeb"/>
              <w:spacing w:before="0" w:beforeAutospacing="0" w:after="0" w:afterAutospacing="0"/>
              <w:outlineLvl w:val="0"/>
            </w:pPr>
            <w:smartTag w:uri="urn:schemas-microsoft-com:office:smarttags" w:element="PlaceName">
              <w:smartTag w:uri="urn:schemas-microsoft-com:office:smarttags" w:element="place">
                <w:r w:rsidRPr="00B801C0">
                  <w:t>Jefferson</w:t>
                </w:r>
              </w:smartTag>
              <w:r w:rsidRPr="00B801C0">
                <w:t xml:space="preserve"> </w:t>
              </w:r>
              <w:smartTag w:uri="urn:schemas-microsoft-com:office:smarttags" w:element="PlaceName">
                <w:r w:rsidRPr="00B801C0">
                  <w:t>Medical</w:t>
                </w:r>
              </w:smartTag>
              <w:r w:rsidRPr="00B801C0">
                <w:t xml:space="preserve"> </w:t>
              </w:r>
              <w:smartTag w:uri="urn:schemas-microsoft-com:office:smarttags" w:element="PlaceType">
                <w:r w:rsidRPr="00B801C0">
                  <w:t>College</w:t>
                </w:r>
              </w:smartTag>
            </w:smartTag>
          </w:p>
        </w:tc>
      </w:tr>
      <w:tr w:rsidR="00470EC8" w:rsidRPr="00B801C0" w14:paraId="7FE69940" w14:textId="77777777" w:rsidTr="00DA5530">
        <w:trPr>
          <w:trHeight w:val="362"/>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563153" w14:textId="77777777" w:rsidR="00470EC8" w:rsidRPr="00B801C0" w:rsidRDefault="00470EC8" w:rsidP="00B4095F">
            <w:pPr>
              <w:pStyle w:val="CommentText"/>
              <w:tabs>
                <w:tab w:val="left" w:pos="3214"/>
              </w:tabs>
              <w:outlineLvl w:val="0"/>
              <w:rPr>
                <w:sz w:val="24"/>
                <w:szCs w:val="24"/>
              </w:rPr>
            </w:pPr>
            <w:r w:rsidRPr="00B801C0">
              <w:rPr>
                <w:sz w:val="24"/>
                <w:szCs w:val="24"/>
              </w:rPr>
              <w:t>2003</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AF2C46" w14:textId="77777777" w:rsidR="00470EC8" w:rsidRPr="00B801C0" w:rsidRDefault="00470EC8" w:rsidP="00B4095F">
            <w:pPr>
              <w:pStyle w:val="NormalWeb"/>
              <w:spacing w:before="0" w:beforeAutospacing="0" w:after="0" w:afterAutospacing="0"/>
              <w:outlineLvl w:val="0"/>
            </w:pPr>
            <w:r w:rsidRPr="00B801C0">
              <w:t>The Harold L. Stewart, M.D. ’26 Prize in Pathology</w:t>
            </w:r>
          </w:p>
        </w:tc>
        <w:tc>
          <w:tcPr>
            <w:tcW w:w="5093" w:type="dxa"/>
            <w:tcBorders>
              <w:top w:val="single" w:sz="2" w:space="0" w:color="999999"/>
              <w:left w:val="single" w:sz="2" w:space="0" w:color="999999"/>
              <w:bottom w:val="single" w:sz="2" w:space="0" w:color="999999"/>
              <w:right w:val="single" w:sz="2" w:space="0" w:color="999999"/>
            </w:tcBorders>
          </w:tcPr>
          <w:p w14:paraId="58423B37" w14:textId="77777777" w:rsidR="00470EC8" w:rsidRPr="00B801C0" w:rsidRDefault="00470EC8" w:rsidP="00B4095F">
            <w:pPr>
              <w:pStyle w:val="NormalWeb"/>
              <w:spacing w:before="0" w:beforeAutospacing="0" w:after="0" w:afterAutospacing="0"/>
              <w:outlineLvl w:val="0"/>
            </w:pPr>
            <w:smartTag w:uri="urn:schemas-microsoft-com:office:smarttags" w:element="PlaceName">
              <w:smartTag w:uri="urn:schemas-microsoft-com:office:smarttags" w:element="place">
                <w:r w:rsidRPr="00B801C0">
                  <w:t>Jefferson</w:t>
                </w:r>
              </w:smartTag>
              <w:r w:rsidRPr="00B801C0">
                <w:t xml:space="preserve"> </w:t>
              </w:r>
              <w:smartTag w:uri="urn:schemas-microsoft-com:office:smarttags" w:element="PlaceName">
                <w:r w:rsidRPr="00B801C0">
                  <w:t>Medical</w:t>
                </w:r>
              </w:smartTag>
              <w:r w:rsidRPr="00B801C0">
                <w:t xml:space="preserve"> </w:t>
              </w:r>
              <w:smartTag w:uri="urn:schemas-microsoft-com:office:smarttags" w:element="PlaceType">
                <w:r w:rsidRPr="00B801C0">
                  <w:t>College</w:t>
                </w:r>
              </w:smartTag>
            </w:smartTag>
          </w:p>
        </w:tc>
      </w:tr>
      <w:tr w:rsidR="00470EC8" w:rsidRPr="00B801C0" w14:paraId="1D95D2EB" w14:textId="77777777" w:rsidTr="00DA5530">
        <w:trPr>
          <w:trHeight w:val="362"/>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921825" w14:textId="77777777" w:rsidR="00470EC8" w:rsidRPr="00B801C0" w:rsidRDefault="00470EC8" w:rsidP="00B4095F">
            <w:pPr>
              <w:pStyle w:val="CommentText"/>
              <w:tabs>
                <w:tab w:val="left" w:pos="3214"/>
              </w:tabs>
              <w:outlineLvl w:val="0"/>
              <w:rPr>
                <w:sz w:val="24"/>
                <w:szCs w:val="24"/>
              </w:rPr>
            </w:pPr>
            <w:r w:rsidRPr="00B801C0">
              <w:rPr>
                <w:sz w:val="24"/>
                <w:szCs w:val="24"/>
              </w:rPr>
              <w:t>2003</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B532DD" w14:textId="77777777" w:rsidR="00470EC8" w:rsidRPr="00B801C0" w:rsidRDefault="00470EC8" w:rsidP="00B4095F">
            <w:pPr>
              <w:pStyle w:val="NormalWeb"/>
              <w:spacing w:before="0" w:beforeAutospacing="0" w:after="0" w:afterAutospacing="0"/>
              <w:outlineLvl w:val="0"/>
            </w:pPr>
            <w:r w:rsidRPr="00B801C0">
              <w:t>The Henry Keller Mohler Memorial Prize in Therapeutics</w:t>
            </w:r>
          </w:p>
        </w:tc>
        <w:tc>
          <w:tcPr>
            <w:tcW w:w="5093" w:type="dxa"/>
            <w:tcBorders>
              <w:top w:val="single" w:sz="2" w:space="0" w:color="999999"/>
              <w:left w:val="single" w:sz="2" w:space="0" w:color="999999"/>
              <w:bottom w:val="single" w:sz="2" w:space="0" w:color="999999"/>
              <w:right w:val="single" w:sz="2" w:space="0" w:color="999999"/>
            </w:tcBorders>
          </w:tcPr>
          <w:p w14:paraId="116CFF96" w14:textId="77777777" w:rsidR="00470EC8" w:rsidRPr="00B801C0" w:rsidRDefault="00470EC8" w:rsidP="00B4095F">
            <w:pPr>
              <w:pStyle w:val="NormalWeb"/>
              <w:spacing w:before="0" w:beforeAutospacing="0" w:after="0" w:afterAutospacing="0"/>
              <w:outlineLvl w:val="0"/>
            </w:pPr>
            <w:smartTag w:uri="urn:schemas-microsoft-com:office:smarttags" w:element="PlaceName">
              <w:smartTag w:uri="urn:schemas-microsoft-com:office:smarttags" w:element="place">
                <w:r w:rsidRPr="00B801C0">
                  <w:t>Jefferson</w:t>
                </w:r>
              </w:smartTag>
              <w:r w:rsidRPr="00B801C0">
                <w:t xml:space="preserve"> </w:t>
              </w:r>
              <w:smartTag w:uri="urn:schemas-microsoft-com:office:smarttags" w:element="PlaceName">
                <w:r w:rsidRPr="00B801C0">
                  <w:t>Medical</w:t>
                </w:r>
              </w:smartTag>
              <w:r w:rsidRPr="00B801C0">
                <w:t xml:space="preserve"> </w:t>
              </w:r>
              <w:smartTag w:uri="urn:schemas-microsoft-com:office:smarttags" w:element="PlaceType">
                <w:r w:rsidRPr="00B801C0">
                  <w:t>College</w:t>
                </w:r>
              </w:smartTag>
            </w:smartTag>
          </w:p>
        </w:tc>
      </w:tr>
      <w:tr w:rsidR="00470EC8" w:rsidRPr="00B801C0" w14:paraId="160D90C3" w14:textId="77777777" w:rsidTr="00DA5530">
        <w:trPr>
          <w:trHeight w:val="177"/>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C94868" w14:textId="77777777" w:rsidR="00470EC8" w:rsidRPr="00B801C0" w:rsidRDefault="00470EC8" w:rsidP="00B4095F">
            <w:pPr>
              <w:pStyle w:val="CommentText"/>
              <w:tabs>
                <w:tab w:val="left" w:pos="3214"/>
              </w:tabs>
              <w:outlineLvl w:val="0"/>
              <w:rPr>
                <w:sz w:val="24"/>
                <w:szCs w:val="24"/>
              </w:rPr>
            </w:pPr>
            <w:r w:rsidRPr="00B801C0">
              <w:rPr>
                <w:sz w:val="24"/>
                <w:szCs w:val="24"/>
              </w:rPr>
              <w:t>2003</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EB78C1" w14:textId="77777777" w:rsidR="00470EC8" w:rsidRPr="00B801C0" w:rsidRDefault="00470EC8" w:rsidP="00B4095F">
            <w:pPr>
              <w:pStyle w:val="NormalWeb"/>
              <w:spacing w:before="0" w:beforeAutospacing="0" w:after="0" w:afterAutospacing="0"/>
              <w:outlineLvl w:val="0"/>
            </w:pPr>
            <w:r w:rsidRPr="00B801C0">
              <w:t>The Alumni Thesis Award</w:t>
            </w:r>
          </w:p>
        </w:tc>
        <w:tc>
          <w:tcPr>
            <w:tcW w:w="5093" w:type="dxa"/>
            <w:tcBorders>
              <w:top w:val="single" w:sz="2" w:space="0" w:color="999999"/>
              <w:left w:val="single" w:sz="2" w:space="0" w:color="999999"/>
              <w:bottom w:val="single" w:sz="2" w:space="0" w:color="999999"/>
              <w:right w:val="single" w:sz="2" w:space="0" w:color="999999"/>
            </w:tcBorders>
          </w:tcPr>
          <w:p w14:paraId="278435B8" w14:textId="77777777" w:rsidR="00470EC8" w:rsidRPr="00B801C0" w:rsidRDefault="00470EC8" w:rsidP="00B4095F">
            <w:pPr>
              <w:pStyle w:val="NormalWeb"/>
              <w:spacing w:before="0" w:beforeAutospacing="0" w:after="0" w:afterAutospacing="0"/>
              <w:outlineLvl w:val="0"/>
            </w:pPr>
            <w:smartTag w:uri="urn:schemas-microsoft-com:office:smarttags" w:element="PlaceName">
              <w:smartTag w:uri="urn:schemas-microsoft-com:office:smarttags" w:element="place">
                <w:r w:rsidRPr="00B801C0">
                  <w:t>Thomas</w:t>
                </w:r>
              </w:smartTag>
              <w:r w:rsidRPr="00B801C0">
                <w:t xml:space="preserve"> </w:t>
              </w:r>
              <w:smartTag w:uri="urn:schemas-microsoft-com:office:smarttags" w:element="PlaceName">
                <w:r w:rsidRPr="00B801C0">
                  <w:t>Jefferson</w:t>
                </w:r>
              </w:smartTag>
              <w:r w:rsidRPr="00B801C0">
                <w:t xml:space="preserve"> </w:t>
              </w:r>
              <w:smartTag w:uri="urn:schemas-microsoft-com:office:smarttags" w:element="PlaceType">
                <w:r w:rsidRPr="00B801C0">
                  <w:t>University</w:t>
                </w:r>
              </w:smartTag>
            </w:smartTag>
          </w:p>
        </w:tc>
      </w:tr>
      <w:tr w:rsidR="00470EC8" w:rsidRPr="00B801C0" w14:paraId="193BC74A" w14:textId="77777777" w:rsidTr="00DA5530">
        <w:trPr>
          <w:trHeight w:val="362"/>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77562B" w14:textId="77777777" w:rsidR="00470EC8" w:rsidRPr="00B801C0" w:rsidRDefault="00470EC8" w:rsidP="00B4095F">
            <w:pPr>
              <w:pStyle w:val="CommentText"/>
              <w:tabs>
                <w:tab w:val="left" w:pos="3214"/>
              </w:tabs>
              <w:outlineLvl w:val="0"/>
              <w:rPr>
                <w:sz w:val="24"/>
                <w:szCs w:val="24"/>
              </w:rPr>
            </w:pPr>
            <w:r w:rsidRPr="00B801C0">
              <w:rPr>
                <w:sz w:val="24"/>
                <w:szCs w:val="24"/>
              </w:rPr>
              <w:t>2005</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31747A" w14:textId="77777777" w:rsidR="00470EC8" w:rsidRPr="00B801C0" w:rsidRDefault="00470EC8" w:rsidP="00B4095F">
            <w:pPr>
              <w:pStyle w:val="NormalWeb"/>
              <w:spacing w:before="0" w:beforeAutospacing="0" w:after="0" w:afterAutospacing="0"/>
              <w:outlineLvl w:val="0"/>
            </w:pPr>
            <w:r w:rsidRPr="00B801C0">
              <w:t xml:space="preserve">Paul E. </w:t>
            </w:r>
            <w:proofErr w:type="spellStart"/>
            <w:r w:rsidRPr="00B801C0">
              <w:t>Strandjord</w:t>
            </w:r>
            <w:proofErr w:type="spellEnd"/>
            <w:r w:rsidRPr="00B801C0">
              <w:t xml:space="preserve"> Young Investigator Award</w:t>
            </w:r>
          </w:p>
        </w:tc>
        <w:tc>
          <w:tcPr>
            <w:tcW w:w="5093" w:type="dxa"/>
            <w:tcBorders>
              <w:top w:val="single" w:sz="2" w:space="0" w:color="999999"/>
              <w:left w:val="single" w:sz="2" w:space="0" w:color="999999"/>
              <w:bottom w:val="single" w:sz="2" w:space="0" w:color="999999"/>
              <w:right w:val="single" w:sz="2" w:space="0" w:color="999999"/>
            </w:tcBorders>
          </w:tcPr>
          <w:p w14:paraId="564E69C0" w14:textId="77777777" w:rsidR="00470EC8" w:rsidRPr="00B801C0" w:rsidRDefault="00470EC8" w:rsidP="00B4095F">
            <w:pPr>
              <w:pStyle w:val="NormalWeb"/>
              <w:spacing w:before="0" w:beforeAutospacing="0" w:after="0" w:afterAutospacing="0"/>
              <w:outlineLvl w:val="0"/>
            </w:pPr>
            <w:r w:rsidRPr="00B801C0">
              <w:t>Academy of Clinical Laboratory Physicians and Scientists</w:t>
            </w:r>
          </w:p>
        </w:tc>
      </w:tr>
      <w:tr w:rsidR="00470EC8" w:rsidRPr="00B801C0" w14:paraId="3B36D842" w14:textId="77777777" w:rsidTr="00DA5530">
        <w:trPr>
          <w:trHeight w:val="362"/>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5921E0" w14:textId="77777777" w:rsidR="00470EC8" w:rsidRPr="00B801C0" w:rsidRDefault="00470EC8" w:rsidP="00B4095F">
            <w:pPr>
              <w:pStyle w:val="CommentText"/>
              <w:tabs>
                <w:tab w:val="left" w:pos="3214"/>
              </w:tabs>
              <w:outlineLvl w:val="0"/>
              <w:rPr>
                <w:sz w:val="24"/>
                <w:szCs w:val="24"/>
              </w:rPr>
            </w:pPr>
            <w:r w:rsidRPr="00B801C0">
              <w:rPr>
                <w:sz w:val="24"/>
                <w:szCs w:val="24"/>
              </w:rPr>
              <w:t>2005</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75467F" w14:textId="77777777" w:rsidR="00470EC8" w:rsidRPr="00B801C0" w:rsidRDefault="00470EC8" w:rsidP="00B4095F">
            <w:pPr>
              <w:pStyle w:val="NormalWeb"/>
              <w:spacing w:before="0" w:beforeAutospacing="0" w:after="0" w:afterAutospacing="0"/>
              <w:outlineLvl w:val="0"/>
            </w:pPr>
            <w:r w:rsidRPr="00B801C0">
              <w:t>William Pepper Fellowship Award</w:t>
            </w:r>
          </w:p>
        </w:tc>
        <w:tc>
          <w:tcPr>
            <w:tcW w:w="5093" w:type="dxa"/>
            <w:tcBorders>
              <w:top w:val="single" w:sz="2" w:space="0" w:color="999999"/>
              <w:left w:val="single" w:sz="2" w:space="0" w:color="999999"/>
              <w:bottom w:val="single" w:sz="2" w:space="0" w:color="999999"/>
              <w:right w:val="single" w:sz="2" w:space="0" w:color="999999"/>
            </w:tcBorders>
          </w:tcPr>
          <w:p w14:paraId="191E51DA" w14:textId="77777777" w:rsidR="00470EC8" w:rsidRPr="00B801C0" w:rsidRDefault="00470EC8" w:rsidP="00B4095F">
            <w:pPr>
              <w:pStyle w:val="NormalWeb"/>
              <w:spacing w:before="0" w:beforeAutospacing="0" w:after="0" w:afterAutospacing="0"/>
              <w:outlineLvl w:val="0"/>
            </w:pPr>
            <w:r w:rsidRPr="00B801C0">
              <w:t xml:space="preserve">Department of Pathology and Laboratory Medicine, </w:t>
            </w:r>
            <w:smartTag w:uri="urn:schemas-microsoft-com:office:smarttags" w:element="PlaceType">
              <w:smartTag w:uri="urn:schemas-microsoft-com:office:smarttags" w:element="place">
                <w:r w:rsidRPr="00B801C0">
                  <w:t>University</w:t>
                </w:r>
              </w:smartTag>
              <w:r w:rsidRPr="00B801C0">
                <w:t xml:space="preserve"> of </w:t>
              </w:r>
              <w:smartTag w:uri="urn:schemas-microsoft-com:office:smarttags" w:element="PlaceName">
                <w:r w:rsidRPr="00B801C0">
                  <w:t>Pennsylvania</w:t>
                </w:r>
              </w:smartTag>
            </w:smartTag>
          </w:p>
        </w:tc>
      </w:tr>
      <w:tr w:rsidR="00470EC8" w:rsidRPr="00B801C0" w14:paraId="4910201C" w14:textId="77777777" w:rsidTr="00DA5530">
        <w:trPr>
          <w:trHeight w:val="362"/>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13416E" w14:textId="77777777" w:rsidR="00470EC8" w:rsidRPr="00B801C0" w:rsidRDefault="00470EC8" w:rsidP="00B4095F">
            <w:pPr>
              <w:pStyle w:val="CommentText"/>
              <w:tabs>
                <w:tab w:val="left" w:pos="3214"/>
              </w:tabs>
              <w:outlineLvl w:val="0"/>
              <w:rPr>
                <w:sz w:val="24"/>
                <w:szCs w:val="24"/>
              </w:rPr>
            </w:pPr>
            <w:r w:rsidRPr="00B801C0">
              <w:rPr>
                <w:sz w:val="24"/>
                <w:szCs w:val="24"/>
              </w:rPr>
              <w:t>2008</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C1F08D" w14:textId="77777777" w:rsidR="00470EC8" w:rsidRPr="00B801C0" w:rsidRDefault="00470EC8" w:rsidP="00B4095F">
            <w:pPr>
              <w:pStyle w:val="NormalWeb"/>
              <w:spacing w:before="0" w:beforeAutospacing="0" w:after="0" w:afterAutospacing="0"/>
              <w:outlineLvl w:val="0"/>
            </w:pPr>
            <w:r w:rsidRPr="00B801C0">
              <w:t>John H. Yardley Fellowship in Gastrointestinal Pathology</w:t>
            </w:r>
          </w:p>
        </w:tc>
        <w:tc>
          <w:tcPr>
            <w:tcW w:w="5093" w:type="dxa"/>
            <w:tcBorders>
              <w:top w:val="single" w:sz="2" w:space="0" w:color="999999"/>
              <w:left w:val="single" w:sz="2" w:space="0" w:color="999999"/>
              <w:bottom w:val="single" w:sz="2" w:space="0" w:color="999999"/>
              <w:right w:val="single" w:sz="2" w:space="0" w:color="999999"/>
            </w:tcBorders>
          </w:tcPr>
          <w:p w14:paraId="66363806" w14:textId="77777777" w:rsidR="00470EC8" w:rsidRPr="00B801C0" w:rsidRDefault="00470EC8" w:rsidP="00B4095F">
            <w:pPr>
              <w:pStyle w:val="NormalWeb"/>
              <w:spacing w:before="0" w:beforeAutospacing="0" w:after="0" w:afterAutospacing="0"/>
              <w:outlineLvl w:val="0"/>
            </w:pPr>
            <w:r w:rsidRPr="00B801C0">
              <w:t xml:space="preserve">Department of Pathology, </w:t>
            </w:r>
            <w:smartTag w:uri="urn:schemas-microsoft-com:office:smarttags" w:element="PlaceName">
              <w:smartTag w:uri="urn:schemas-microsoft-com:office:smarttags" w:element="place">
                <w:r w:rsidRPr="00B801C0">
                  <w:t>Johns</w:t>
                </w:r>
              </w:smartTag>
              <w:r w:rsidRPr="00B801C0">
                <w:t xml:space="preserve"> </w:t>
              </w:r>
              <w:smartTag w:uri="urn:schemas-microsoft-com:office:smarttags" w:element="PlaceName">
                <w:r w:rsidRPr="00B801C0">
                  <w:t>Hopkins</w:t>
                </w:r>
              </w:smartTag>
              <w:r w:rsidRPr="00B801C0">
                <w:t xml:space="preserve"> </w:t>
              </w:r>
              <w:smartTag w:uri="urn:schemas-microsoft-com:office:smarttags" w:element="PlaceType">
                <w:r w:rsidRPr="00B801C0">
                  <w:t>Hospital</w:t>
                </w:r>
              </w:smartTag>
            </w:smartTag>
          </w:p>
        </w:tc>
      </w:tr>
      <w:tr w:rsidR="00470EC8" w:rsidRPr="00B801C0" w14:paraId="071CC9A3" w14:textId="77777777" w:rsidTr="00DA5530">
        <w:trPr>
          <w:trHeight w:val="355"/>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ACBB86" w14:textId="77777777" w:rsidR="00470EC8" w:rsidRPr="00B801C0" w:rsidRDefault="00470EC8" w:rsidP="00B4095F">
            <w:pPr>
              <w:pStyle w:val="CommentText"/>
              <w:tabs>
                <w:tab w:val="left" w:pos="3214"/>
              </w:tabs>
              <w:outlineLvl w:val="0"/>
              <w:rPr>
                <w:sz w:val="24"/>
                <w:szCs w:val="24"/>
              </w:rPr>
            </w:pPr>
            <w:r w:rsidRPr="00B801C0">
              <w:rPr>
                <w:sz w:val="24"/>
                <w:szCs w:val="24"/>
              </w:rPr>
              <w:t>2009</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A2C5FE" w14:textId="77777777" w:rsidR="00470EC8" w:rsidRPr="00B801C0" w:rsidRDefault="00470EC8" w:rsidP="00B4095F">
            <w:pPr>
              <w:pStyle w:val="NormalWeb"/>
              <w:spacing w:before="0" w:beforeAutospacing="0" w:after="0" w:afterAutospacing="0"/>
              <w:outlineLvl w:val="0"/>
            </w:pPr>
            <w:r w:rsidRPr="00B801C0">
              <w:t>Excellence in Translational Research Award</w:t>
            </w:r>
          </w:p>
        </w:tc>
        <w:tc>
          <w:tcPr>
            <w:tcW w:w="5093" w:type="dxa"/>
            <w:tcBorders>
              <w:top w:val="single" w:sz="2" w:space="0" w:color="999999"/>
              <w:left w:val="single" w:sz="2" w:space="0" w:color="999999"/>
              <w:bottom w:val="single" w:sz="2" w:space="0" w:color="999999"/>
              <w:right w:val="single" w:sz="2" w:space="0" w:color="999999"/>
            </w:tcBorders>
          </w:tcPr>
          <w:p w14:paraId="42927199" w14:textId="77777777" w:rsidR="00470EC8" w:rsidRPr="00B801C0" w:rsidRDefault="00470EC8" w:rsidP="00B4095F">
            <w:pPr>
              <w:pStyle w:val="NormalWeb"/>
              <w:spacing w:before="0" w:beforeAutospacing="0" w:after="0" w:afterAutospacing="0"/>
              <w:outlineLvl w:val="0"/>
            </w:pPr>
            <w:r w:rsidRPr="00B801C0">
              <w:t>11</w:t>
            </w:r>
            <w:r w:rsidRPr="00B801C0">
              <w:rPr>
                <w:vertAlign w:val="superscript"/>
              </w:rPr>
              <w:t>th</w:t>
            </w:r>
            <w:r w:rsidRPr="00B801C0">
              <w:t xml:space="preserve"> Annual Pathology Young Investigators’ Day, </w:t>
            </w:r>
            <w:smartTag w:uri="urn:schemas-microsoft-com:office:smarttags" w:element="PlaceName">
              <w:smartTag w:uri="urn:schemas-microsoft-com:office:smarttags" w:element="place">
                <w:r w:rsidRPr="00B801C0">
                  <w:t>Johns</w:t>
                </w:r>
              </w:smartTag>
              <w:r w:rsidRPr="00B801C0">
                <w:t xml:space="preserve"> </w:t>
              </w:r>
              <w:smartTag w:uri="urn:schemas-microsoft-com:office:smarttags" w:element="PlaceName">
                <w:r w:rsidRPr="00B801C0">
                  <w:t>Hopkins</w:t>
                </w:r>
              </w:smartTag>
              <w:r w:rsidRPr="00B801C0">
                <w:t xml:space="preserve"> </w:t>
              </w:r>
              <w:smartTag w:uri="urn:schemas-microsoft-com:office:smarttags" w:element="PlaceType">
                <w:r w:rsidRPr="00B801C0">
                  <w:t>University</w:t>
                </w:r>
              </w:smartTag>
              <w:r w:rsidRPr="00B801C0">
                <w:t xml:space="preserve"> </w:t>
              </w:r>
              <w:smartTag w:uri="urn:schemas-microsoft-com:office:smarttags" w:element="PlaceType">
                <w:r w:rsidRPr="00B801C0">
                  <w:t>School</w:t>
                </w:r>
              </w:smartTag>
            </w:smartTag>
            <w:r w:rsidRPr="00B801C0">
              <w:t xml:space="preserve"> of Medicine</w:t>
            </w:r>
          </w:p>
        </w:tc>
      </w:tr>
      <w:tr w:rsidR="00C3367E" w:rsidRPr="00B801C0" w14:paraId="315EE99B" w14:textId="77777777" w:rsidTr="00DA5530">
        <w:trPr>
          <w:trHeight w:val="355"/>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701787" w14:textId="77777777" w:rsidR="00C3367E" w:rsidRPr="00B801C0" w:rsidRDefault="00C3367E" w:rsidP="00B4095F">
            <w:pPr>
              <w:pStyle w:val="CommentText"/>
              <w:tabs>
                <w:tab w:val="left" w:pos="3214"/>
              </w:tabs>
              <w:outlineLvl w:val="0"/>
              <w:rPr>
                <w:sz w:val="24"/>
                <w:szCs w:val="24"/>
              </w:rPr>
            </w:pPr>
            <w:r w:rsidRPr="00B801C0">
              <w:rPr>
                <w:sz w:val="24"/>
                <w:szCs w:val="24"/>
              </w:rPr>
              <w:t>2017</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43816A" w14:textId="77777777" w:rsidR="00C3367E" w:rsidRPr="00B801C0" w:rsidRDefault="00C3367E" w:rsidP="00B4095F">
            <w:pPr>
              <w:pStyle w:val="NormalWeb"/>
              <w:spacing w:before="0" w:beforeAutospacing="0" w:after="0" w:afterAutospacing="0"/>
              <w:outlineLvl w:val="0"/>
            </w:pPr>
            <w:r w:rsidRPr="00B801C0">
              <w:t>Outstanding Speaker Award</w:t>
            </w:r>
          </w:p>
        </w:tc>
        <w:tc>
          <w:tcPr>
            <w:tcW w:w="5093" w:type="dxa"/>
            <w:tcBorders>
              <w:top w:val="single" w:sz="2" w:space="0" w:color="999999"/>
              <w:left w:val="single" w:sz="2" w:space="0" w:color="999999"/>
              <w:bottom w:val="single" w:sz="2" w:space="0" w:color="999999"/>
              <w:right w:val="single" w:sz="2" w:space="0" w:color="999999"/>
            </w:tcBorders>
          </w:tcPr>
          <w:p w14:paraId="49C8A496" w14:textId="77777777" w:rsidR="00C3367E" w:rsidRPr="00B801C0" w:rsidRDefault="00C3367E" w:rsidP="00B4095F">
            <w:pPr>
              <w:pStyle w:val="NormalWeb"/>
              <w:spacing w:before="0" w:beforeAutospacing="0" w:after="0" w:afterAutospacing="0"/>
              <w:outlineLvl w:val="0"/>
            </w:pPr>
            <w:r w:rsidRPr="00B801C0">
              <w:t>American Association of Clinical Chemistry</w:t>
            </w:r>
          </w:p>
        </w:tc>
      </w:tr>
      <w:tr w:rsidR="001A32C9" w:rsidRPr="00B801C0" w14:paraId="3BDA72CC" w14:textId="77777777" w:rsidTr="00DA5530">
        <w:trPr>
          <w:trHeight w:val="355"/>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0B938C" w14:textId="5EDFB468" w:rsidR="001A32C9" w:rsidRPr="00B801C0" w:rsidRDefault="001A32C9" w:rsidP="00B4095F">
            <w:pPr>
              <w:pStyle w:val="CommentText"/>
              <w:tabs>
                <w:tab w:val="left" w:pos="3214"/>
              </w:tabs>
              <w:outlineLvl w:val="0"/>
              <w:rPr>
                <w:sz w:val="24"/>
                <w:szCs w:val="24"/>
              </w:rPr>
            </w:pPr>
            <w:r w:rsidRPr="00B801C0">
              <w:rPr>
                <w:sz w:val="24"/>
                <w:szCs w:val="24"/>
              </w:rPr>
              <w:t>2020</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284717" w14:textId="54B0D221" w:rsidR="001A32C9" w:rsidRPr="00B801C0" w:rsidRDefault="001A32C9" w:rsidP="00B4095F">
            <w:pPr>
              <w:pStyle w:val="NormalWeb"/>
              <w:spacing w:before="0" w:beforeAutospacing="0" w:after="0" w:afterAutospacing="0"/>
              <w:outlineLvl w:val="0"/>
            </w:pPr>
            <w:r w:rsidRPr="00B801C0">
              <w:t>Dean’s Capstone Project Recognition Award</w:t>
            </w:r>
          </w:p>
        </w:tc>
        <w:tc>
          <w:tcPr>
            <w:tcW w:w="5093" w:type="dxa"/>
            <w:tcBorders>
              <w:top w:val="single" w:sz="2" w:space="0" w:color="999999"/>
              <w:left w:val="single" w:sz="2" w:space="0" w:color="999999"/>
              <w:bottom w:val="single" w:sz="2" w:space="0" w:color="999999"/>
              <w:right w:val="single" w:sz="2" w:space="0" w:color="999999"/>
            </w:tcBorders>
          </w:tcPr>
          <w:p w14:paraId="3384BDF7" w14:textId="77777777" w:rsidR="001A32C9" w:rsidRPr="00B801C0" w:rsidRDefault="001A32C9" w:rsidP="00B4095F">
            <w:pPr>
              <w:pStyle w:val="NormalWeb"/>
              <w:spacing w:before="0" w:beforeAutospacing="0" w:after="0" w:afterAutospacing="0"/>
              <w:outlineLvl w:val="0"/>
            </w:pPr>
            <w:r w:rsidRPr="00B801C0">
              <w:t>2020 Leadership Emerging in Academic Departments (LEAD) Program</w:t>
            </w:r>
          </w:p>
          <w:p w14:paraId="7F3C000A" w14:textId="155A12A2" w:rsidR="001A32C9" w:rsidRPr="00B801C0" w:rsidRDefault="001A32C9" w:rsidP="00B4095F">
            <w:pPr>
              <w:pStyle w:val="NormalWeb"/>
              <w:spacing w:before="0" w:beforeAutospacing="0" w:after="0" w:afterAutospacing="0"/>
              <w:outlineLvl w:val="0"/>
            </w:pPr>
            <w:r w:rsidRPr="00B801C0">
              <w:t>UT Southwestern</w:t>
            </w:r>
          </w:p>
        </w:tc>
      </w:tr>
      <w:tr w:rsidR="00960169" w:rsidRPr="00B801C0" w14:paraId="139FF576" w14:textId="77777777" w:rsidTr="00DA5530">
        <w:trPr>
          <w:trHeight w:val="355"/>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3977FF" w14:textId="79BE7EB6" w:rsidR="00960169" w:rsidRDefault="00960169" w:rsidP="00B4095F">
            <w:pPr>
              <w:pStyle w:val="CommentText"/>
              <w:tabs>
                <w:tab w:val="left" w:pos="3214"/>
              </w:tabs>
              <w:outlineLvl w:val="0"/>
              <w:rPr>
                <w:sz w:val="24"/>
                <w:szCs w:val="24"/>
              </w:rPr>
            </w:pPr>
            <w:r>
              <w:rPr>
                <w:sz w:val="24"/>
                <w:szCs w:val="24"/>
              </w:rPr>
              <w:t>2023</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BD4781" w14:textId="55A00FD3" w:rsidR="00960169" w:rsidRDefault="00960169" w:rsidP="00B4095F">
            <w:pPr>
              <w:pStyle w:val="NormalWeb"/>
              <w:spacing w:before="0" w:beforeAutospacing="0" w:after="0" w:afterAutospacing="0"/>
              <w:outlineLvl w:val="0"/>
            </w:pPr>
            <w:r>
              <w:t>Meyer Bodansky Memorial Lectureship</w:t>
            </w:r>
          </w:p>
        </w:tc>
        <w:tc>
          <w:tcPr>
            <w:tcW w:w="5093" w:type="dxa"/>
            <w:tcBorders>
              <w:top w:val="single" w:sz="2" w:space="0" w:color="999999"/>
              <w:left w:val="single" w:sz="2" w:space="0" w:color="999999"/>
              <w:bottom w:val="single" w:sz="2" w:space="0" w:color="999999"/>
              <w:right w:val="single" w:sz="2" w:space="0" w:color="999999"/>
            </w:tcBorders>
          </w:tcPr>
          <w:p w14:paraId="7F6CFFD8" w14:textId="2935F0E9" w:rsidR="00960169" w:rsidRDefault="00960169" w:rsidP="00B4095F">
            <w:pPr>
              <w:pStyle w:val="NormalWeb"/>
              <w:spacing w:before="0" w:beforeAutospacing="0" w:after="0" w:afterAutospacing="0"/>
              <w:outlineLvl w:val="0"/>
            </w:pPr>
            <w:r>
              <w:t>UT Medical Branch (Galveston, TX)</w:t>
            </w:r>
          </w:p>
        </w:tc>
      </w:tr>
      <w:tr w:rsidR="00960169" w:rsidRPr="00B801C0" w14:paraId="5E816FF9" w14:textId="77777777" w:rsidTr="00DA5530">
        <w:trPr>
          <w:trHeight w:val="355"/>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4FBB05" w14:textId="357B17D2" w:rsidR="00960169" w:rsidRPr="00B801C0" w:rsidRDefault="00960169" w:rsidP="00B4095F">
            <w:pPr>
              <w:pStyle w:val="CommentText"/>
              <w:tabs>
                <w:tab w:val="left" w:pos="3214"/>
              </w:tabs>
              <w:outlineLvl w:val="0"/>
              <w:rPr>
                <w:sz w:val="24"/>
                <w:szCs w:val="24"/>
              </w:rPr>
            </w:pPr>
            <w:r>
              <w:rPr>
                <w:sz w:val="24"/>
                <w:szCs w:val="24"/>
              </w:rPr>
              <w:lastRenderedPageBreak/>
              <w:t>2023</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C674A7" w14:textId="0526AD99" w:rsidR="00960169" w:rsidRPr="00B801C0" w:rsidRDefault="00960169" w:rsidP="00B4095F">
            <w:pPr>
              <w:pStyle w:val="NormalWeb"/>
              <w:spacing w:before="0" w:beforeAutospacing="0" w:after="0" w:afterAutospacing="0"/>
              <w:outlineLvl w:val="0"/>
            </w:pPr>
            <w:r>
              <w:t>Medical Device / Diagnostics Category Winner</w:t>
            </w:r>
          </w:p>
        </w:tc>
        <w:tc>
          <w:tcPr>
            <w:tcW w:w="5093" w:type="dxa"/>
            <w:tcBorders>
              <w:top w:val="single" w:sz="2" w:space="0" w:color="999999"/>
              <w:left w:val="single" w:sz="2" w:space="0" w:color="999999"/>
              <w:bottom w:val="single" w:sz="2" w:space="0" w:color="999999"/>
              <w:right w:val="single" w:sz="2" w:space="0" w:color="999999"/>
            </w:tcBorders>
          </w:tcPr>
          <w:p w14:paraId="7875E93B" w14:textId="3653DAD1" w:rsidR="00960169" w:rsidRPr="00B801C0" w:rsidRDefault="00960169" w:rsidP="00B4095F">
            <w:pPr>
              <w:pStyle w:val="NormalWeb"/>
              <w:spacing w:before="0" w:beforeAutospacing="0" w:after="0" w:afterAutospacing="0"/>
              <w:outlineLvl w:val="0"/>
            </w:pPr>
            <w:r>
              <w:t>2023 UT Southwestern Innovation Days Pitch Competition (10/5/23)</w:t>
            </w:r>
          </w:p>
        </w:tc>
      </w:tr>
      <w:tr w:rsidR="00A75734" w:rsidRPr="00B801C0" w14:paraId="19DADA05" w14:textId="77777777" w:rsidTr="00DA5530">
        <w:trPr>
          <w:trHeight w:val="355"/>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0F9062" w14:textId="77630833" w:rsidR="00A75734" w:rsidRDefault="00A75734" w:rsidP="00B4095F">
            <w:pPr>
              <w:pStyle w:val="CommentText"/>
              <w:tabs>
                <w:tab w:val="left" w:pos="3214"/>
              </w:tabs>
              <w:outlineLvl w:val="0"/>
              <w:rPr>
                <w:sz w:val="24"/>
                <w:szCs w:val="24"/>
              </w:rPr>
            </w:pPr>
            <w:r>
              <w:rPr>
                <w:sz w:val="24"/>
                <w:szCs w:val="24"/>
              </w:rPr>
              <w:t>2024</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22D3AB" w14:textId="50EA8101" w:rsidR="00A75734" w:rsidRDefault="00A75734" w:rsidP="00B4095F">
            <w:pPr>
              <w:pStyle w:val="NormalWeb"/>
              <w:spacing w:before="0" w:beforeAutospacing="0" w:after="0" w:afterAutospacing="0"/>
              <w:outlineLvl w:val="0"/>
            </w:pPr>
            <w:r>
              <w:t>History Division Caraway-Meites Award</w:t>
            </w:r>
          </w:p>
        </w:tc>
        <w:tc>
          <w:tcPr>
            <w:tcW w:w="5093" w:type="dxa"/>
            <w:tcBorders>
              <w:top w:val="single" w:sz="2" w:space="0" w:color="999999"/>
              <w:left w:val="single" w:sz="2" w:space="0" w:color="999999"/>
              <w:bottom w:val="single" w:sz="2" w:space="0" w:color="999999"/>
              <w:right w:val="single" w:sz="2" w:space="0" w:color="999999"/>
            </w:tcBorders>
          </w:tcPr>
          <w:p w14:paraId="101F3FAF" w14:textId="122B899C" w:rsidR="00A75734" w:rsidRDefault="00A75734" w:rsidP="00B4095F">
            <w:pPr>
              <w:pStyle w:val="NormalWeb"/>
              <w:spacing w:before="0" w:beforeAutospacing="0" w:after="0" w:afterAutospacing="0"/>
              <w:outlineLvl w:val="0"/>
            </w:pPr>
            <w:r>
              <w:t>Association for Diagnostics and Laboratory Medicine</w:t>
            </w:r>
          </w:p>
        </w:tc>
      </w:tr>
      <w:tr w:rsidR="00004E2C" w:rsidRPr="00B801C0" w14:paraId="6D7D0C5B" w14:textId="77777777" w:rsidTr="00DA5530">
        <w:trPr>
          <w:trHeight w:val="355"/>
        </w:trPr>
        <w:tc>
          <w:tcPr>
            <w:tcW w:w="75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09EA42" w14:textId="26577EB7" w:rsidR="00004E2C" w:rsidRDefault="00004E2C" w:rsidP="00B4095F">
            <w:pPr>
              <w:pStyle w:val="CommentText"/>
              <w:tabs>
                <w:tab w:val="left" w:pos="3214"/>
              </w:tabs>
              <w:outlineLvl w:val="0"/>
              <w:rPr>
                <w:sz w:val="24"/>
                <w:szCs w:val="24"/>
              </w:rPr>
            </w:pPr>
            <w:r>
              <w:rPr>
                <w:sz w:val="24"/>
                <w:szCs w:val="24"/>
              </w:rPr>
              <w:t>2025</w:t>
            </w:r>
          </w:p>
        </w:tc>
        <w:tc>
          <w:tcPr>
            <w:tcW w:w="474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6C9C99" w14:textId="6043A2AD" w:rsidR="00004E2C" w:rsidRDefault="00004E2C" w:rsidP="00B4095F">
            <w:pPr>
              <w:pStyle w:val="NormalWeb"/>
              <w:spacing w:before="0" w:beforeAutospacing="0" w:after="0" w:afterAutospacing="0"/>
              <w:outlineLvl w:val="0"/>
            </w:pPr>
            <w:r>
              <w:t>Visiting Professor</w:t>
            </w:r>
          </w:p>
        </w:tc>
        <w:tc>
          <w:tcPr>
            <w:tcW w:w="5093" w:type="dxa"/>
            <w:tcBorders>
              <w:top w:val="single" w:sz="2" w:space="0" w:color="999999"/>
              <w:left w:val="single" w:sz="2" w:space="0" w:color="999999"/>
              <w:bottom w:val="single" w:sz="2" w:space="0" w:color="999999"/>
              <w:right w:val="single" w:sz="2" w:space="0" w:color="999999"/>
            </w:tcBorders>
          </w:tcPr>
          <w:p w14:paraId="4DC08361" w14:textId="06D00CFA" w:rsidR="00004E2C" w:rsidRDefault="00004E2C" w:rsidP="00B4095F">
            <w:pPr>
              <w:pStyle w:val="NormalWeb"/>
              <w:spacing w:before="0" w:beforeAutospacing="0" w:after="0" w:afterAutospacing="0"/>
              <w:outlineLvl w:val="0"/>
            </w:pPr>
            <w:r>
              <w:t>Penn State Milton S. Hershey Medical Center (Hershey, PA)</w:t>
            </w:r>
          </w:p>
        </w:tc>
      </w:tr>
    </w:tbl>
    <w:p w14:paraId="3F476DD9" w14:textId="77777777" w:rsidR="00470EC8" w:rsidRPr="00B801C0" w:rsidRDefault="00470EC8" w:rsidP="00B4095F">
      <w:r w:rsidRPr="00B801C0">
        <w:rPr>
          <w:b/>
          <w:bCs/>
          <w:u w:val="single"/>
        </w:rPr>
        <w:t>Major Administrative/Leadership Positions</w:t>
      </w:r>
      <w:r w:rsidRPr="00B801C0">
        <w:rPr>
          <w:b/>
          <w:bCs/>
        </w:rPr>
        <w:t xml:space="preserve"> </w:t>
      </w:r>
    </w:p>
    <w:tbl>
      <w:tblPr>
        <w:tblW w:w="10602" w:type="dxa"/>
        <w:tblLook w:val="00A0" w:firstRow="1" w:lastRow="0" w:firstColumn="1" w:lastColumn="0" w:noHBand="0" w:noVBand="0"/>
      </w:tblPr>
      <w:tblGrid>
        <w:gridCol w:w="1579"/>
        <w:gridCol w:w="4387"/>
        <w:gridCol w:w="4636"/>
      </w:tblGrid>
      <w:tr w:rsidR="00470EC8" w:rsidRPr="00B801C0" w14:paraId="1C4D0D8A" w14:textId="77777777" w:rsidTr="00B801C0">
        <w:trPr>
          <w:trHeight w:val="172"/>
        </w:trPr>
        <w:tc>
          <w:tcPr>
            <w:tcW w:w="157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4DEA2F" w14:textId="77777777" w:rsidR="00470EC8" w:rsidRPr="00B801C0" w:rsidRDefault="00470EC8" w:rsidP="00C17164">
            <w:pPr>
              <w:pStyle w:val="NormalWeb"/>
              <w:spacing w:before="0" w:beforeAutospacing="0" w:after="0" w:afterAutospacing="0"/>
              <w:outlineLvl w:val="0"/>
            </w:pPr>
            <w:r w:rsidRPr="00B801C0">
              <w:t>Year(s)</w:t>
            </w:r>
          </w:p>
        </w:tc>
        <w:tc>
          <w:tcPr>
            <w:tcW w:w="4387" w:type="dxa"/>
            <w:tcBorders>
              <w:top w:val="single" w:sz="2" w:space="0" w:color="999999"/>
              <w:left w:val="single" w:sz="2" w:space="0" w:color="999999"/>
              <w:bottom w:val="single" w:sz="2" w:space="0" w:color="999999"/>
              <w:right w:val="single" w:sz="2" w:space="0" w:color="999999"/>
            </w:tcBorders>
          </w:tcPr>
          <w:p w14:paraId="721DEA6F" w14:textId="77777777" w:rsidR="00470EC8" w:rsidRPr="00B801C0" w:rsidRDefault="00470EC8" w:rsidP="00C17164">
            <w:pPr>
              <w:pStyle w:val="NormalWeb"/>
              <w:spacing w:before="0" w:beforeAutospacing="0" w:after="0" w:afterAutospacing="0"/>
              <w:outlineLvl w:val="0"/>
            </w:pPr>
            <w:r w:rsidRPr="00B801C0">
              <w:t>Position Title</w:t>
            </w:r>
          </w:p>
        </w:tc>
        <w:tc>
          <w:tcPr>
            <w:tcW w:w="4636" w:type="dxa"/>
            <w:tcBorders>
              <w:top w:val="single" w:sz="2" w:space="0" w:color="999999"/>
              <w:left w:val="single" w:sz="2" w:space="0" w:color="999999"/>
              <w:bottom w:val="single" w:sz="2" w:space="0" w:color="999999"/>
              <w:right w:val="single" w:sz="2" w:space="0" w:color="999999"/>
            </w:tcBorders>
          </w:tcPr>
          <w:p w14:paraId="00B78A9B" w14:textId="77777777" w:rsidR="00470EC8" w:rsidRPr="00B801C0" w:rsidRDefault="00470EC8" w:rsidP="00C17164">
            <w:pPr>
              <w:pStyle w:val="NormalWeb"/>
              <w:spacing w:before="0" w:beforeAutospacing="0" w:after="0" w:afterAutospacing="0"/>
              <w:outlineLvl w:val="0"/>
            </w:pPr>
            <w:r w:rsidRPr="00B801C0">
              <w:t>Institution</w:t>
            </w:r>
          </w:p>
        </w:tc>
      </w:tr>
      <w:tr w:rsidR="00470EC8" w:rsidRPr="00B801C0" w14:paraId="4A98C1E1" w14:textId="77777777" w:rsidTr="00B801C0">
        <w:trPr>
          <w:trHeight w:val="332"/>
        </w:trPr>
        <w:tc>
          <w:tcPr>
            <w:tcW w:w="157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0D2792" w14:textId="77777777" w:rsidR="00470EC8" w:rsidRPr="0022589F" w:rsidRDefault="00470EC8" w:rsidP="007F4359">
            <w:pPr>
              <w:pStyle w:val="CommentText"/>
              <w:tabs>
                <w:tab w:val="left" w:pos="3214"/>
              </w:tabs>
              <w:outlineLvl w:val="0"/>
              <w:rPr>
                <w:sz w:val="24"/>
                <w:szCs w:val="24"/>
              </w:rPr>
            </w:pPr>
            <w:r w:rsidRPr="0022589F">
              <w:rPr>
                <w:sz w:val="24"/>
                <w:szCs w:val="24"/>
              </w:rPr>
              <w:t>2006-2008</w:t>
            </w:r>
          </w:p>
        </w:tc>
        <w:tc>
          <w:tcPr>
            <w:tcW w:w="43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B3F979" w14:textId="77777777" w:rsidR="00470EC8" w:rsidRPr="0022589F" w:rsidRDefault="00470EC8" w:rsidP="00C17164">
            <w:pPr>
              <w:pStyle w:val="NormalWeb"/>
              <w:spacing w:before="0" w:beforeAutospacing="0" w:after="0" w:afterAutospacing="0"/>
              <w:outlineLvl w:val="0"/>
            </w:pPr>
            <w:r w:rsidRPr="0022589F">
              <w:t>Co-Director, Center for Biomedical Micro &amp; Nanotechnologies</w:t>
            </w:r>
          </w:p>
        </w:tc>
        <w:tc>
          <w:tcPr>
            <w:tcW w:w="463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7668A1" w14:textId="77777777" w:rsidR="00470EC8" w:rsidRPr="0022589F" w:rsidRDefault="00470EC8" w:rsidP="00C17164">
            <w:pPr>
              <w:pStyle w:val="Header"/>
              <w:tabs>
                <w:tab w:val="clear" w:pos="4320"/>
                <w:tab w:val="clear" w:pos="8640"/>
              </w:tabs>
            </w:pPr>
            <w:r w:rsidRPr="0022589F">
              <w:t>University of Pennsylvania School of Medicine</w:t>
            </w:r>
          </w:p>
        </w:tc>
      </w:tr>
      <w:tr w:rsidR="0022589F" w:rsidRPr="00B801C0" w14:paraId="698077CB" w14:textId="77777777" w:rsidTr="00B801C0">
        <w:trPr>
          <w:trHeight w:val="332"/>
        </w:trPr>
        <w:tc>
          <w:tcPr>
            <w:tcW w:w="157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3CBA87" w14:textId="5718ACFD" w:rsidR="0022589F" w:rsidRPr="0022589F" w:rsidRDefault="0022589F" w:rsidP="0022589F">
            <w:pPr>
              <w:pStyle w:val="CommentText"/>
              <w:tabs>
                <w:tab w:val="left" w:pos="3214"/>
              </w:tabs>
              <w:outlineLvl w:val="0"/>
              <w:rPr>
                <w:sz w:val="24"/>
                <w:szCs w:val="24"/>
              </w:rPr>
            </w:pPr>
            <w:r w:rsidRPr="0022589F">
              <w:rPr>
                <w:sz w:val="24"/>
                <w:szCs w:val="24"/>
              </w:rPr>
              <w:t>2024-Present</w:t>
            </w:r>
          </w:p>
        </w:tc>
        <w:tc>
          <w:tcPr>
            <w:tcW w:w="43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CC7488" w14:textId="68B14D62" w:rsidR="0022589F" w:rsidRPr="0022589F" w:rsidRDefault="0022589F" w:rsidP="0022589F">
            <w:pPr>
              <w:pStyle w:val="NormalWeb"/>
              <w:spacing w:before="0" w:beforeAutospacing="0" w:after="0" w:afterAutospacing="0"/>
              <w:outlineLvl w:val="0"/>
            </w:pPr>
            <w:r w:rsidRPr="0022589F">
              <w:t>Chief, Division of Genomic and Molecular Pathology</w:t>
            </w:r>
          </w:p>
        </w:tc>
        <w:tc>
          <w:tcPr>
            <w:tcW w:w="463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9F54AE" w14:textId="14B4D1FC" w:rsidR="0022589F" w:rsidRPr="0022589F" w:rsidRDefault="0022589F" w:rsidP="0022589F">
            <w:pPr>
              <w:pStyle w:val="Header"/>
              <w:tabs>
                <w:tab w:val="clear" w:pos="4320"/>
                <w:tab w:val="clear" w:pos="8640"/>
              </w:tabs>
            </w:pPr>
            <w:r w:rsidRPr="00B801C0">
              <w:t xml:space="preserve">UT Southwestern </w:t>
            </w:r>
            <w:smartTag w:uri="urn:schemas-microsoft-com:office:smarttags" w:element="PlaceName">
              <w:smartTag w:uri="urn:schemas-microsoft-com:office:smarttags" w:element="place">
                <w:r w:rsidRPr="00B801C0">
                  <w:t>Medical</w:t>
                </w:r>
              </w:smartTag>
              <w:r w:rsidRPr="00B801C0">
                <w:t xml:space="preserve"> </w:t>
              </w:r>
              <w:smartTag w:uri="urn:schemas-microsoft-com:office:smarttags" w:element="PlaceType">
                <w:r w:rsidRPr="00B801C0">
                  <w:t>Center</w:t>
                </w:r>
              </w:smartTag>
            </w:smartTag>
          </w:p>
        </w:tc>
      </w:tr>
    </w:tbl>
    <w:p w14:paraId="6152A2F6" w14:textId="7ABDE406" w:rsidR="00470EC8" w:rsidRPr="00B801C0" w:rsidRDefault="00470EC8" w:rsidP="00B4095F">
      <w:pPr>
        <w:rPr>
          <w:b/>
          <w:bCs/>
        </w:rPr>
      </w:pPr>
      <w:r w:rsidRPr="00B801C0">
        <w:rPr>
          <w:b/>
          <w:bCs/>
          <w:u w:val="single"/>
        </w:rPr>
        <w:t>Committee Service</w:t>
      </w:r>
      <w:r w:rsidRPr="00B801C0">
        <w:rPr>
          <w:b/>
          <w:bCs/>
        </w:rPr>
        <w:t xml:space="preserve"> </w:t>
      </w:r>
    </w:p>
    <w:tbl>
      <w:tblPr>
        <w:tblStyle w:val="TableGrid"/>
        <w:tblW w:w="10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17"/>
        <w:gridCol w:w="4399"/>
        <w:gridCol w:w="4513"/>
      </w:tblGrid>
      <w:tr w:rsidR="00FC4714" w:rsidRPr="00B801C0" w14:paraId="419D145C" w14:textId="77777777" w:rsidTr="00B801C0">
        <w:trPr>
          <w:trHeight w:val="168"/>
        </w:trPr>
        <w:tc>
          <w:tcPr>
            <w:tcW w:w="16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hideMark/>
          </w:tcPr>
          <w:p w14:paraId="27CD61B5" w14:textId="77777777" w:rsidR="00FC4714" w:rsidRPr="00B801C0" w:rsidRDefault="00FC4714">
            <w:pPr>
              <w:pStyle w:val="NormalWeb"/>
              <w:spacing w:before="0" w:beforeAutospacing="0" w:after="0" w:afterAutospacing="0"/>
              <w:outlineLvl w:val="0"/>
            </w:pPr>
            <w:r w:rsidRPr="00B801C0">
              <w:t>Year(s)</w:t>
            </w:r>
          </w:p>
        </w:tc>
        <w:tc>
          <w:tcPr>
            <w:tcW w:w="4399" w:type="dxa"/>
            <w:tcBorders>
              <w:top w:val="single" w:sz="2" w:space="0" w:color="999999"/>
              <w:left w:val="single" w:sz="2" w:space="0" w:color="999999"/>
              <w:bottom w:val="single" w:sz="2" w:space="0" w:color="999999"/>
              <w:right w:val="single" w:sz="2" w:space="0" w:color="999999"/>
            </w:tcBorders>
            <w:hideMark/>
          </w:tcPr>
          <w:p w14:paraId="0D2A16FA" w14:textId="77777777" w:rsidR="00FC4714" w:rsidRPr="00B801C0" w:rsidRDefault="00FC4714">
            <w:pPr>
              <w:pStyle w:val="NormalWeb"/>
              <w:spacing w:before="0" w:beforeAutospacing="0" w:after="0" w:afterAutospacing="0"/>
              <w:outlineLvl w:val="0"/>
            </w:pPr>
            <w:r w:rsidRPr="00B801C0">
              <w:t>Name of Committee</w:t>
            </w:r>
          </w:p>
        </w:tc>
        <w:tc>
          <w:tcPr>
            <w:tcW w:w="4513" w:type="dxa"/>
            <w:tcBorders>
              <w:top w:val="single" w:sz="2" w:space="0" w:color="999999"/>
              <w:left w:val="single" w:sz="2" w:space="0" w:color="999999"/>
              <w:bottom w:val="single" w:sz="2" w:space="0" w:color="999999"/>
              <w:right w:val="single" w:sz="2" w:space="0" w:color="999999"/>
            </w:tcBorders>
            <w:hideMark/>
          </w:tcPr>
          <w:p w14:paraId="22C02D78" w14:textId="77777777" w:rsidR="00FC4714" w:rsidRPr="00B801C0" w:rsidRDefault="00FC4714">
            <w:pPr>
              <w:pStyle w:val="NormalWeb"/>
              <w:spacing w:before="0" w:beforeAutospacing="0" w:after="0" w:afterAutospacing="0"/>
              <w:outlineLvl w:val="0"/>
            </w:pPr>
            <w:r w:rsidRPr="00B801C0">
              <w:t>Institution/Organization</w:t>
            </w:r>
          </w:p>
        </w:tc>
      </w:tr>
      <w:tr w:rsidR="00FC4714" w:rsidRPr="00B801C0" w14:paraId="4D9F0313" w14:textId="77777777" w:rsidTr="00DA5530">
        <w:trPr>
          <w:trHeight w:val="168"/>
        </w:trPr>
        <w:tc>
          <w:tcPr>
            <w:tcW w:w="10529"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hideMark/>
          </w:tcPr>
          <w:p w14:paraId="4222D700" w14:textId="77777777" w:rsidR="00FC4714" w:rsidRPr="00B801C0" w:rsidRDefault="00FC4714">
            <w:pPr>
              <w:pStyle w:val="NormalWeb"/>
              <w:spacing w:before="0" w:beforeAutospacing="0" w:after="0" w:afterAutospacing="0"/>
              <w:outlineLvl w:val="0"/>
            </w:pPr>
            <w:r w:rsidRPr="00B801C0">
              <w:rPr>
                <w:u w:val="single"/>
              </w:rPr>
              <w:t>UTSW</w:t>
            </w:r>
          </w:p>
        </w:tc>
      </w:tr>
      <w:tr w:rsidR="00FC4714" w:rsidRPr="00B801C0" w14:paraId="1A49B53B" w14:textId="77777777" w:rsidTr="00B801C0">
        <w:trPr>
          <w:trHeight w:val="336"/>
        </w:trPr>
        <w:tc>
          <w:tcPr>
            <w:tcW w:w="16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5A2C46" w14:textId="20D387B2" w:rsidR="00FC4714" w:rsidRPr="00B801C0" w:rsidRDefault="00FC4714">
            <w:pPr>
              <w:pStyle w:val="CommentText"/>
              <w:tabs>
                <w:tab w:val="left" w:pos="3214"/>
              </w:tabs>
              <w:outlineLvl w:val="0"/>
              <w:rPr>
                <w:sz w:val="24"/>
                <w:szCs w:val="24"/>
              </w:rPr>
            </w:pPr>
            <w:r w:rsidRPr="00B801C0">
              <w:rPr>
                <w:sz w:val="24"/>
                <w:szCs w:val="24"/>
              </w:rPr>
              <w:t>2016-</w:t>
            </w:r>
            <w:r w:rsidR="00341052" w:rsidRPr="00B801C0">
              <w:rPr>
                <w:sz w:val="24"/>
                <w:szCs w:val="24"/>
              </w:rPr>
              <w:t>2019</w:t>
            </w:r>
          </w:p>
        </w:tc>
        <w:tc>
          <w:tcPr>
            <w:tcW w:w="439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613E97" w14:textId="032922E3" w:rsidR="00FC4714" w:rsidRPr="00B801C0" w:rsidRDefault="00295C11">
            <w:r w:rsidRPr="00B801C0">
              <w:t>Co-Director, Molecular Tumor Board</w:t>
            </w:r>
          </w:p>
        </w:tc>
        <w:tc>
          <w:tcPr>
            <w:tcW w:w="4513" w:type="dxa"/>
            <w:tcBorders>
              <w:top w:val="nil"/>
              <w:left w:val="single" w:sz="2" w:space="0" w:color="999999"/>
              <w:bottom w:val="single" w:sz="2" w:space="0" w:color="999999"/>
              <w:right w:val="single" w:sz="2" w:space="0" w:color="999999"/>
            </w:tcBorders>
            <w:tcMar>
              <w:top w:w="29" w:type="dxa"/>
              <w:left w:w="115" w:type="dxa"/>
              <w:bottom w:w="29" w:type="dxa"/>
              <w:right w:w="115" w:type="dxa"/>
            </w:tcMar>
          </w:tcPr>
          <w:p w14:paraId="55AAF36E" w14:textId="7F8FDD39" w:rsidR="00FC4714" w:rsidRPr="00B801C0" w:rsidRDefault="00295C11">
            <w:pPr>
              <w:pStyle w:val="NormalWeb"/>
              <w:spacing w:before="0" w:beforeAutospacing="0" w:after="0" w:afterAutospacing="0"/>
              <w:outlineLvl w:val="0"/>
            </w:pPr>
            <w:r w:rsidRPr="00B801C0">
              <w:t>Harold C. Simmons Comprehensive Cancer Center</w:t>
            </w:r>
          </w:p>
        </w:tc>
      </w:tr>
      <w:tr w:rsidR="00341052" w:rsidRPr="00B801C0" w14:paraId="20A1A584" w14:textId="77777777" w:rsidTr="00B801C0">
        <w:trPr>
          <w:trHeight w:val="336"/>
        </w:trPr>
        <w:tc>
          <w:tcPr>
            <w:tcW w:w="16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4230FC" w14:textId="45B70346" w:rsidR="00341052" w:rsidRPr="00B801C0" w:rsidRDefault="00341052">
            <w:pPr>
              <w:pStyle w:val="CommentText"/>
              <w:tabs>
                <w:tab w:val="left" w:pos="3214"/>
              </w:tabs>
              <w:outlineLvl w:val="0"/>
              <w:rPr>
                <w:sz w:val="24"/>
                <w:szCs w:val="24"/>
              </w:rPr>
            </w:pPr>
            <w:r w:rsidRPr="00B801C0">
              <w:rPr>
                <w:sz w:val="24"/>
                <w:szCs w:val="24"/>
              </w:rPr>
              <w:t>2017-Present</w:t>
            </w:r>
          </w:p>
        </w:tc>
        <w:tc>
          <w:tcPr>
            <w:tcW w:w="439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5DF6D5" w14:textId="3FC81477" w:rsidR="00341052" w:rsidRPr="00B801C0" w:rsidRDefault="00341052">
            <w:r w:rsidRPr="00B801C0">
              <w:t>Co-Director, Biomarker Resource Core</w:t>
            </w:r>
          </w:p>
        </w:tc>
        <w:tc>
          <w:tcPr>
            <w:tcW w:w="4513" w:type="dxa"/>
            <w:tcBorders>
              <w:top w:val="nil"/>
              <w:left w:val="single" w:sz="2" w:space="0" w:color="999999"/>
              <w:bottom w:val="single" w:sz="2" w:space="0" w:color="999999"/>
              <w:right w:val="single" w:sz="2" w:space="0" w:color="999999"/>
            </w:tcBorders>
            <w:tcMar>
              <w:top w:w="29" w:type="dxa"/>
              <w:left w:w="115" w:type="dxa"/>
              <w:bottom w:w="29" w:type="dxa"/>
              <w:right w:w="115" w:type="dxa"/>
            </w:tcMar>
          </w:tcPr>
          <w:p w14:paraId="55D32790" w14:textId="2A069D46" w:rsidR="00341052" w:rsidRPr="00B801C0" w:rsidRDefault="00341052">
            <w:pPr>
              <w:pStyle w:val="NormalWeb"/>
              <w:spacing w:before="0" w:beforeAutospacing="0" w:after="0" w:afterAutospacing="0"/>
              <w:outlineLvl w:val="0"/>
            </w:pPr>
            <w:r w:rsidRPr="00B801C0">
              <w:t>Harold C. Simmons Comprehensive Cancer Center</w:t>
            </w:r>
          </w:p>
        </w:tc>
      </w:tr>
      <w:tr w:rsidR="00EE6A08" w:rsidRPr="00B801C0" w14:paraId="12242F36" w14:textId="77777777" w:rsidTr="00B801C0">
        <w:trPr>
          <w:trHeight w:val="336"/>
        </w:trPr>
        <w:tc>
          <w:tcPr>
            <w:tcW w:w="16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35A855" w14:textId="47A04F2B" w:rsidR="00EE6A08" w:rsidRPr="00B801C0" w:rsidRDefault="00EE6A08" w:rsidP="00EE6A08">
            <w:pPr>
              <w:pStyle w:val="CommentText"/>
              <w:tabs>
                <w:tab w:val="left" w:pos="3214"/>
              </w:tabs>
              <w:outlineLvl w:val="0"/>
              <w:rPr>
                <w:sz w:val="24"/>
                <w:szCs w:val="24"/>
              </w:rPr>
            </w:pPr>
            <w:r w:rsidRPr="00B801C0">
              <w:rPr>
                <w:sz w:val="24"/>
                <w:szCs w:val="24"/>
              </w:rPr>
              <w:t>2018-Present</w:t>
            </w:r>
          </w:p>
        </w:tc>
        <w:tc>
          <w:tcPr>
            <w:tcW w:w="439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87BB6B" w14:textId="6C0A0AE5" w:rsidR="00EE6A08" w:rsidRPr="00B801C0" w:rsidRDefault="00EE6A08" w:rsidP="00EE6A08">
            <w:r w:rsidRPr="00B801C0">
              <w:t>Pathology Faculty Mentoring Committee</w:t>
            </w:r>
          </w:p>
        </w:tc>
        <w:tc>
          <w:tcPr>
            <w:tcW w:w="4513" w:type="dxa"/>
            <w:tcBorders>
              <w:top w:val="nil"/>
              <w:left w:val="single" w:sz="2" w:space="0" w:color="999999"/>
              <w:bottom w:val="single" w:sz="2" w:space="0" w:color="999999"/>
              <w:right w:val="single" w:sz="2" w:space="0" w:color="999999"/>
            </w:tcBorders>
            <w:tcMar>
              <w:top w:w="29" w:type="dxa"/>
              <w:left w:w="115" w:type="dxa"/>
              <w:bottom w:w="29" w:type="dxa"/>
              <w:right w:w="115" w:type="dxa"/>
            </w:tcMar>
          </w:tcPr>
          <w:p w14:paraId="412DB922" w14:textId="5850F112" w:rsidR="00EE6A08" w:rsidRPr="00B801C0" w:rsidRDefault="00EE6A08" w:rsidP="00EE6A08">
            <w:pPr>
              <w:pStyle w:val="NormalWeb"/>
              <w:spacing w:before="0" w:beforeAutospacing="0" w:after="0" w:afterAutospacing="0"/>
              <w:outlineLvl w:val="0"/>
            </w:pPr>
            <w:r w:rsidRPr="00B801C0">
              <w:t>Department of Pathology</w:t>
            </w:r>
          </w:p>
        </w:tc>
      </w:tr>
      <w:tr w:rsidR="00EE6A08" w:rsidRPr="00B801C0" w14:paraId="500CCA32" w14:textId="77777777" w:rsidTr="00B801C0">
        <w:trPr>
          <w:trHeight w:val="336"/>
        </w:trPr>
        <w:tc>
          <w:tcPr>
            <w:tcW w:w="16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77092F" w14:textId="144B0AC1" w:rsidR="00EE6A08" w:rsidRPr="00B801C0" w:rsidRDefault="00EE6A08" w:rsidP="00EE6A08">
            <w:pPr>
              <w:pStyle w:val="CommentText"/>
              <w:tabs>
                <w:tab w:val="left" w:pos="3214"/>
              </w:tabs>
              <w:outlineLvl w:val="0"/>
              <w:rPr>
                <w:sz w:val="24"/>
                <w:szCs w:val="24"/>
              </w:rPr>
            </w:pPr>
            <w:r w:rsidRPr="00B801C0">
              <w:rPr>
                <w:sz w:val="24"/>
                <w:szCs w:val="24"/>
              </w:rPr>
              <w:t>2022-Present</w:t>
            </w:r>
          </w:p>
        </w:tc>
        <w:tc>
          <w:tcPr>
            <w:tcW w:w="439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A8305C" w14:textId="0878F2BD" w:rsidR="00EE6A08" w:rsidRPr="00B801C0" w:rsidRDefault="00EE6A08" w:rsidP="00EE6A08">
            <w:r w:rsidRPr="00B801C0">
              <w:t>Faculty Compensation Equity Committee</w:t>
            </w:r>
          </w:p>
        </w:tc>
        <w:tc>
          <w:tcPr>
            <w:tcW w:w="451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53FC8F" w14:textId="3F174A41" w:rsidR="00EE6A08" w:rsidRPr="00B801C0" w:rsidRDefault="00EE6A08" w:rsidP="00EE6A08">
            <w:pPr>
              <w:pStyle w:val="NormalWeb"/>
              <w:spacing w:before="0" w:beforeAutospacing="0" w:after="0" w:afterAutospacing="0"/>
              <w:outlineLvl w:val="0"/>
            </w:pPr>
            <w:r w:rsidRPr="00B801C0">
              <w:t xml:space="preserve">UT </w:t>
            </w:r>
            <w:r w:rsidR="00AA1C95">
              <w:t>S</w:t>
            </w:r>
            <w:r w:rsidRPr="00B801C0">
              <w:t>outhwestern Medical School</w:t>
            </w:r>
          </w:p>
        </w:tc>
      </w:tr>
      <w:tr w:rsidR="00D7468F" w:rsidRPr="00B801C0" w14:paraId="4A46A692" w14:textId="77777777" w:rsidTr="00B801C0">
        <w:trPr>
          <w:trHeight w:val="336"/>
        </w:trPr>
        <w:tc>
          <w:tcPr>
            <w:tcW w:w="16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3794A7" w14:textId="431F6B1B" w:rsidR="00D7468F" w:rsidRPr="00B801C0" w:rsidRDefault="00D7468F" w:rsidP="00EE6A08">
            <w:pPr>
              <w:pStyle w:val="CommentText"/>
              <w:tabs>
                <w:tab w:val="left" w:pos="3214"/>
              </w:tabs>
              <w:outlineLvl w:val="0"/>
              <w:rPr>
                <w:sz w:val="24"/>
                <w:szCs w:val="24"/>
              </w:rPr>
            </w:pPr>
            <w:r>
              <w:rPr>
                <w:sz w:val="24"/>
                <w:szCs w:val="24"/>
              </w:rPr>
              <w:t>2023-Present</w:t>
            </w:r>
          </w:p>
        </w:tc>
        <w:tc>
          <w:tcPr>
            <w:tcW w:w="439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4E869C" w14:textId="6F809AD5" w:rsidR="00D7468F" w:rsidRPr="00B801C0" w:rsidRDefault="00D7468F" w:rsidP="00EE6A08">
            <w:r>
              <w:t>Chair, Pathology Promotion and Tenure Committee</w:t>
            </w:r>
          </w:p>
        </w:tc>
        <w:tc>
          <w:tcPr>
            <w:tcW w:w="451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8EF480" w14:textId="46833E59" w:rsidR="00D7468F" w:rsidRPr="00B801C0" w:rsidRDefault="00D7468F" w:rsidP="00EE6A08">
            <w:pPr>
              <w:pStyle w:val="NormalWeb"/>
              <w:spacing w:before="0" w:beforeAutospacing="0" w:after="0" w:afterAutospacing="0"/>
              <w:outlineLvl w:val="0"/>
            </w:pPr>
            <w:r w:rsidRPr="00B801C0">
              <w:t>Department of Pathology</w:t>
            </w:r>
          </w:p>
        </w:tc>
      </w:tr>
      <w:tr w:rsidR="00EE6A08" w:rsidRPr="00B801C0" w14:paraId="3E01DB30" w14:textId="77777777" w:rsidTr="00DA5530">
        <w:trPr>
          <w:trHeight w:val="168"/>
        </w:trPr>
        <w:tc>
          <w:tcPr>
            <w:tcW w:w="10529"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hideMark/>
          </w:tcPr>
          <w:p w14:paraId="18BA4BFD" w14:textId="77777777" w:rsidR="00EE6A08" w:rsidRPr="00B801C0" w:rsidRDefault="00EE6A08" w:rsidP="00EE6A08">
            <w:pPr>
              <w:pStyle w:val="NormalWeb"/>
              <w:spacing w:before="0" w:beforeAutospacing="0" w:after="0" w:afterAutospacing="0"/>
              <w:outlineLvl w:val="0"/>
            </w:pPr>
            <w:r w:rsidRPr="00B801C0">
              <w:rPr>
                <w:u w:val="single"/>
              </w:rPr>
              <w:t>Hospital</w:t>
            </w:r>
          </w:p>
        </w:tc>
      </w:tr>
      <w:tr w:rsidR="00EE6A08" w:rsidRPr="00B801C0" w14:paraId="1B579A9F" w14:textId="77777777" w:rsidTr="00B801C0">
        <w:trPr>
          <w:trHeight w:val="168"/>
        </w:trPr>
        <w:tc>
          <w:tcPr>
            <w:tcW w:w="16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4295B4" w14:textId="1850B94B" w:rsidR="00EE6A08" w:rsidRPr="00B801C0" w:rsidRDefault="00EE6A08" w:rsidP="00EE6A08">
            <w:pPr>
              <w:pStyle w:val="CommentText"/>
              <w:tabs>
                <w:tab w:val="left" w:pos="3214"/>
              </w:tabs>
              <w:outlineLvl w:val="0"/>
              <w:rPr>
                <w:sz w:val="24"/>
                <w:szCs w:val="24"/>
              </w:rPr>
            </w:pPr>
            <w:r w:rsidRPr="00B801C0">
              <w:rPr>
                <w:sz w:val="24"/>
                <w:szCs w:val="24"/>
              </w:rPr>
              <w:t>2017-Present</w:t>
            </w:r>
          </w:p>
        </w:tc>
        <w:tc>
          <w:tcPr>
            <w:tcW w:w="439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760F5A" w14:textId="5ACE3629" w:rsidR="00EE6A08" w:rsidRPr="00B801C0" w:rsidRDefault="00EE6A08" w:rsidP="00EE6A08">
            <w:r w:rsidRPr="00B801C0">
              <w:t>Laboratory Utilization Committee</w:t>
            </w:r>
          </w:p>
        </w:tc>
        <w:tc>
          <w:tcPr>
            <w:tcW w:w="4513" w:type="dxa"/>
            <w:tcBorders>
              <w:top w:val="nil"/>
              <w:left w:val="single" w:sz="2" w:space="0" w:color="999999"/>
              <w:bottom w:val="single" w:sz="2" w:space="0" w:color="999999"/>
              <w:right w:val="single" w:sz="2" w:space="0" w:color="999999"/>
            </w:tcBorders>
            <w:tcMar>
              <w:top w:w="29" w:type="dxa"/>
              <w:left w:w="115" w:type="dxa"/>
              <w:bottom w:w="29" w:type="dxa"/>
              <w:right w:w="115" w:type="dxa"/>
            </w:tcMar>
          </w:tcPr>
          <w:p w14:paraId="1537DE4B" w14:textId="33BA151E" w:rsidR="00EE6A08" w:rsidRPr="00B801C0" w:rsidRDefault="00EE6A08" w:rsidP="00EE6A08">
            <w:pPr>
              <w:pStyle w:val="NormalWeb"/>
              <w:spacing w:before="0" w:beforeAutospacing="0" w:after="0" w:afterAutospacing="0"/>
              <w:outlineLvl w:val="0"/>
            </w:pPr>
            <w:r w:rsidRPr="00B801C0">
              <w:t>Children’s Health Dallas</w:t>
            </w:r>
          </w:p>
        </w:tc>
      </w:tr>
      <w:tr w:rsidR="00EE6A08" w:rsidRPr="00B801C0" w14:paraId="19E9A14C" w14:textId="77777777" w:rsidTr="00B801C0">
        <w:trPr>
          <w:trHeight w:val="168"/>
        </w:trPr>
        <w:tc>
          <w:tcPr>
            <w:tcW w:w="16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81C7F7" w14:textId="029C228F" w:rsidR="00EE6A08" w:rsidRPr="00B801C0" w:rsidRDefault="00EE6A08" w:rsidP="00EE6A08">
            <w:pPr>
              <w:pStyle w:val="CommentText"/>
              <w:tabs>
                <w:tab w:val="left" w:pos="3214"/>
              </w:tabs>
              <w:outlineLvl w:val="0"/>
              <w:rPr>
                <w:sz w:val="24"/>
                <w:szCs w:val="24"/>
              </w:rPr>
            </w:pPr>
            <w:r w:rsidRPr="00B801C0">
              <w:rPr>
                <w:sz w:val="24"/>
                <w:szCs w:val="24"/>
              </w:rPr>
              <w:t>2020-</w:t>
            </w:r>
            <w:r w:rsidR="007262D0">
              <w:rPr>
                <w:sz w:val="24"/>
                <w:szCs w:val="24"/>
              </w:rPr>
              <w:t>2023</w:t>
            </w:r>
          </w:p>
        </w:tc>
        <w:tc>
          <w:tcPr>
            <w:tcW w:w="439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E13EBF" w14:textId="16AE2314" w:rsidR="00EE6A08" w:rsidRPr="00B801C0" w:rsidRDefault="00EE6A08" w:rsidP="00EE6A08">
            <w:r w:rsidRPr="00B801C0">
              <w:t>Children’s Credentials Committee</w:t>
            </w:r>
          </w:p>
        </w:tc>
        <w:tc>
          <w:tcPr>
            <w:tcW w:w="4513" w:type="dxa"/>
            <w:tcBorders>
              <w:top w:val="nil"/>
              <w:left w:val="single" w:sz="2" w:space="0" w:color="999999"/>
              <w:bottom w:val="single" w:sz="2" w:space="0" w:color="999999"/>
              <w:right w:val="single" w:sz="2" w:space="0" w:color="999999"/>
            </w:tcBorders>
            <w:tcMar>
              <w:top w:w="29" w:type="dxa"/>
              <w:left w:w="115" w:type="dxa"/>
              <w:bottom w:w="29" w:type="dxa"/>
              <w:right w:w="115" w:type="dxa"/>
            </w:tcMar>
          </w:tcPr>
          <w:p w14:paraId="7431146D" w14:textId="77ACD665" w:rsidR="00EE6A08" w:rsidRPr="00B801C0" w:rsidRDefault="00EE6A08" w:rsidP="00EE6A08">
            <w:pPr>
              <w:pStyle w:val="NormalWeb"/>
              <w:spacing w:before="0" w:beforeAutospacing="0" w:after="0" w:afterAutospacing="0"/>
              <w:outlineLvl w:val="0"/>
            </w:pPr>
            <w:r w:rsidRPr="00B801C0">
              <w:t>Children’s Health Dallas</w:t>
            </w:r>
          </w:p>
        </w:tc>
      </w:tr>
      <w:tr w:rsidR="00EE6A08" w:rsidRPr="00B801C0" w14:paraId="7FF8EAF2" w14:textId="77777777" w:rsidTr="00DA5530">
        <w:trPr>
          <w:trHeight w:val="168"/>
        </w:trPr>
        <w:tc>
          <w:tcPr>
            <w:tcW w:w="10529"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hideMark/>
          </w:tcPr>
          <w:p w14:paraId="3514F49D" w14:textId="77777777" w:rsidR="00EE6A08" w:rsidRPr="00B801C0" w:rsidRDefault="00EE6A08" w:rsidP="00EE6A08">
            <w:pPr>
              <w:pStyle w:val="NormalWeb"/>
              <w:spacing w:before="0" w:beforeAutospacing="0" w:after="0" w:afterAutospacing="0"/>
              <w:outlineLvl w:val="0"/>
            </w:pPr>
            <w:r w:rsidRPr="00B801C0">
              <w:rPr>
                <w:u w:val="single"/>
              </w:rPr>
              <w:t>National/International</w:t>
            </w:r>
          </w:p>
        </w:tc>
      </w:tr>
      <w:tr w:rsidR="00EE6A08" w:rsidRPr="00B801C0" w14:paraId="623453E6" w14:textId="77777777" w:rsidTr="00B801C0">
        <w:trPr>
          <w:trHeight w:val="509"/>
        </w:trPr>
        <w:tc>
          <w:tcPr>
            <w:tcW w:w="16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5A43CC" w14:textId="0050A304" w:rsidR="00EE6A08" w:rsidRPr="00B801C0" w:rsidRDefault="00EE6A08" w:rsidP="00EE6A08">
            <w:pPr>
              <w:pStyle w:val="CommentText"/>
              <w:tabs>
                <w:tab w:val="left" w:pos="3214"/>
              </w:tabs>
              <w:outlineLvl w:val="0"/>
              <w:rPr>
                <w:sz w:val="24"/>
                <w:szCs w:val="24"/>
              </w:rPr>
            </w:pPr>
            <w:r w:rsidRPr="00B801C0">
              <w:rPr>
                <w:sz w:val="24"/>
                <w:szCs w:val="24"/>
              </w:rPr>
              <w:t>2006-2017</w:t>
            </w:r>
          </w:p>
        </w:tc>
        <w:tc>
          <w:tcPr>
            <w:tcW w:w="439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E7A295" w14:textId="308A91B8" w:rsidR="00EE6A08" w:rsidRPr="00B801C0" w:rsidRDefault="00EE6A08" w:rsidP="00EE6A08">
            <w:pPr>
              <w:pStyle w:val="NormalWeb"/>
              <w:spacing w:before="0" w:beforeAutospacing="0" w:after="0" w:afterAutospacing="0"/>
              <w:outlineLvl w:val="0"/>
            </w:pPr>
            <w:r w:rsidRPr="00B801C0">
              <w:t>United States Technical Advisory Group</w:t>
            </w:r>
          </w:p>
        </w:tc>
        <w:tc>
          <w:tcPr>
            <w:tcW w:w="451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54EDD1" w14:textId="4F04FB56" w:rsidR="00EE6A08" w:rsidRPr="00B801C0" w:rsidRDefault="00EE6A08" w:rsidP="00EE6A08">
            <w:pPr>
              <w:pStyle w:val="NormalWeb"/>
              <w:spacing w:before="0" w:beforeAutospacing="0" w:after="0" w:afterAutospacing="0"/>
              <w:outlineLvl w:val="0"/>
            </w:pPr>
            <w:r w:rsidRPr="00B801C0">
              <w:t>International Standards Organization Technical Committee 229 (ISO/TC 229): Nanotechnologies</w:t>
            </w:r>
          </w:p>
        </w:tc>
      </w:tr>
      <w:tr w:rsidR="00EE6A08" w:rsidRPr="00B801C0" w14:paraId="6D618F73" w14:textId="77777777" w:rsidTr="00B801C0">
        <w:trPr>
          <w:trHeight w:val="505"/>
        </w:trPr>
        <w:tc>
          <w:tcPr>
            <w:tcW w:w="16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838AD4" w14:textId="0D2B0303" w:rsidR="00EE6A08" w:rsidRPr="00B801C0" w:rsidRDefault="00EE6A08" w:rsidP="00EE6A08">
            <w:pPr>
              <w:pStyle w:val="CommentText"/>
              <w:tabs>
                <w:tab w:val="left" w:pos="3214"/>
              </w:tabs>
              <w:outlineLvl w:val="0"/>
              <w:rPr>
                <w:sz w:val="24"/>
                <w:szCs w:val="24"/>
              </w:rPr>
            </w:pPr>
            <w:r w:rsidRPr="00B801C0">
              <w:rPr>
                <w:sz w:val="24"/>
                <w:szCs w:val="24"/>
              </w:rPr>
              <w:t>2015-2017</w:t>
            </w:r>
          </w:p>
        </w:tc>
        <w:tc>
          <w:tcPr>
            <w:tcW w:w="439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71AC8D" w14:textId="461F4BBA" w:rsidR="00EE6A08" w:rsidRPr="00B801C0" w:rsidRDefault="00EE6A08" w:rsidP="00EE6A08">
            <w:pPr>
              <w:pStyle w:val="NormalWeb"/>
              <w:spacing w:before="0" w:beforeAutospacing="0" w:after="0" w:afterAutospacing="0"/>
              <w:outlineLvl w:val="0"/>
            </w:pPr>
            <w:r w:rsidRPr="00B801C0">
              <w:rPr>
                <w:bCs/>
              </w:rPr>
              <w:t>Chair, Working Group on Cancer Genomics</w:t>
            </w:r>
          </w:p>
        </w:tc>
        <w:tc>
          <w:tcPr>
            <w:tcW w:w="451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F56646" w14:textId="39A8FCE8" w:rsidR="00EE6A08" w:rsidRPr="00B801C0" w:rsidRDefault="00EE6A08" w:rsidP="00EE6A08">
            <w:pPr>
              <w:pStyle w:val="NormalWeb"/>
              <w:spacing w:before="0" w:beforeAutospacing="0" w:after="0" w:afterAutospacing="0"/>
              <w:outlineLvl w:val="0"/>
            </w:pPr>
            <w:r w:rsidRPr="00B801C0">
              <w:rPr>
                <w:bCs/>
              </w:rPr>
              <w:t>International Federation of Clinical Chemistry and Laboratory Medicine (IFCC)</w:t>
            </w:r>
          </w:p>
        </w:tc>
      </w:tr>
      <w:tr w:rsidR="00EE6A08" w:rsidRPr="00B801C0" w14:paraId="2B8991F2" w14:textId="77777777" w:rsidTr="00B801C0">
        <w:trPr>
          <w:trHeight w:val="505"/>
        </w:trPr>
        <w:tc>
          <w:tcPr>
            <w:tcW w:w="161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334596" w14:textId="4211B8EC" w:rsidR="00EE6A08" w:rsidRPr="00B801C0" w:rsidRDefault="00EE6A08" w:rsidP="00EE6A08">
            <w:pPr>
              <w:pStyle w:val="CommentText"/>
              <w:tabs>
                <w:tab w:val="left" w:pos="3214"/>
              </w:tabs>
              <w:outlineLvl w:val="0"/>
              <w:rPr>
                <w:sz w:val="24"/>
                <w:szCs w:val="24"/>
              </w:rPr>
            </w:pPr>
            <w:r w:rsidRPr="00B801C0">
              <w:rPr>
                <w:sz w:val="24"/>
                <w:szCs w:val="24"/>
              </w:rPr>
              <w:t>2019-2022</w:t>
            </w:r>
          </w:p>
        </w:tc>
        <w:tc>
          <w:tcPr>
            <w:tcW w:w="439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016EB3" w14:textId="10E82F7A" w:rsidR="00EE6A08" w:rsidRPr="00B801C0" w:rsidRDefault="00EE6A08" w:rsidP="00EE6A08">
            <w:pPr>
              <w:pStyle w:val="NormalWeb"/>
              <w:spacing w:before="0" w:beforeAutospacing="0" w:after="0" w:afterAutospacing="0"/>
              <w:outlineLvl w:val="0"/>
              <w:rPr>
                <w:bCs/>
              </w:rPr>
            </w:pPr>
            <w:r w:rsidRPr="00B801C0">
              <w:rPr>
                <w:bCs/>
              </w:rPr>
              <w:t>Member, Pathology (CPT) Coding Caucus</w:t>
            </w:r>
          </w:p>
        </w:tc>
        <w:tc>
          <w:tcPr>
            <w:tcW w:w="451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008F63" w14:textId="60B605FD" w:rsidR="00EE6A08" w:rsidRPr="00B801C0" w:rsidRDefault="00EE6A08" w:rsidP="00EE6A08">
            <w:pPr>
              <w:pStyle w:val="NormalWeb"/>
              <w:spacing w:before="0" w:beforeAutospacing="0" w:after="0" w:afterAutospacing="0"/>
              <w:outlineLvl w:val="0"/>
              <w:rPr>
                <w:bCs/>
              </w:rPr>
            </w:pPr>
            <w:r w:rsidRPr="00B801C0">
              <w:rPr>
                <w:bCs/>
              </w:rPr>
              <w:t>American Medical Association CPT Editorial Panel</w:t>
            </w:r>
          </w:p>
        </w:tc>
      </w:tr>
    </w:tbl>
    <w:p w14:paraId="3E864F47" w14:textId="77777777" w:rsidR="00470EC8" w:rsidRPr="00B801C0" w:rsidRDefault="00470EC8" w:rsidP="00B4095F">
      <w:r w:rsidRPr="00B801C0">
        <w:rPr>
          <w:b/>
          <w:bCs/>
          <w:u w:val="single"/>
        </w:rPr>
        <w:t>Professional Societies</w:t>
      </w:r>
      <w:r w:rsidRPr="00B801C0">
        <w:t xml:space="preserve"> </w:t>
      </w:r>
    </w:p>
    <w:tbl>
      <w:tblPr>
        <w:tblW w:w="10545" w:type="dxa"/>
        <w:tblLook w:val="00A0" w:firstRow="1" w:lastRow="0" w:firstColumn="1" w:lastColumn="0" w:noHBand="0" w:noVBand="0"/>
      </w:tblPr>
      <w:tblGrid>
        <w:gridCol w:w="1571"/>
        <w:gridCol w:w="8974"/>
      </w:tblGrid>
      <w:tr w:rsidR="00470EC8" w:rsidRPr="00B801C0" w14:paraId="2DB7B1F7" w14:textId="77777777" w:rsidTr="009B05D6">
        <w:trPr>
          <w:trHeight w:val="273"/>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9C3A4C" w14:textId="77777777" w:rsidR="00470EC8" w:rsidRPr="00B801C0" w:rsidRDefault="00470EC8" w:rsidP="00C17164">
            <w:pPr>
              <w:pStyle w:val="CommentText"/>
              <w:tabs>
                <w:tab w:val="left" w:pos="3214"/>
              </w:tabs>
              <w:outlineLvl w:val="0"/>
              <w:rPr>
                <w:sz w:val="24"/>
                <w:szCs w:val="24"/>
              </w:rPr>
            </w:pPr>
            <w:r w:rsidRPr="00B801C0">
              <w:rPr>
                <w:sz w:val="24"/>
                <w:szCs w:val="24"/>
              </w:rPr>
              <w:t>Dates</w:t>
            </w:r>
          </w:p>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7557D8" w14:textId="77777777" w:rsidR="00470EC8" w:rsidRPr="00B801C0" w:rsidRDefault="00470EC8" w:rsidP="00C17164">
            <w:pPr>
              <w:pStyle w:val="NormalWeb"/>
              <w:spacing w:before="0" w:beforeAutospacing="0" w:after="0" w:afterAutospacing="0"/>
              <w:outlineLvl w:val="0"/>
              <w:rPr>
                <w:bCs/>
              </w:rPr>
            </w:pPr>
            <w:r w:rsidRPr="00B801C0">
              <w:rPr>
                <w:bCs/>
              </w:rPr>
              <w:t>Society Name, member</w:t>
            </w:r>
          </w:p>
        </w:tc>
      </w:tr>
      <w:tr w:rsidR="00470EC8" w:rsidRPr="00B801C0" w14:paraId="7A4FA9E9" w14:textId="77777777" w:rsidTr="009B05D6">
        <w:trPr>
          <w:trHeight w:val="284"/>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3328EB" w14:textId="77777777" w:rsidR="00470EC8" w:rsidRPr="00B801C0" w:rsidRDefault="00470EC8" w:rsidP="00C17164">
            <w:pPr>
              <w:pStyle w:val="CommentText"/>
              <w:tabs>
                <w:tab w:val="left" w:pos="3214"/>
              </w:tabs>
              <w:outlineLvl w:val="0"/>
              <w:rPr>
                <w:sz w:val="24"/>
                <w:szCs w:val="24"/>
              </w:rPr>
            </w:pPr>
            <w:r w:rsidRPr="00B801C0">
              <w:rPr>
                <w:sz w:val="24"/>
                <w:szCs w:val="24"/>
              </w:rPr>
              <w:t>2004-Present</w:t>
            </w:r>
          </w:p>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B5B78E" w14:textId="212D3F6B" w:rsidR="00470EC8" w:rsidRPr="00B801C0" w:rsidRDefault="00470EC8" w:rsidP="00F72F0A">
            <w:pPr>
              <w:ind w:left="1440" w:hanging="1440"/>
              <w:rPr>
                <w:bCs/>
              </w:rPr>
            </w:pPr>
            <w:r w:rsidRPr="00B801C0">
              <w:rPr>
                <w:bCs/>
              </w:rPr>
              <w:t xml:space="preserve">College of American Pathologists, Member </w:t>
            </w:r>
            <w:r w:rsidR="00D2474A" w:rsidRPr="00B801C0">
              <w:rPr>
                <w:bCs/>
              </w:rPr>
              <w:t>and Fellow</w:t>
            </w:r>
          </w:p>
        </w:tc>
      </w:tr>
      <w:tr w:rsidR="00D2474A" w:rsidRPr="00B801C0" w14:paraId="4C99432A" w14:textId="77777777" w:rsidTr="009B05D6">
        <w:trPr>
          <w:trHeight w:val="273"/>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FB86E4" w14:textId="77777777" w:rsidR="00D2474A" w:rsidRPr="00B801C0" w:rsidRDefault="00D2474A" w:rsidP="00745FF0">
            <w:pPr>
              <w:pStyle w:val="CommentText"/>
              <w:tabs>
                <w:tab w:val="left" w:pos="3214"/>
              </w:tabs>
              <w:outlineLvl w:val="0"/>
              <w:rPr>
                <w:sz w:val="24"/>
                <w:szCs w:val="24"/>
              </w:rPr>
            </w:pPr>
          </w:p>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72AE65" w14:textId="5B4A0613" w:rsidR="00D2474A" w:rsidRPr="00B801C0" w:rsidRDefault="00D2474A" w:rsidP="008D406B">
            <w:pPr>
              <w:ind w:left="1440" w:hanging="1440"/>
              <w:rPr>
                <w:bCs/>
              </w:rPr>
            </w:pPr>
            <w:r w:rsidRPr="00B801C0">
              <w:rPr>
                <w:bCs/>
              </w:rPr>
              <w:t>Committees</w:t>
            </w:r>
          </w:p>
        </w:tc>
      </w:tr>
      <w:tr w:rsidR="004834DC" w:rsidRPr="00B801C0" w14:paraId="35B91FFD" w14:textId="77777777" w:rsidTr="009B05D6">
        <w:trPr>
          <w:trHeight w:val="273"/>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363C10" w14:textId="02CB5209" w:rsidR="004834DC" w:rsidRPr="00B801C0" w:rsidRDefault="004834DC" w:rsidP="00745FF0">
            <w:pPr>
              <w:pStyle w:val="CommentText"/>
              <w:tabs>
                <w:tab w:val="left" w:pos="3214"/>
              </w:tabs>
              <w:outlineLvl w:val="0"/>
              <w:rPr>
                <w:sz w:val="24"/>
                <w:szCs w:val="24"/>
              </w:rPr>
            </w:pPr>
          </w:p>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AB2BBA" w14:textId="5A9096DA" w:rsidR="004834DC" w:rsidRPr="00B801C0" w:rsidRDefault="004834DC" w:rsidP="008D406B">
            <w:pPr>
              <w:ind w:left="1440" w:hanging="1440"/>
              <w:rPr>
                <w:bCs/>
              </w:rPr>
            </w:pPr>
            <w:r w:rsidRPr="00B801C0">
              <w:rPr>
                <w:bCs/>
              </w:rPr>
              <w:t xml:space="preserve">Instrumentation Resource </w:t>
            </w:r>
            <w:r w:rsidR="00D2474A" w:rsidRPr="00B801C0">
              <w:rPr>
                <w:bCs/>
              </w:rPr>
              <w:t>(2005-2012)</w:t>
            </w:r>
          </w:p>
        </w:tc>
      </w:tr>
      <w:tr w:rsidR="004834DC" w:rsidRPr="00B801C0" w14:paraId="46F114F8" w14:textId="77777777" w:rsidTr="009B05D6">
        <w:trPr>
          <w:trHeight w:val="273"/>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0D0734" w14:textId="4D16CA88" w:rsidR="004834DC" w:rsidRPr="00B801C0" w:rsidRDefault="004834DC" w:rsidP="00745FF0">
            <w:pPr>
              <w:pStyle w:val="CommentText"/>
              <w:tabs>
                <w:tab w:val="left" w:pos="3214"/>
              </w:tabs>
              <w:outlineLvl w:val="0"/>
              <w:rPr>
                <w:sz w:val="24"/>
                <w:szCs w:val="24"/>
              </w:rPr>
            </w:pPr>
          </w:p>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DA04A6" w14:textId="64A587CA" w:rsidR="004834DC" w:rsidRPr="00B801C0" w:rsidRDefault="004834DC" w:rsidP="008D406B">
            <w:pPr>
              <w:ind w:left="1440" w:hanging="1440"/>
              <w:rPr>
                <w:bCs/>
              </w:rPr>
            </w:pPr>
            <w:r w:rsidRPr="00B801C0">
              <w:rPr>
                <w:bCs/>
              </w:rPr>
              <w:t xml:space="preserve">Standards </w:t>
            </w:r>
            <w:r w:rsidR="00D2474A" w:rsidRPr="00B801C0">
              <w:rPr>
                <w:bCs/>
              </w:rPr>
              <w:t>(2008-2011)</w:t>
            </w:r>
          </w:p>
        </w:tc>
      </w:tr>
      <w:tr w:rsidR="004834DC" w:rsidRPr="00B801C0" w14:paraId="16FD9269" w14:textId="77777777" w:rsidTr="009B05D6">
        <w:trPr>
          <w:trHeight w:val="273"/>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BE3E92" w14:textId="7E64A423" w:rsidR="004834DC" w:rsidRPr="00B801C0" w:rsidRDefault="004834DC" w:rsidP="00C3367E">
            <w:pPr>
              <w:pStyle w:val="CommentText"/>
              <w:tabs>
                <w:tab w:val="left" w:pos="3214"/>
              </w:tabs>
              <w:outlineLvl w:val="0"/>
              <w:rPr>
                <w:sz w:val="24"/>
                <w:szCs w:val="24"/>
              </w:rPr>
            </w:pPr>
          </w:p>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732921" w14:textId="6753685E" w:rsidR="004834DC" w:rsidRPr="00B801C0" w:rsidRDefault="004834DC" w:rsidP="008D406B">
            <w:pPr>
              <w:ind w:left="1440" w:hanging="1440"/>
              <w:rPr>
                <w:bCs/>
              </w:rPr>
            </w:pPr>
            <w:r w:rsidRPr="00B801C0">
              <w:rPr>
                <w:bCs/>
              </w:rPr>
              <w:t xml:space="preserve">Chemistry Resource </w:t>
            </w:r>
            <w:r w:rsidR="00D2474A" w:rsidRPr="00B801C0">
              <w:rPr>
                <w:bCs/>
              </w:rPr>
              <w:t>(2013-2017)</w:t>
            </w:r>
          </w:p>
        </w:tc>
      </w:tr>
      <w:tr w:rsidR="002F0211" w:rsidRPr="00B801C0" w14:paraId="3C757CB1" w14:textId="77777777" w:rsidTr="009B05D6">
        <w:trPr>
          <w:trHeight w:val="273"/>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EE2043" w14:textId="75F9D6A9" w:rsidR="002F0211" w:rsidRPr="00B801C0" w:rsidRDefault="002F0211" w:rsidP="00C3367E">
            <w:pPr>
              <w:pStyle w:val="CommentText"/>
              <w:tabs>
                <w:tab w:val="left" w:pos="3214"/>
              </w:tabs>
              <w:outlineLvl w:val="0"/>
              <w:rPr>
                <w:sz w:val="24"/>
                <w:szCs w:val="24"/>
              </w:rPr>
            </w:pPr>
          </w:p>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586708" w14:textId="4F9CB8FD" w:rsidR="002F0211" w:rsidRPr="00B801C0" w:rsidRDefault="002F0211" w:rsidP="008D406B">
            <w:pPr>
              <w:ind w:left="1440" w:hanging="1440"/>
              <w:rPr>
                <w:bCs/>
              </w:rPr>
            </w:pPr>
            <w:r w:rsidRPr="00B801C0">
              <w:rPr>
                <w:bCs/>
              </w:rPr>
              <w:t xml:space="preserve">Policy Roundtable </w:t>
            </w:r>
            <w:r w:rsidR="00D2474A" w:rsidRPr="00B801C0">
              <w:rPr>
                <w:bCs/>
              </w:rPr>
              <w:t>(2020-</w:t>
            </w:r>
            <w:r w:rsidR="00004E2C">
              <w:rPr>
                <w:bCs/>
              </w:rPr>
              <w:t>2024</w:t>
            </w:r>
            <w:r w:rsidR="00D2474A" w:rsidRPr="00B801C0">
              <w:rPr>
                <w:bCs/>
              </w:rPr>
              <w:t>)</w:t>
            </w:r>
          </w:p>
        </w:tc>
      </w:tr>
      <w:tr w:rsidR="004834DC" w:rsidRPr="00B801C0" w14:paraId="18631486" w14:textId="77777777" w:rsidTr="009B05D6">
        <w:trPr>
          <w:trHeight w:val="273"/>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726466" w14:textId="77777777" w:rsidR="004834DC" w:rsidRPr="00B801C0" w:rsidRDefault="004834DC" w:rsidP="00F72F0A">
            <w:r w:rsidRPr="00B801C0">
              <w:t>2004-Present</w:t>
            </w:r>
          </w:p>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826B82" w14:textId="592B75E8" w:rsidR="004834DC" w:rsidRPr="00B801C0" w:rsidRDefault="004834DC" w:rsidP="00F72F0A">
            <w:pPr>
              <w:ind w:left="1440" w:hanging="1440"/>
              <w:rPr>
                <w:bCs/>
              </w:rPr>
            </w:pPr>
            <w:r w:rsidRPr="00B801C0">
              <w:rPr>
                <w:bCs/>
              </w:rPr>
              <w:t>American Association for Clinical Chemistry (AACC), Member</w:t>
            </w:r>
            <w:r w:rsidR="00D2474A" w:rsidRPr="00B801C0">
              <w:rPr>
                <w:bCs/>
              </w:rPr>
              <w:t xml:space="preserve"> and Fellow</w:t>
            </w:r>
          </w:p>
        </w:tc>
      </w:tr>
      <w:tr w:rsidR="00D2474A" w:rsidRPr="00B801C0" w14:paraId="41290575" w14:textId="77777777" w:rsidTr="009B05D6">
        <w:trPr>
          <w:trHeight w:val="284"/>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B7E617" w14:textId="77777777" w:rsidR="00D2474A" w:rsidRPr="00B801C0" w:rsidRDefault="00D2474A" w:rsidP="00745FF0">
            <w:pPr>
              <w:pStyle w:val="CommentText"/>
              <w:tabs>
                <w:tab w:val="left" w:pos="3214"/>
              </w:tabs>
              <w:outlineLvl w:val="0"/>
              <w:rPr>
                <w:sz w:val="24"/>
                <w:szCs w:val="24"/>
              </w:rPr>
            </w:pPr>
          </w:p>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02D81A" w14:textId="4A0A55DE" w:rsidR="00D2474A" w:rsidRPr="00B801C0" w:rsidRDefault="00D2474A" w:rsidP="008D406B">
            <w:pPr>
              <w:ind w:left="1440" w:hanging="1440"/>
              <w:rPr>
                <w:bCs/>
              </w:rPr>
            </w:pPr>
            <w:r w:rsidRPr="00B801C0">
              <w:rPr>
                <w:bCs/>
              </w:rPr>
              <w:t>Committees</w:t>
            </w:r>
          </w:p>
        </w:tc>
      </w:tr>
      <w:tr w:rsidR="004834DC" w:rsidRPr="00B801C0" w14:paraId="1A4DA292" w14:textId="77777777" w:rsidTr="009B05D6">
        <w:trPr>
          <w:trHeight w:val="284"/>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17184C" w14:textId="2C4471B7" w:rsidR="004834DC" w:rsidRPr="00B801C0" w:rsidRDefault="004834DC" w:rsidP="00745FF0">
            <w:pPr>
              <w:pStyle w:val="CommentText"/>
              <w:tabs>
                <w:tab w:val="left" w:pos="3214"/>
              </w:tabs>
              <w:outlineLvl w:val="0"/>
              <w:rPr>
                <w:sz w:val="24"/>
                <w:szCs w:val="24"/>
              </w:rPr>
            </w:pPr>
          </w:p>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0BD741" w14:textId="073244E5" w:rsidR="004834DC" w:rsidRPr="00B801C0" w:rsidRDefault="008D406B" w:rsidP="008D406B">
            <w:pPr>
              <w:ind w:left="1440" w:hanging="1440"/>
              <w:rPr>
                <w:bCs/>
              </w:rPr>
            </w:pPr>
            <w:r w:rsidRPr="00B801C0">
              <w:rPr>
                <w:bCs/>
              </w:rPr>
              <w:t xml:space="preserve">AACC </w:t>
            </w:r>
            <w:r w:rsidR="004834DC" w:rsidRPr="00B801C0">
              <w:rPr>
                <w:bCs/>
              </w:rPr>
              <w:t xml:space="preserve">2012 Annual Meeting Organizing </w:t>
            </w:r>
            <w:r w:rsidR="00D2474A" w:rsidRPr="00B801C0">
              <w:rPr>
                <w:bCs/>
              </w:rPr>
              <w:t>(2011-2012)</w:t>
            </w:r>
            <w:r w:rsidR="004834DC" w:rsidRPr="00B801C0">
              <w:rPr>
                <w:bCs/>
              </w:rPr>
              <w:t xml:space="preserve"> </w:t>
            </w:r>
          </w:p>
        </w:tc>
      </w:tr>
      <w:tr w:rsidR="004834DC" w:rsidRPr="00B801C0" w14:paraId="5785ECE1" w14:textId="77777777" w:rsidTr="009B05D6">
        <w:trPr>
          <w:trHeight w:val="284"/>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62793B" w14:textId="58CB33C6" w:rsidR="004834DC" w:rsidRPr="00B801C0" w:rsidRDefault="004834DC" w:rsidP="00745FF0">
            <w:pPr>
              <w:pStyle w:val="CommentText"/>
              <w:tabs>
                <w:tab w:val="left" w:pos="3214"/>
              </w:tabs>
              <w:outlineLvl w:val="0"/>
              <w:rPr>
                <w:sz w:val="24"/>
                <w:szCs w:val="24"/>
              </w:rPr>
            </w:pPr>
          </w:p>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D19D21" w14:textId="3913161F" w:rsidR="004834DC" w:rsidRPr="00B801C0" w:rsidRDefault="004834DC" w:rsidP="008D406B">
            <w:pPr>
              <w:ind w:left="1440" w:hanging="1440"/>
              <w:rPr>
                <w:bCs/>
              </w:rPr>
            </w:pPr>
            <w:r w:rsidRPr="00B801C0">
              <w:rPr>
                <w:bCs/>
              </w:rPr>
              <w:t xml:space="preserve">AACC Omics Consensus Conference </w:t>
            </w:r>
            <w:r w:rsidR="00D2474A" w:rsidRPr="00B801C0">
              <w:rPr>
                <w:bCs/>
              </w:rPr>
              <w:t>(2012)</w:t>
            </w:r>
          </w:p>
        </w:tc>
      </w:tr>
      <w:tr w:rsidR="004834DC" w:rsidRPr="00B801C0" w14:paraId="2166693A" w14:textId="77777777" w:rsidTr="009B05D6">
        <w:trPr>
          <w:trHeight w:val="284"/>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DD512C" w14:textId="432A49FE" w:rsidR="004834DC" w:rsidRPr="00B801C0" w:rsidRDefault="004834DC" w:rsidP="00745FF0">
            <w:pPr>
              <w:pStyle w:val="CommentText"/>
              <w:tabs>
                <w:tab w:val="left" w:pos="3214"/>
              </w:tabs>
              <w:outlineLvl w:val="0"/>
              <w:rPr>
                <w:sz w:val="24"/>
                <w:szCs w:val="24"/>
              </w:rPr>
            </w:pPr>
          </w:p>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7FF23C" w14:textId="3671B49A" w:rsidR="004834DC" w:rsidRPr="00B801C0" w:rsidRDefault="004834DC" w:rsidP="00745FF0">
            <w:pPr>
              <w:ind w:left="1440" w:hanging="1440"/>
              <w:rPr>
                <w:bCs/>
              </w:rPr>
            </w:pPr>
            <w:r w:rsidRPr="00B801C0">
              <w:rPr>
                <w:bCs/>
              </w:rPr>
              <w:t xml:space="preserve">Chair, 2013 </w:t>
            </w:r>
            <w:r w:rsidR="008D406B" w:rsidRPr="00B801C0">
              <w:rPr>
                <w:bCs/>
              </w:rPr>
              <w:t xml:space="preserve">AACC </w:t>
            </w:r>
            <w:r w:rsidRPr="00B801C0">
              <w:rPr>
                <w:bCs/>
              </w:rPr>
              <w:t xml:space="preserve">Oakridge Meeting Organizing Committee </w:t>
            </w:r>
            <w:r w:rsidR="00D2474A" w:rsidRPr="00B801C0">
              <w:rPr>
                <w:bCs/>
              </w:rPr>
              <w:t>(2012-2013)</w:t>
            </w:r>
          </w:p>
          <w:p w14:paraId="177C94D5" w14:textId="77777777" w:rsidR="004834DC" w:rsidRPr="00B801C0" w:rsidRDefault="004834DC" w:rsidP="00745FF0">
            <w:pPr>
              <w:ind w:left="1440" w:hanging="1440"/>
              <w:rPr>
                <w:bCs/>
              </w:rPr>
            </w:pPr>
            <w:r w:rsidRPr="00B801C0">
              <w:rPr>
                <w:bCs/>
              </w:rPr>
              <w:t>Emerging Technologies for 21</w:t>
            </w:r>
            <w:r w:rsidRPr="00B801C0">
              <w:rPr>
                <w:bCs/>
                <w:vertAlign w:val="superscript"/>
              </w:rPr>
              <w:t>st</w:t>
            </w:r>
            <w:r w:rsidRPr="00B801C0">
              <w:rPr>
                <w:bCs/>
              </w:rPr>
              <w:t xml:space="preserve"> Century Clinical Diagnostics (</w:t>
            </w:r>
            <w:smartTag w:uri="urn:schemas-microsoft-com:office:smarttags" w:element="place">
              <w:smartTag w:uri="urn:schemas-microsoft-com:office:smarttags" w:element="City">
                <w:smartTag w:uri="urn:schemas-microsoft-com:office:smarttags" w:element="City">
                  <w:r w:rsidRPr="00B801C0">
                    <w:rPr>
                      <w:bCs/>
                    </w:rPr>
                    <w:t>Baltimore</w:t>
                  </w:r>
                </w:smartTag>
                <w:r w:rsidRPr="00B801C0">
                  <w:rPr>
                    <w:bCs/>
                  </w:rPr>
                  <w:t xml:space="preserve">, </w:t>
                </w:r>
                <w:smartTag w:uri="urn:schemas-microsoft-com:office:smarttags" w:element="State">
                  <w:r w:rsidRPr="00B801C0">
                    <w:rPr>
                      <w:bCs/>
                    </w:rPr>
                    <w:t>MD</w:t>
                  </w:r>
                </w:smartTag>
              </w:smartTag>
            </w:smartTag>
            <w:r w:rsidRPr="00B801C0">
              <w:rPr>
                <w:bCs/>
              </w:rPr>
              <w:t>)</w:t>
            </w:r>
          </w:p>
        </w:tc>
      </w:tr>
      <w:tr w:rsidR="004834DC" w:rsidRPr="00B801C0" w14:paraId="1AFE6299" w14:textId="77777777" w:rsidTr="009B05D6">
        <w:trPr>
          <w:trHeight w:val="284"/>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DF923C" w14:textId="48656B24" w:rsidR="004834DC" w:rsidRPr="00B801C0" w:rsidRDefault="004834DC" w:rsidP="00745FF0">
            <w:pPr>
              <w:pStyle w:val="CommentText"/>
              <w:tabs>
                <w:tab w:val="left" w:pos="3214"/>
              </w:tabs>
              <w:outlineLvl w:val="0"/>
              <w:rPr>
                <w:sz w:val="24"/>
                <w:szCs w:val="24"/>
              </w:rPr>
            </w:pPr>
          </w:p>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FA0287" w14:textId="236D2747" w:rsidR="004834DC" w:rsidRPr="00B801C0" w:rsidRDefault="004834DC" w:rsidP="00745FF0">
            <w:pPr>
              <w:ind w:left="1440" w:hanging="1440"/>
              <w:rPr>
                <w:bCs/>
              </w:rPr>
            </w:pPr>
            <w:r w:rsidRPr="00B801C0">
              <w:rPr>
                <w:bCs/>
              </w:rPr>
              <w:t xml:space="preserve">Chair, 2014 ECLD </w:t>
            </w:r>
            <w:r w:rsidR="008D406B" w:rsidRPr="00B801C0">
              <w:rPr>
                <w:bCs/>
              </w:rPr>
              <w:t xml:space="preserve">AACC </w:t>
            </w:r>
            <w:r w:rsidRPr="00B801C0">
              <w:rPr>
                <w:bCs/>
              </w:rPr>
              <w:t xml:space="preserve">Meeting Organizing Committee </w:t>
            </w:r>
            <w:r w:rsidR="00D2474A" w:rsidRPr="00B801C0">
              <w:rPr>
                <w:bCs/>
              </w:rPr>
              <w:t>(2013-2014)</w:t>
            </w:r>
          </w:p>
          <w:p w14:paraId="513FE343" w14:textId="77777777" w:rsidR="004834DC" w:rsidRPr="00B801C0" w:rsidRDefault="004834DC" w:rsidP="00745FF0">
            <w:pPr>
              <w:ind w:left="1440" w:hanging="1440"/>
              <w:rPr>
                <w:bCs/>
              </w:rPr>
            </w:pPr>
            <w:r w:rsidRPr="00B801C0">
              <w:rPr>
                <w:bCs/>
              </w:rPr>
              <w:t>Emerging Clinical and Laboratory Diagnostics: The Portable Lab</w:t>
            </w:r>
          </w:p>
        </w:tc>
      </w:tr>
      <w:tr w:rsidR="00BE44AB" w:rsidRPr="00B801C0" w14:paraId="29CDF793" w14:textId="77777777" w:rsidTr="009B05D6">
        <w:trPr>
          <w:trHeight w:val="284"/>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195895" w14:textId="2453BA55" w:rsidR="00BE44AB" w:rsidRPr="00B801C0" w:rsidRDefault="00BE44AB" w:rsidP="00745FF0">
            <w:pPr>
              <w:pStyle w:val="CommentText"/>
              <w:tabs>
                <w:tab w:val="left" w:pos="3214"/>
              </w:tabs>
              <w:outlineLvl w:val="0"/>
              <w:rPr>
                <w:sz w:val="24"/>
                <w:szCs w:val="24"/>
              </w:rPr>
            </w:pPr>
          </w:p>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680D2A" w14:textId="1D3FF7A8" w:rsidR="00BE44AB" w:rsidRPr="00B801C0" w:rsidRDefault="00BE44AB" w:rsidP="00745FF0">
            <w:pPr>
              <w:ind w:left="1440" w:hanging="1440"/>
              <w:rPr>
                <w:bCs/>
              </w:rPr>
            </w:pPr>
            <w:r w:rsidRPr="00B801C0">
              <w:rPr>
                <w:bCs/>
              </w:rPr>
              <w:t>Member, AACC Policy &amp; External Affairs Core Committee</w:t>
            </w:r>
            <w:r w:rsidR="00D2474A" w:rsidRPr="00B801C0">
              <w:rPr>
                <w:bCs/>
              </w:rPr>
              <w:t xml:space="preserve"> (2016-2018)</w:t>
            </w:r>
          </w:p>
        </w:tc>
      </w:tr>
      <w:tr w:rsidR="00C3367E" w:rsidRPr="00B801C0" w14:paraId="18AB9F08" w14:textId="77777777" w:rsidTr="009B05D6">
        <w:trPr>
          <w:trHeight w:val="284"/>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9F8AC8" w14:textId="3B2013D0" w:rsidR="00C3367E" w:rsidRPr="00B801C0" w:rsidRDefault="00C3367E" w:rsidP="00745FF0">
            <w:pPr>
              <w:pStyle w:val="CommentText"/>
              <w:tabs>
                <w:tab w:val="left" w:pos="3214"/>
              </w:tabs>
              <w:outlineLvl w:val="0"/>
              <w:rPr>
                <w:sz w:val="24"/>
                <w:szCs w:val="24"/>
              </w:rPr>
            </w:pPr>
          </w:p>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9C0654" w14:textId="7BDBDF9D" w:rsidR="00C3367E" w:rsidRPr="00B801C0" w:rsidRDefault="00C3367E" w:rsidP="00745FF0">
            <w:pPr>
              <w:ind w:left="1440" w:hanging="1440"/>
              <w:rPr>
                <w:bCs/>
              </w:rPr>
            </w:pPr>
            <w:r w:rsidRPr="00B801C0">
              <w:rPr>
                <w:bCs/>
              </w:rPr>
              <w:t xml:space="preserve">Chair, </w:t>
            </w:r>
            <w:r w:rsidR="00D2474A" w:rsidRPr="00B801C0">
              <w:rPr>
                <w:bCs/>
              </w:rPr>
              <w:t xml:space="preserve">2019 </w:t>
            </w:r>
            <w:r w:rsidRPr="00B801C0">
              <w:rPr>
                <w:bCs/>
              </w:rPr>
              <w:t xml:space="preserve">AACC Annual Meeting Organizing Committee </w:t>
            </w:r>
            <w:r w:rsidR="00D2474A" w:rsidRPr="00B801C0">
              <w:rPr>
                <w:bCs/>
              </w:rPr>
              <w:t>(2017-2019)</w:t>
            </w:r>
          </w:p>
        </w:tc>
      </w:tr>
      <w:tr w:rsidR="002F0211" w:rsidRPr="00B801C0" w14:paraId="0DCBBF23" w14:textId="77777777" w:rsidTr="009B05D6">
        <w:trPr>
          <w:trHeight w:val="284"/>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5FDC4F" w14:textId="58A4F099" w:rsidR="002F0211" w:rsidRPr="00B801C0" w:rsidRDefault="002F0211" w:rsidP="002F0211">
            <w:pPr>
              <w:pStyle w:val="CommentText"/>
              <w:tabs>
                <w:tab w:val="left" w:pos="3214"/>
              </w:tabs>
              <w:outlineLvl w:val="0"/>
              <w:rPr>
                <w:sz w:val="24"/>
                <w:szCs w:val="24"/>
              </w:rPr>
            </w:pPr>
          </w:p>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93B677" w14:textId="5F859FE3" w:rsidR="002F0211" w:rsidRPr="00B801C0" w:rsidRDefault="002F0211" w:rsidP="002F0211">
            <w:pPr>
              <w:ind w:left="1440" w:hanging="1440"/>
              <w:rPr>
                <w:bCs/>
              </w:rPr>
            </w:pPr>
            <w:r w:rsidRPr="00B801C0">
              <w:rPr>
                <w:bCs/>
              </w:rPr>
              <w:t>Alternate member from AACC, Pathology (CPT) Coding Caucus (PCC)</w:t>
            </w:r>
            <w:r w:rsidR="00D2474A" w:rsidRPr="00B801C0">
              <w:rPr>
                <w:bCs/>
              </w:rPr>
              <w:t xml:space="preserve"> (2018-2019)</w:t>
            </w:r>
          </w:p>
        </w:tc>
      </w:tr>
      <w:tr w:rsidR="004834DC" w:rsidRPr="00B801C0" w14:paraId="4BEE3D34" w14:textId="77777777" w:rsidTr="009B05D6">
        <w:trPr>
          <w:trHeight w:val="284"/>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00B992" w14:textId="77777777" w:rsidR="004834DC" w:rsidRPr="00B801C0" w:rsidRDefault="004834DC" w:rsidP="00F72F0A"/>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DBCA57" w14:textId="4568BE0E" w:rsidR="004834DC" w:rsidRPr="00B801C0" w:rsidRDefault="0070566A" w:rsidP="00F72F0A">
            <w:pPr>
              <w:ind w:left="1440" w:hanging="1440"/>
              <w:rPr>
                <w:bCs/>
              </w:rPr>
            </w:pPr>
            <w:r w:rsidRPr="00B801C0">
              <w:rPr>
                <w:bCs/>
              </w:rPr>
              <w:t>Member from AACC, Pathology (CPT) Coding Caucus (PCC) (2019-</w:t>
            </w:r>
            <w:r w:rsidR="00FA675D" w:rsidRPr="00B801C0">
              <w:rPr>
                <w:bCs/>
              </w:rPr>
              <w:t>2022</w:t>
            </w:r>
            <w:r w:rsidRPr="00B801C0">
              <w:rPr>
                <w:bCs/>
              </w:rPr>
              <w:t>)</w:t>
            </w:r>
          </w:p>
        </w:tc>
      </w:tr>
      <w:tr w:rsidR="0057218C" w:rsidRPr="00B801C0" w14:paraId="687A9879" w14:textId="77777777" w:rsidTr="009B05D6">
        <w:trPr>
          <w:trHeight w:val="284"/>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18958F" w14:textId="77777777" w:rsidR="0057218C" w:rsidRPr="00B801C0" w:rsidRDefault="0057218C" w:rsidP="00F72F0A"/>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2E4784" w14:textId="5CC0BE03" w:rsidR="0057218C" w:rsidRPr="00B801C0" w:rsidRDefault="0057218C" w:rsidP="00F72F0A">
            <w:pPr>
              <w:ind w:left="1440" w:hanging="1440"/>
              <w:rPr>
                <w:bCs/>
              </w:rPr>
            </w:pPr>
            <w:r>
              <w:rPr>
                <w:bCs/>
              </w:rPr>
              <w:t>ADLM</w:t>
            </w:r>
            <w:r w:rsidRPr="00B801C0">
              <w:rPr>
                <w:bCs/>
              </w:rPr>
              <w:t xml:space="preserve"> 20</w:t>
            </w:r>
            <w:r>
              <w:rPr>
                <w:bCs/>
              </w:rPr>
              <w:t>26</w:t>
            </w:r>
            <w:r w:rsidRPr="00B801C0">
              <w:rPr>
                <w:bCs/>
              </w:rPr>
              <w:t xml:space="preserve"> Annual Meeting Organizing (20</w:t>
            </w:r>
            <w:r>
              <w:rPr>
                <w:bCs/>
              </w:rPr>
              <w:t>24</w:t>
            </w:r>
            <w:r w:rsidRPr="00B801C0">
              <w:rPr>
                <w:bCs/>
              </w:rPr>
              <w:t>-</w:t>
            </w:r>
            <w:r>
              <w:rPr>
                <w:bCs/>
              </w:rPr>
              <w:t>2026</w:t>
            </w:r>
            <w:r w:rsidRPr="00B801C0">
              <w:rPr>
                <w:bCs/>
              </w:rPr>
              <w:t>)</w:t>
            </w:r>
          </w:p>
        </w:tc>
      </w:tr>
      <w:tr w:rsidR="00B963BA" w:rsidRPr="00B801C0" w14:paraId="6E2B02BF" w14:textId="77777777" w:rsidTr="009B05D6">
        <w:trPr>
          <w:trHeight w:val="284"/>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816E12" w14:textId="2946C7BB" w:rsidR="00B963BA" w:rsidRPr="00B801C0" w:rsidRDefault="00B963BA" w:rsidP="00F72F0A">
            <w:r w:rsidRPr="00B801C0">
              <w:t>2011-Present</w:t>
            </w:r>
          </w:p>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687A5D" w14:textId="2D7EB96B" w:rsidR="00B963BA" w:rsidRPr="00B801C0" w:rsidRDefault="00B963BA" w:rsidP="00F72F0A">
            <w:pPr>
              <w:ind w:left="1440" w:hanging="1440"/>
              <w:rPr>
                <w:bCs/>
              </w:rPr>
            </w:pPr>
            <w:r w:rsidRPr="00B801C0">
              <w:rPr>
                <w:bCs/>
              </w:rPr>
              <w:t>Association for Molecular Pathology (AMP), Member</w:t>
            </w:r>
          </w:p>
        </w:tc>
      </w:tr>
      <w:tr w:rsidR="00B963BA" w:rsidRPr="00B801C0" w14:paraId="28878227" w14:textId="77777777" w:rsidTr="009B05D6">
        <w:trPr>
          <w:trHeight w:val="284"/>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1545BD" w14:textId="77777777" w:rsidR="00B963BA" w:rsidRPr="00B801C0" w:rsidRDefault="00B963BA" w:rsidP="00F72F0A"/>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2109F2" w14:textId="5EFFD48D" w:rsidR="00B963BA" w:rsidRPr="00B801C0" w:rsidRDefault="00B963BA" w:rsidP="00F72F0A">
            <w:pPr>
              <w:ind w:left="1440" w:hanging="1440"/>
              <w:rPr>
                <w:bCs/>
              </w:rPr>
            </w:pPr>
            <w:r w:rsidRPr="00B801C0">
              <w:rPr>
                <w:bCs/>
              </w:rPr>
              <w:t>Informatics Nominating Committee (2021-</w:t>
            </w:r>
            <w:r w:rsidR="00D7468F">
              <w:rPr>
                <w:bCs/>
              </w:rPr>
              <w:t>2023</w:t>
            </w:r>
            <w:r w:rsidRPr="00B801C0">
              <w:rPr>
                <w:bCs/>
              </w:rPr>
              <w:t>)</w:t>
            </w:r>
          </w:p>
        </w:tc>
      </w:tr>
      <w:tr w:rsidR="004834DC" w:rsidRPr="00B801C0" w14:paraId="22413086" w14:textId="77777777" w:rsidTr="009B05D6">
        <w:trPr>
          <w:trHeight w:val="284"/>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AEC651" w14:textId="77777777" w:rsidR="004834DC" w:rsidRPr="00B801C0" w:rsidRDefault="004834DC" w:rsidP="00F72F0A">
            <w:r w:rsidRPr="00B801C0">
              <w:t>2012-Present</w:t>
            </w:r>
          </w:p>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FABD6A" w14:textId="15C7EB5C" w:rsidR="004834DC" w:rsidRPr="00B801C0" w:rsidRDefault="004834DC" w:rsidP="00F72F0A">
            <w:pPr>
              <w:ind w:left="1440" w:hanging="1440"/>
              <w:rPr>
                <w:bCs/>
              </w:rPr>
            </w:pPr>
            <w:smartTag w:uri="urn:schemas-microsoft-com:office:smarttags" w:element="place">
              <w:smartTag w:uri="urn:schemas-microsoft-com:office:smarttags" w:element="PlaceName">
                <w:smartTag w:uri="urn:schemas-microsoft-com:office:smarttags" w:element="PlaceName">
                  <w:r w:rsidRPr="00B801C0">
                    <w:rPr>
                      <w:bCs/>
                    </w:rPr>
                    <w:t>American</w:t>
                  </w:r>
                </w:smartTag>
                <w:r w:rsidRPr="00B801C0">
                  <w:rPr>
                    <w:bCs/>
                  </w:rPr>
                  <w:t xml:space="preserve"> </w:t>
                </w:r>
                <w:smartTag w:uri="urn:schemas-microsoft-com:office:smarttags" w:element="PlaceType">
                  <w:r w:rsidRPr="00B801C0">
                    <w:rPr>
                      <w:bCs/>
                    </w:rPr>
                    <w:t>College</w:t>
                  </w:r>
                </w:smartTag>
              </w:smartTag>
            </w:smartTag>
            <w:r w:rsidRPr="00B801C0">
              <w:rPr>
                <w:bCs/>
              </w:rPr>
              <w:t xml:space="preserve"> of Medical Genomics (ACMG), Member</w:t>
            </w:r>
            <w:r w:rsidR="00AC35A5" w:rsidRPr="00B801C0">
              <w:rPr>
                <w:bCs/>
              </w:rPr>
              <w:t xml:space="preserve"> </w:t>
            </w:r>
            <w:r w:rsidR="00D00D7C" w:rsidRPr="00B801C0">
              <w:rPr>
                <w:bCs/>
              </w:rPr>
              <w:t>and Affiliate Specialist</w:t>
            </w:r>
            <w:r w:rsidR="00AC35A5" w:rsidRPr="00B801C0">
              <w:rPr>
                <w:bCs/>
              </w:rPr>
              <w:t xml:space="preserve"> </w:t>
            </w:r>
          </w:p>
        </w:tc>
      </w:tr>
      <w:tr w:rsidR="00793262" w:rsidRPr="00B801C0" w14:paraId="45A6110B" w14:textId="77777777" w:rsidTr="009B05D6">
        <w:trPr>
          <w:trHeight w:val="284"/>
        </w:trPr>
        <w:tc>
          <w:tcPr>
            <w:tcW w:w="1571"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2DC037" w14:textId="77777777" w:rsidR="00793262" w:rsidRPr="00B801C0" w:rsidRDefault="00793262" w:rsidP="00793262">
            <w:r w:rsidRPr="00B801C0">
              <w:t>2015-Present</w:t>
            </w:r>
          </w:p>
        </w:tc>
        <w:tc>
          <w:tcPr>
            <w:tcW w:w="8974"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33E35C" w14:textId="77777777" w:rsidR="00793262" w:rsidRPr="00B801C0" w:rsidRDefault="00793262" w:rsidP="00793262">
            <w:pPr>
              <w:ind w:left="1440" w:hanging="1440"/>
              <w:rPr>
                <w:bCs/>
              </w:rPr>
            </w:pPr>
            <w:r w:rsidRPr="00B801C0">
              <w:rPr>
                <w:bCs/>
              </w:rPr>
              <w:t>Healthcare Information and Management Systems Society (HIMSS), Member</w:t>
            </w:r>
          </w:p>
        </w:tc>
      </w:tr>
    </w:tbl>
    <w:p w14:paraId="21077D5A" w14:textId="7FEF9A0D" w:rsidR="00D7468F" w:rsidRPr="00B801C0" w:rsidRDefault="00D7468F" w:rsidP="00D7468F">
      <w:pPr>
        <w:pStyle w:val="NormalWeb"/>
        <w:spacing w:before="0" w:beforeAutospacing="0" w:after="0" w:afterAutospacing="0"/>
        <w:rPr>
          <w:b/>
          <w:bCs/>
        </w:rPr>
      </w:pPr>
      <w:r>
        <w:rPr>
          <w:b/>
          <w:bCs/>
          <w:u w:val="single"/>
        </w:rPr>
        <w:t>Community Engagement</w:t>
      </w:r>
    </w:p>
    <w:tbl>
      <w:tblPr>
        <w:tblW w:w="10506"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A0" w:firstRow="1" w:lastRow="0" w:firstColumn="1" w:lastColumn="0" w:noHBand="0" w:noVBand="0"/>
      </w:tblPr>
      <w:tblGrid>
        <w:gridCol w:w="1383"/>
        <w:gridCol w:w="5392"/>
        <w:gridCol w:w="3731"/>
      </w:tblGrid>
      <w:tr w:rsidR="00D7468F" w:rsidRPr="00B801C0" w14:paraId="620BA405" w14:textId="77777777" w:rsidTr="00F8070E">
        <w:trPr>
          <w:trHeight w:val="278"/>
        </w:trPr>
        <w:tc>
          <w:tcPr>
            <w:tcW w:w="1383" w:type="dxa"/>
            <w:tcMar>
              <w:top w:w="58" w:type="dxa"/>
              <w:left w:w="115" w:type="dxa"/>
              <w:bottom w:w="58" w:type="dxa"/>
              <w:right w:w="115" w:type="dxa"/>
            </w:tcMar>
          </w:tcPr>
          <w:p w14:paraId="3760A2FD" w14:textId="77777777" w:rsidR="00D7468F" w:rsidRPr="00B801C0" w:rsidRDefault="00D7468F" w:rsidP="00F8070E">
            <w:pPr>
              <w:pStyle w:val="NormalWeb"/>
              <w:spacing w:before="0" w:beforeAutospacing="0" w:after="0" w:afterAutospacing="0"/>
              <w:outlineLvl w:val="0"/>
            </w:pPr>
            <w:r w:rsidRPr="00B801C0">
              <w:t>Year(s)</w:t>
            </w:r>
          </w:p>
        </w:tc>
        <w:tc>
          <w:tcPr>
            <w:tcW w:w="5392" w:type="dxa"/>
          </w:tcPr>
          <w:p w14:paraId="11598DB8" w14:textId="77777777" w:rsidR="00D7468F" w:rsidRPr="00B801C0" w:rsidRDefault="00D7468F" w:rsidP="00F8070E">
            <w:pPr>
              <w:pStyle w:val="NormalWeb"/>
              <w:spacing w:before="0" w:beforeAutospacing="0" w:after="0" w:afterAutospacing="0"/>
              <w:outlineLvl w:val="0"/>
            </w:pPr>
            <w:r w:rsidRPr="00B801C0">
              <w:t>Role</w:t>
            </w:r>
          </w:p>
        </w:tc>
        <w:tc>
          <w:tcPr>
            <w:tcW w:w="3731" w:type="dxa"/>
          </w:tcPr>
          <w:p w14:paraId="339E7C19" w14:textId="77777777" w:rsidR="00D7468F" w:rsidRPr="00B801C0" w:rsidRDefault="00D7468F" w:rsidP="00F8070E">
            <w:pPr>
              <w:pStyle w:val="NormalWeb"/>
              <w:spacing w:before="0" w:beforeAutospacing="0" w:after="0" w:afterAutospacing="0"/>
              <w:outlineLvl w:val="0"/>
            </w:pPr>
            <w:r w:rsidRPr="00B801C0">
              <w:t>Organization or institution</w:t>
            </w:r>
          </w:p>
        </w:tc>
      </w:tr>
      <w:tr w:rsidR="00D7468F" w:rsidRPr="00B801C0" w14:paraId="3F29AED0" w14:textId="77777777" w:rsidTr="00F8070E">
        <w:trPr>
          <w:trHeight w:hRule="exact" w:val="608"/>
        </w:trPr>
        <w:tc>
          <w:tcPr>
            <w:tcW w:w="1383" w:type="dxa"/>
            <w:tcMar>
              <w:top w:w="58" w:type="dxa"/>
              <w:left w:w="115" w:type="dxa"/>
              <w:bottom w:w="58" w:type="dxa"/>
              <w:right w:w="115" w:type="dxa"/>
            </w:tcMar>
          </w:tcPr>
          <w:p w14:paraId="73A044F5" w14:textId="77777777" w:rsidR="00D7468F" w:rsidRPr="00B801C0" w:rsidRDefault="00D7468F" w:rsidP="00F8070E">
            <w:pPr>
              <w:pStyle w:val="NormalWeb"/>
              <w:spacing w:before="0" w:beforeAutospacing="0" w:after="0" w:afterAutospacing="0"/>
              <w:outlineLvl w:val="0"/>
            </w:pPr>
            <w:r w:rsidRPr="00B801C0">
              <w:t>2010, 2011</w:t>
            </w:r>
          </w:p>
        </w:tc>
        <w:tc>
          <w:tcPr>
            <w:tcW w:w="5392" w:type="dxa"/>
          </w:tcPr>
          <w:p w14:paraId="66824F7B" w14:textId="77777777" w:rsidR="00D7468F" w:rsidRPr="00B801C0" w:rsidRDefault="00D7468F" w:rsidP="00F8070E">
            <w:pPr>
              <w:pStyle w:val="Heading1"/>
              <w:spacing w:before="0"/>
              <w:rPr>
                <w:rFonts w:ascii="Times New Roman" w:hAnsi="Times New Roman"/>
                <w:b w:val="0"/>
                <w:color w:val="auto"/>
                <w:sz w:val="24"/>
                <w:szCs w:val="24"/>
              </w:rPr>
            </w:pPr>
            <w:r w:rsidRPr="00B801C0">
              <w:rPr>
                <w:rFonts w:ascii="Times New Roman" w:hAnsi="Times New Roman"/>
                <w:b w:val="0"/>
                <w:color w:val="auto"/>
                <w:sz w:val="24"/>
                <w:szCs w:val="24"/>
              </w:rPr>
              <w:t>Lecture, Careers in the health professions</w:t>
            </w:r>
          </w:p>
        </w:tc>
        <w:tc>
          <w:tcPr>
            <w:tcW w:w="3731" w:type="dxa"/>
          </w:tcPr>
          <w:p w14:paraId="303011DA" w14:textId="77777777" w:rsidR="00D7468F" w:rsidRPr="00B801C0" w:rsidRDefault="00D7468F" w:rsidP="00F8070E">
            <w:pPr>
              <w:pStyle w:val="NormalWeb"/>
              <w:spacing w:before="0" w:beforeAutospacing="0" w:after="0" w:afterAutospacing="0"/>
              <w:outlineLvl w:val="0"/>
            </w:pPr>
            <w:r w:rsidRPr="00B801C0">
              <w:t>Texas Academy of Mathematics and Science</w:t>
            </w:r>
          </w:p>
        </w:tc>
      </w:tr>
      <w:tr w:rsidR="00D7468F" w:rsidRPr="00B801C0" w14:paraId="789C1A2D" w14:textId="77777777" w:rsidTr="00F8070E">
        <w:trPr>
          <w:trHeight w:hRule="exact" w:val="369"/>
        </w:trPr>
        <w:tc>
          <w:tcPr>
            <w:tcW w:w="1383" w:type="dxa"/>
            <w:tcMar>
              <w:top w:w="58" w:type="dxa"/>
              <w:left w:w="115" w:type="dxa"/>
              <w:bottom w:w="58" w:type="dxa"/>
              <w:right w:w="115" w:type="dxa"/>
            </w:tcMar>
          </w:tcPr>
          <w:p w14:paraId="3D243A81" w14:textId="77777777" w:rsidR="00D7468F" w:rsidRPr="00B801C0" w:rsidRDefault="00D7468F" w:rsidP="00F8070E">
            <w:pPr>
              <w:pStyle w:val="NormalWeb"/>
              <w:spacing w:before="0" w:beforeAutospacing="0" w:after="0" w:afterAutospacing="0"/>
              <w:outlineLvl w:val="0"/>
            </w:pPr>
            <w:r w:rsidRPr="00B801C0">
              <w:t>2020</w:t>
            </w:r>
          </w:p>
        </w:tc>
        <w:tc>
          <w:tcPr>
            <w:tcW w:w="5392" w:type="dxa"/>
          </w:tcPr>
          <w:p w14:paraId="31E531A5" w14:textId="77777777" w:rsidR="00D7468F" w:rsidRPr="00B801C0" w:rsidRDefault="00D7468F" w:rsidP="00F8070E">
            <w:pPr>
              <w:pStyle w:val="Heading1"/>
              <w:spacing w:before="0"/>
              <w:rPr>
                <w:rFonts w:ascii="Times New Roman" w:hAnsi="Times New Roman"/>
                <w:b w:val="0"/>
                <w:color w:val="auto"/>
                <w:sz w:val="24"/>
                <w:szCs w:val="24"/>
              </w:rPr>
            </w:pPr>
            <w:r w:rsidRPr="00B801C0">
              <w:rPr>
                <w:rFonts w:ascii="Times New Roman" w:hAnsi="Times New Roman"/>
                <w:b w:val="0"/>
                <w:color w:val="auto"/>
                <w:sz w:val="24"/>
                <w:szCs w:val="24"/>
              </w:rPr>
              <w:t xml:space="preserve">Lecture, COVID-19 clinical laboratory testing (4/28/20) </w:t>
            </w:r>
          </w:p>
        </w:tc>
        <w:tc>
          <w:tcPr>
            <w:tcW w:w="3731" w:type="dxa"/>
          </w:tcPr>
          <w:p w14:paraId="40AE450F" w14:textId="77777777" w:rsidR="00D7468F" w:rsidRPr="00B801C0" w:rsidRDefault="00D7468F" w:rsidP="00F8070E">
            <w:pPr>
              <w:pStyle w:val="NormalWeb"/>
              <w:spacing w:before="0" w:beforeAutospacing="0" w:after="0" w:afterAutospacing="0"/>
              <w:outlineLvl w:val="0"/>
            </w:pPr>
            <w:r w:rsidRPr="00B801C0">
              <w:t>Harvard Club of Dallas</w:t>
            </w:r>
          </w:p>
        </w:tc>
      </w:tr>
      <w:tr w:rsidR="00D7468F" w:rsidRPr="00B801C0" w14:paraId="284824AC" w14:textId="77777777" w:rsidTr="00F8070E">
        <w:trPr>
          <w:trHeight w:hRule="exact" w:val="648"/>
        </w:trPr>
        <w:tc>
          <w:tcPr>
            <w:tcW w:w="1383" w:type="dxa"/>
            <w:tcMar>
              <w:top w:w="58" w:type="dxa"/>
              <w:left w:w="115" w:type="dxa"/>
              <w:bottom w:w="58" w:type="dxa"/>
              <w:right w:w="115" w:type="dxa"/>
            </w:tcMar>
          </w:tcPr>
          <w:p w14:paraId="17A5265D" w14:textId="77777777" w:rsidR="00D7468F" w:rsidRPr="00B801C0" w:rsidRDefault="00D7468F" w:rsidP="00F8070E">
            <w:pPr>
              <w:pStyle w:val="NormalWeb"/>
              <w:spacing w:before="0" w:beforeAutospacing="0" w:after="0" w:afterAutospacing="0"/>
              <w:outlineLvl w:val="0"/>
            </w:pPr>
            <w:r w:rsidRPr="00B801C0">
              <w:t>2020</w:t>
            </w:r>
          </w:p>
        </w:tc>
        <w:tc>
          <w:tcPr>
            <w:tcW w:w="5392" w:type="dxa"/>
          </w:tcPr>
          <w:p w14:paraId="35BD748F" w14:textId="77777777" w:rsidR="00D7468F" w:rsidRPr="00B801C0" w:rsidRDefault="00D7468F" w:rsidP="00F8070E">
            <w:pPr>
              <w:pStyle w:val="Heading1"/>
              <w:spacing w:before="0"/>
              <w:rPr>
                <w:rFonts w:ascii="Times New Roman" w:hAnsi="Times New Roman"/>
                <w:b w:val="0"/>
                <w:color w:val="auto"/>
                <w:sz w:val="24"/>
                <w:szCs w:val="24"/>
              </w:rPr>
            </w:pPr>
            <w:r w:rsidRPr="00B801C0">
              <w:rPr>
                <w:rFonts w:ascii="Times New Roman" w:hAnsi="Times New Roman"/>
                <w:b w:val="0"/>
                <w:color w:val="auto"/>
                <w:sz w:val="24"/>
                <w:szCs w:val="24"/>
              </w:rPr>
              <w:t>Webinar, Molecular tumor boards (5/22/20)</w:t>
            </w:r>
          </w:p>
        </w:tc>
        <w:tc>
          <w:tcPr>
            <w:tcW w:w="3731" w:type="dxa"/>
          </w:tcPr>
          <w:p w14:paraId="402D6352" w14:textId="77777777" w:rsidR="00D7468F" w:rsidRPr="00B801C0" w:rsidRDefault="00D7468F" w:rsidP="00F8070E">
            <w:pPr>
              <w:pStyle w:val="NormalWeb"/>
              <w:spacing w:before="0" w:beforeAutospacing="0" w:after="0" w:afterAutospacing="0"/>
              <w:outlineLvl w:val="0"/>
            </w:pPr>
            <w:r w:rsidRPr="00B801C0">
              <w:t>Advocate Link Connect; Research Advocacy Network</w:t>
            </w:r>
          </w:p>
        </w:tc>
      </w:tr>
      <w:tr w:rsidR="00D7468F" w:rsidRPr="00B801C0" w14:paraId="3ABC6E88" w14:textId="77777777" w:rsidTr="00F8070E">
        <w:trPr>
          <w:trHeight w:hRule="exact" w:val="621"/>
        </w:trPr>
        <w:tc>
          <w:tcPr>
            <w:tcW w:w="1383" w:type="dxa"/>
            <w:tcMar>
              <w:top w:w="58" w:type="dxa"/>
              <w:left w:w="115" w:type="dxa"/>
              <w:bottom w:w="58" w:type="dxa"/>
              <w:right w:w="115" w:type="dxa"/>
            </w:tcMar>
          </w:tcPr>
          <w:p w14:paraId="72B392D4" w14:textId="77777777" w:rsidR="00D7468F" w:rsidRPr="00B801C0" w:rsidRDefault="00D7468F" w:rsidP="00F8070E">
            <w:pPr>
              <w:pStyle w:val="NormalWeb"/>
              <w:spacing w:before="0" w:beforeAutospacing="0" w:after="0" w:afterAutospacing="0"/>
              <w:outlineLvl w:val="0"/>
            </w:pPr>
            <w:bookmarkStart w:id="1" w:name="_Hlk92704776"/>
            <w:r w:rsidRPr="00B801C0">
              <w:t>2021</w:t>
            </w:r>
          </w:p>
        </w:tc>
        <w:tc>
          <w:tcPr>
            <w:tcW w:w="5392" w:type="dxa"/>
          </w:tcPr>
          <w:p w14:paraId="6E14BFA1" w14:textId="77777777" w:rsidR="00D7468F" w:rsidRPr="00B801C0" w:rsidRDefault="00D7468F" w:rsidP="00F8070E">
            <w:pPr>
              <w:pStyle w:val="Heading1"/>
              <w:spacing w:before="0"/>
              <w:rPr>
                <w:rFonts w:ascii="Times New Roman" w:hAnsi="Times New Roman"/>
                <w:b w:val="0"/>
                <w:color w:val="auto"/>
                <w:sz w:val="24"/>
                <w:szCs w:val="24"/>
              </w:rPr>
            </w:pPr>
            <w:r w:rsidRPr="00B801C0">
              <w:rPr>
                <w:rFonts w:ascii="Times New Roman" w:hAnsi="Times New Roman"/>
                <w:b w:val="0"/>
                <w:color w:val="auto"/>
                <w:sz w:val="24"/>
                <w:szCs w:val="24"/>
              </w:rPr>
              <w:t>Moderator, The second year of the COVID-19 pandemic: Variants and vaccines</w:t>
            </w:r>
          </w:p>
        </w:tc>
        <w:tc>
          <w:tcPr>
            <w:tcW w:w="3731" w:type="dxa"/>
          </w:tcPr>
          <w:p w14:paraId="2D0883FE" w14:textId="77777777" w:rsidR="00D7468F" w:rsidRPr="00B801C0" w:rsidRDefault="00D7468F" w:rsidP="00F8070E">
            <w:pPr>
              <w:pStyle w:val="NormalWeb"/>
              <w:spacing w:before="0" w:beforeAutospacing="0" w:after="0" w:afterAutospacing="0"/>
              <w:outlineLvl w:val="0"/>
            </w:pPr>
            <w:r w:rsidRPr="00B801C0">
              <w:t>Harvard Club of Dallas</w:t>
            </w:r>
          </w:p>
        </w:tc>
      </w:tr>
      <w:tr w:rsidR="00D7468F" w:rsidRPr="00B801C0" w14:paraId="6A7BBEDC" w14:textId="77777777" w:rsidTr="00F8070E">
        <w:trPr>
          <w:trHeight w:hRule="exact" w:val="621"/>
        </w:trPr>
        <w:tc>
          <w:tcPr>
            <w:tcW w:w="1383" w:type="dxa"/>
            <w:tcMar>
              <w:top w:w="58" w:type="dxa"/>
              <w:left w:w="115" w:type="dxa"/>
              <w:bottom w:w="58" w:type="dxa"/>
              <w:right w:w="115" w:type="dxa"/>
            </w:tcMar>
          </w:tcPr>
          <w:p w14:paraId="69E92747" w14:textId="77777777" w:rsidR="00D7468F" w:rsidRPr="00B801C0" w:rsidRDefault="00D7468F" w:rsidP="00F8070E">
            <w:pPr>
              <w:pStyle w:val="NormalWeb"/>
              <w:spacing w:before="0" w:beforeAutospacing="0" w:after="0" w:afterAutospacing="0"/>
              <w:outlineLvl w:val="0"/>
            </w:pPr>
            <w:r>
              <w:t>2023</w:t>
            </w:r>
          </w:p>
        </w:tc>
        <w:tc>
          <w:tcPr>
            <w:tcW w:w="5392" w:type="dxa"/>
          </w:tcPr>
          <w:p w14:paraId="3094C0C3" w14:textId="77777777" w:rsidR="00D7468F" w:rsidRPr="00B801C0" w:rsidRDefault="00D7468F" w:rsidP="00F8070E">
            <w:pPr>
              <w:pStyle w:val="Heading1"/>
              <w:spacing w:before="0"/>
              <w:rPr>
                <w:rFonts w:ascii="Times New Roman" w:hAnsi="Times New Roman"/>
                <w:b w:val="0"/>
                <w:color w:val="auto"/>
                <w:sz w:val="24"/>
                <w:szCs w:val="24"/>
              </w:rPr>
            </w:pPr>
            <w:r>
              <w:rPr>
                <w:rFonts w:ascii="Times New Roman" w:hAnsi="Times New Roman"/>
                <w:b w:val="0"/>
                <w:color w:val="auto"/>
                <w:sz w:val="24"/>
                <w:szCs w:val="24"/>
              </w:rPr>
              <w:t>Lecture, Cancer Genetics: Precision Medicine and Cancer Prevention</w:t>
            </w:r>
          </w:p>
        </w:tc>
        <w:tc>
          <w:tcPr>
            <w:tcW w:w="3731" w:type="dxa"/>
          </w:tcPr>
          <w:p w14:paraId="55B3B6E1" w14:textId="77777777" w:rsidR="00D7468F" w:rsidRPr="00B801C0" w:rsidRDefault="00D7468F" w:rsidP="00F8070E">
            <w:pPr>
              <w:pStyle w:val="NormalWeb"/>
              <w:spacing w:before="0" w:beforeAutospacing="0" w:after="0" w:afterAutospacing="0"/>
              <w:outlineLvl w:val="0"/>
            </w:pPr>
            <w:r>
              <w:t>UT Southwestern Science Cafe</w:t>
            </w:r>
          </w:p>
        </w:tc>
      </w:tr>
    </w:tbl>
    <w:bookmarkEnd w:id="1"/>
    <w:p w14:paraId="2582C69D" w14:textId="77777777" w:rsidR="00C4587B" w:rsidRDefault="00C4587B" w:rsidP="00C4587B">
      <w:pPr>
        <w:pStyle w:val="NormalWeb"/>
        <w:spacing w:before="0" w:beforeAutospacing="0" w:after="0" w:afterAutospacing="0"/>
        <w:outlineLvl w:val="0"/>
        <w:rPr>
          <w:b/>
          <w:bCs/>
          <w:u w:val="single"/>
        </w:rPr>
      </w:pPr>
      <w:r>
        <w:rPr>
          <w:b/>
          <w:bCs/>
          <w:u w:val="single"/>
        </w:rPr>
        <w:t>Educational Activities</w:t>
      </w:r>
    </w:p>
    <w:p w14:paraId="250A36E6" w14:textId="77777777" w:rsidR="00C4587B" w:rsidRPr="00AA41C0" w:rsidRDefault="00C4587B" w:rsidP="00C4587B"/>
    <w:p w14:paraId="13E8E26F" w14:textId="77777777" w:rsidR="00C4587B" w:rsidRPr="00AA41C0" w:rsidRDefault="00C4587B" w:rsidP="00C4587B">
      <w:pPr>
        <w:rPr>
          <w:u w:val="single"/>
        </w:rPr>
      </w:pPr>
      <w:r w:rsidRPr="00AA41C0">
        <w:rPr>
          <w:u w:val="single"/>
        </w:rPr>
        <w:t xml:space="preserve">1.  </w:t>
      </w:r>
      <w:r>
        <w:rPr>
          <w:u w:val="single"/>
        </w:rPr>
        <w:t>Direct Teaching</w:t>
      </w:r>
    </w:p>
    <w:p w14:paraId="68437DBC" w14:textId="77777777" w:rsidR="00C4587B" w:rsidRPr="00AA41C0" w:rsidRDefault="00C4587B" w:rsidP="00C4587B"/>
    <w:tbl>
      <w:tblPr>
        <w:tblW w:w="511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985"/>
        <w:gridCol w:w="3489"/>
        <w:gridCol w:w="1285"/>
        <w:gridCol w:w="1343"/>
        <w:gridCol w:w="1253"/>
        <w:gridCol w:w="2058"/>
        <w:gridCol w:w="28"/>
      </w:tblGrid>
      <w:tr w:rsidR="00C4587B" w:rsidRPr="00AA41C0" w14:paraId="6CB8E623" w14:textId="77777777" w:rsidTr="00E826A4">
        <w:trPr>
          <w:gridAfter w:val="1"/>
          <w:wAfter w:w="28" w:type="dxa"/>
          <w:trHeight w:val="360"/>
        </w:trPr>
        <w:tc>
          <w:tcPr>
            <w:tcW w:w="985" w:type="dxa"/>
          </w:tcPr>
          <w:p w14:paraId="003B8518" w14:textId="77777777" w:rsidR="00C4587B" w:rsidRPr="00843573" w:rsidRDefault="00C4587B" w:rsidP="00F8070E">
            <w:pPr>
              <w:rPr>
                <w:bCs/>
              </w:rPr>
            </w:pPr>
            <w:r w:rsidRPr="00843573">
              <w:rPr>
                <w:bCs/>
              </w:rPr>
              <w:t>Date</w:t>
            </w:r>
          </w:p>
        </w:tc>
        <w:tc>
          <w:tcPr>
            <w:tcW w:w="3489" w:type="dxa"/>
          </w:tcPr>
          <w:p w14:paraId="066D9D7F" w14:textId="77777777" w:rsidR="00C4587B" w:rsidRPr="00843573" w:rsidRDefault="00C4587B" w:rsidP="00F8070E">
            <w:pPr>
              <w:rPr>
                <w:bCs/>
              </w:rPr>
            </w:pPr>
            <w:r w:rsidRPr="00843573">
              <w:rPr>
                <w:bCs/>
              </w:rPr>
              <w:t>Course Name, Rotation or Session Topic</w:t>
            </w:r>
          </w:p>
        </w:tc>
        <w:tc>
          <w:tcPr>
            <w:tcW w:w="1285" w:type="dxa"/>
          </w:tcPr>
          <w:p w14:paraId="363FD852" w14:textId="77777777" w:rsidR="00C4587B" w:rsidRPr="00843573" w:rsidRDefault="00C4587B" w:rsidP="00F8070E">
            <w:pPr>
              <w:rPr>
                <w:bCs/>
              </w:rPr>
            </w:pPr>
            <w:r w:rsidRPr="00843573">
              <w:rPr>
                <w:bCs/>
              </w:rPr>
              <w:t>Role</w:t>
            </w:r>
          </w:p>
        </w:tc>
        <w:tc>
          <w:tcPr>
            <w:tcW w:w="1343" w:type="dxa"/>
          </w:tcPr>
          <w:p w14:paraId="4A5A9911" w14:textId="77777777" w:rsidR="00C4587B" w:rsidRPr="00843573" w:rsidRDefault="00C4587B" w:rsidP="00F8070E">
            <w:pPr>
              <w:rPr>
                <w:bCs/>
              </w:rPr>
            </w:pPr>
            <w:r w:rsidRPr="00843573">
              <w:rPr>
                <w:bCs/>
              </w:rPr>
              <w:t>Number of Instruction hours</w:t>
            </w:r>
          </w:p>
        </w:tc>
        <w:tc>
          <w:tcPr>
            <w:tcW w:w="1253" w:type="dxa"/>
          </w:tcPr>
          <w:p w14:paraId="10AEFB9E" w14:textId="77777777" w:rsidR="00C4587B" w:rsidRPr="00843573" w:rsidRDefault="00C4587B" w:rsidP="00F8070E">
            <w:pPr>
              <w:rPr>
                <w:bCs/>
              </w:rPr>
            </w:pPr>
            <w:r w:rsidRPr="00843573">
              <w:rPr>
                <w:bCs/>
              </w:rPr>
              <w:t>Primary Learner Audience (number)</w:t>
            </w:r>
          </w:p>
        </w:tc>
        <w:tc>
          <w:tcPr>
            <w:tcW w:w="2058" w:type="dxa"/>
          </w:tcPr>
          <w:p w14:paraId="23F79918" w14:textId="77777777" w:rsidR="00C4587B" w:rsidRPr="00843573" w:rsidRDefault="00C4587B" w:rsidP="00F8070E">
            <w:pPr>
              <w:rPr>
                <w:bCs/>
              </w:rPr>
            </w:pPr>
            <w:r w:rsidRPr="00843573">
              <w:rPr>
                <w:bCs/>
              </w:rPr>
              <w:t>Department or Organization</w:t>
            </w:r>
          </w:p>
        </w:tc>
      </w:tr>
      <w:tr w:rsidR="00C4587B" w:rsidRPr="00AA41C0" w14:paraId="1DB493EB" w14:textId="77777777" w:rsidTr="00E826A4">
        <w:trPr>
          <w:trHeight w:val="360"/>
        </w:trPr>
        <w:tc>
          <w:tcPr>
            <w:tcW w:w="10441" w:type="dxa"/>
            <w:gridSpan w:val="7"/>
          </w:tcPr>
          <w:p w14:paraId="0C61C44E" w14:textId="77777777" w:rsidR="00C4587B" w:rsidRPr="00D42B32" w:rsidRDefault="00C4587B" w:rsidP="00F8070E">
            <w:pPr>
              <w:rPr>
                <w:u w:val="single"/>
              </w:rPr>
            </w:pPr>
            <w:r w:rsidRPr="00D42B32">
              <w:rPr>
                <w:u w:val="single"/>
              </w:rPr>
              <w:t xml:space="preserve">Medical and Graduate School (UME) Course Instruction, Small Group Instruction, Clinical Supervision </w:t>
            </w:r>
          </w:p>
        </w:tc>
      </w:tr>
      <w:tr w:rsidR="00C4587B" w:rsidRPr="00AA41C0" w14:paraId="7D6AB177" w14:textId="77777777" w:rsidTr="00E826A4">
        <w:trPr>
          <w:gridAfter w:val="1"/>
          <w:wAfter w:w="28" w:type="dxa"/>
          <w:trHeight w:val="360"/>
        </w:trPr>
        <w:tc>
          <w:tcPr>
            <w:tcW w:w="985" w:type="dxa"/>
          </w:tcPr>
          <w:p w14:paraId="339B5EF6" w14:textId="4C790936" w:rsidR="00C4587B" w:rsidRPr="00AA41C0" w:rsidRDefault="00110F2C" w:rsidP="00F8070E">
            <w:r w:rsidRPr="00B801C0">
              <w:t>2003-2008</w:t>
            </w:r>
          </w:p>
        </w:tc>
        <w:tc>
          <w:tcPr>
            <w:tcW w:w="3489" w:type="dxa"/>
          </w:tcPr>
          <w:p w14:paraId="6A96CCDF" w14:textId="7818B6BC" w:rsidR="00C4587B" w:rsidRPr="00AA41C0" w:rsidRDefault="00110F2C" w:rsidP="00F8070E">
            <w:r w:rsidRPr="00B801C0">
              <w:t>Sophomore Pathology Course Small Group</w:t>
            </w:r>
          </w:p>
        </w:tc>
        <w:tc>
          <w:tcPr>
            <w:tcW w:w="1285" w:type="dxa"/>
          </w:tcPr>
          <w:p w14:paraId="363E681F" w14:textId="6001E101" w:rsidR="00C4587B" w:rsidRPr="00AA41C0" w:rsidRDefault="00110F2C" w:rsidP="00F8070E">
            <w:r>
              <w:t>Instructor</w:t>
            </w:r>
          </w:p>
        </w:tc>
        <w:tc>
          <w:tcPr>
            <w:tcW w:w="1343" w:type="dxa"/>
          </w:tcPr>
          <w:p w14:paraId="132D3053" w14:textId="392647F3" w:rsidR="00C4587B" w:rsidRPr="00AA41C0" w:rsidRDefault="00110F2C" w:rsidP="00F8070E">
            <w:r>
              <w:t>&gt;10</w:t>
            </w:r>
          </w:p>
        </w:tc>
        <w:tc>
          <w:tcPr>
            <w:tcW w:w="1253" w:type="dxa"/>
          </w:tcPr>
          <w:p w14:paraId="47A3A96F" w14:textId="5C4ABB5C" w:rsidR="00C4587B" w:rsidRPr="00AA41C0" w:rsidRDefault="00110F2C" w:rsidP="00F8070E">
            <w:r>
              <w:t>&gt;10</w:t>
            </w:r>
          </w:p>
        </w:tc>
        <w:tc>
          <w:tcPr>
            <w:tcW w:w="2058" w:type="dxa"/>
          </w:tcPr>
          <w:p w14:paraId="6CA7D386" w14:textId="2F1DBB27" w:rsidR="00C4587B" w:rsidRPr="00AA41C0" w:rsidRDefault="00110F2C" w:rsidP="00F8070E">
            <w:r w:rsidRPr="00B801C0">
              <w:t>University of Pennsylvania</w:t>
            </w:r>
          </w:p>
        </w:tc>
      </w:tr>
      <w:tr w:rsidR="00C4587B" w:rsidRPr="00AA41C0" w14:paraId="362BA290" w14:textId="77777777" w:rsidTr="00E826A4">
        <w:trPr>
          <w:gridAfter w:val="1"/>
          <w:wAfter w:w="28" w:type="dxa"/>
          <w:trHeight w:val="360"/>
        </w:trPr>
        <w:tc>
          <w:tcPr>
            <w:tcW w:w="985" w:type="dxa"/>
          </w:tcPr>
          <w:p w14:paraId="012710C1" w14:textId="056DEBB5" w:rsidR="00C4587B" w:rsidRPr="00AA41C0" w:rsidRDefault="00110F2C" w:rsidP="00F8070E">
            <w:r w:rsidRPr="00B801C0">
              <w:lastRenderedPageBreak/>
              <w:t>2005</w:t>
            </w:r>
            <w:r>
              <w:t>-</w:t>
            </w:r>
            <w:r w:rsidRPr="00B801C0">
              <w:t>2006</w:t>
            </w:r>
          </w:p>
        </w:tc>
        <w:tc>
          <w:tcPr>
            <w:tcW w:w="3489" w:type="dxa"/>
          </w:tcPr>
          <w:p w14:paraId="72504506" w14:textId="77777777" w:rsidR="00110F2C" w:rsidRPr="00B801C0" w:rsidRDefault="00110F2C" w:rsidP="00110F2C">
            <w:pPr>
              <w:pStyle w:val="NormalWeb"/>
              <w:spacing w:before="0" w:beforeAutospacing="0" w:after="0" w:afterAutospacing="0"/>
              <w:outlineLvl w:val="0"/>
            </w:pPr>
            <w:r w:rsidRPr="00B801C0">
              <w:t xml:space="preserve">Frontier in Medicine Lecture </w:t>
            </w:r>
          </w:p>
          <w:p w14:paraId="52BA6C97" w14:textId="0C74F06B" w:rsidR="00C4587B" w:rsidRPr="00AA41C0" w:rsidRDefault="00110F2C" w:rsidP="00110F2C">
            <w:r w:rsidRPr="00B801C0">
              <w:t>Introduction to thyroid function testing</w:t>
            </w:r>
          </w:p>
        </w:tc>
        <w:tc>
          <w:tcPr>
            <w:tcW w:w="1285" w:type="dxa"/>
          </w:tcPr>
          <w:p w14:paraId="54E4CAB3" w14:textId="19736632" w:rsidR="00C4587B" w:rsidRPr="00AA41C0" w:rsidRDefault="00110F2C" w:rsidP="00F8070E">
            <w:r>
              <w:t>Instructor</w:t>
            </w:r>
          </w:p>
        </w:tc>
        <w:tc>
          <w:tcPr>
            <w:tcW w:w="1343" w:type="dxa"/>
          </w:tcPr>
          <w:p w14:paraId="68412545" w14:textId="524C1F1F" w:rsidR="00C4587B" w:rsidRPr="00AA41C0" w:rsidRDefault="00110F2C" w:rsidP="00F8070E">
            <w:r>
              <w:t>&gt;10</w:t>
            </w:r>
          </w:p>
        </w:tc>
        <w:tc>
          <w:tcPr>
            <w:tcW w:w="1253" w:type="dxa"/>
          </w:tcPr>
          <w:p w14:paraId="263FA5A7" w14:textId="3D435F73" w:rsidR="00C4587B" w:rsidRPr="00AA41C0" w:rsidRDefault="00110F2C" w:rsidP="00F8070E">
            <w:r>
              <w:t>&gt;10</w:t>
            </w:r>
          </w:p>
        </w:tc>
        <w:tc>
          <w:tcPr>
            <w:tcW w:w="2058" w:type="dxa"/>
          </w:tcPr>
          <w:p w14:paraId="72C2CC7C" w14:textId="2036C9A9" w:rsidR="00C4587B" w:rsidRPr="00AA41C0" w:rsidRDefault="00110F2C" w:rsidP="00F8070E">
            <w:r w:rsidRPr="00B801C0">
              <w:t>University of Pennsylvania</w:t>
            </w:r>
          </w:p>
        </w:tc>
      </w:tr>
      <w:tr w:rsidR="00110F2C" w:rsidRPr="00AA41C0" w14:paraId="2CFBE1EE" w14:textId="77777777" w:rsidTr="00E826A4">
        <w:trPr>
          <w:gridAfter w:val="1"/>
          <w:wAfter w:w="28" w:type="dxa"/>
          <w:trHeight w:val="360"/>
        </w:trPr>
        <w:tc>
          <w:tcPr>
            <w:tcW w:w="985" w:type="dxa"/>
          </w:tcPr>
          <w:p w14:paraId="7189C823" w14:textId="661C525F" w:rsidR="00110F2C" w:rsidRPr="00AA41C0" w:rsidRDefault="00110F2C" w:rsidP="00F8070E">
            <w:r w:rsidRPr="00B801C0">
              <w:t>2009</w:t>
            </w:r>
            <w:r>
              <w:t>-</w:t>
            </w:r>
            <w:r w:rsidRPr="00B801C0">
              <w:t>2010</w:t>
            </w:r>
          </w:p>
        </w:tc>
        <w:tc>
          <w:tcPr>
            <w:tcW w:w="3489" w:type="dxa"/>
          </w:tcPr>
          <w:p w14:paraId="4DCFE485" w14:textId="5DE0FB9C" w:rsidR="00110F2C" w:rsidRPr="00AA41C0" w:rsidRDefault="00110F2C" w:rsidP="00F8070E">
            <w:r w:rsidRPr="00B801C0">
              <w:t>Sophomore Pathology Course Small Group</w:t>
            </w:r>
          </w:p>
        </w:tc>
        <w:tc>
          <w:tcPr>
            <w:tcW w:w="1285" w:type="dxa"/>
          </w:tcPr>
          <w:p w14:paraId="3B7E9B42" w14:textId="7B244C39" w:rsidR="00110F2C" w:rsidRPr="00AA41C0" w:rsidRDefault="00110F2C" w:rsidP="00F8070E">
            <w:r>
              <w:t>Instructor</w:t>
            </w:r>
          </w:p>
        </w:tc>
        <w:tc>
          <w:tcPr>
            <w:tcW w:w="1343" w:type="dxa"/>
          </w:tcPr>
          <w:p w14:paraId="0316FDC2" w14:textId="236AAE8C" w:rsidR="00110F2C" w:rsidRPr="00AA41C0" w:rsidRDefault="00110F2C" w:rsidP="00F8070E">
            <w:r>
              <w:t>&gt;10</w:t>
            </w:r>
          </w:p>
        </w:tc>
        <w:tc>
          <w:tcPr>
            <w:tcW w:w="1253" w:type="dxa"/>
          </w:tcPr>
          <w:p w14:paraId="2411B998" w14:textId="5CF5D37C" w:rsidR="00110F2C" w:rsidRPr="00AA41C0" w:rsidRDefault="00110F2C" w:rsidP="00F8070E">
            <w:r>
              <w:t>&gt;10</w:t>
            </w:r>
          </w:p>
        </w:tc>
        <w:tc>
          <w:tcPr>
            <w:tcW w:w="2058" w:type="dxa"/>
          </w:tcPr>
          <w:p w14:paraId="5709C5F3" w14:textId="7C1923C9" w:rsidR="00110F2C" w:rsidRPr="00AA41C0" w:rsidRDefault="00110F2C" w:rsidP="00F8070E">
            <w:r w:rsidRPr="00B801C0">
              <w:t>Johns Hopkins University</w:t>
            </w:r>
          </w:p>
        </w:tc>
      </w:tr>
      <w:tr w:rsidR="00110F2C" w:rsidRPr="00AA41C0" w14:paraId="41D56CB8" w14:textId="77777777" w:rsidTr="00E826A4">
        <w:trPr>
          <w:gridAfter w:val="1"/>
          <w:wAfter w:w="28" w:type="dxa"/>
          <w:trHeight w:val="360"/>
        </w:trPr>
        <w:tc>
          <w:tcPr>
            <w:tcW w:w="985" w:type="dxa"/>
          </w:tcPr>
          <w:p w14:paraId="56173B74" w14:textId="564F6D98" w:rsidR="00110F2C" w:rsidRPr="00AA41C0" w:rsidRDefault="00110F2C" w:rsidP="00110F2C">
            <w:r>
              <w:t>2011-2015</w:t>
            </w:r>
          </w:p>
        </w:tc>
        <w:tc>
          <w:tcPr>
            <w:tcW w:w="3489" w:type="dxa"/>
          </w:tcPr>
          <w:p w14:paraId="5450C2BB" w14:textId="009456EE" w:rsidR="00110F2C" w:rsidRPr="00AA41C0" w:rsidRDefault="00110F2C" w:rsidP="00110F2C">
            <w:r w:rsidRPr="00B801C0">
              <w:t>Sophomore Pathology Course Small Group</w:t>
            </w:r>
          </w:p>
        </w:tc>
        <w:tc>
          <w:tcPr>
            <w:tcW w:w="1285" w:type="dxa"/>
          </w:tcPr>
          <w:p w14:paraId="394B67DC" w14:textId="55D79797" w:rsidR="00110F2C" w:rsidRPr="00AA41C0" w:rsidRDefault="00110F2C" w:rsidP="00110F2C">
            <w:r>
              <w:t>Instructor</w:t>
            </w:r>
          </w:p>
        </w:tc>
        <w:tc>
          <w:tcPr>
            <w:tcW w:w="1343" w:type="dxa"/>
          </w:tcPr>
          <w:p w14:paraId="1CDC3A4A" w14:textId="4ADF5F5C" w:rsidR="00110F2C" w:rsidRPr="00AA41C0" w:rsidRDefault="00110F2C" w:rsidP="00110F2C">
            <w:r>
              <w:t>&gt;10</w:t>
            </w:r>
          </w:p>
        </w:tc>
        <w:tc>
          <w:tcPr>
            <w:tcW w:w="1253" w:type="dxa"/>
          </w:tcPr>
          <w:p w14:paraId="47B4FAC7" w14:textId="765A3A1D" w:rsidR="00110F2C" w:rsidRPr="00AA41C0" w:rsidRDefault="00110F2C" w:rsidP="00110F2C">
            <w:r>
              <w:t>&gt;10</w:t>
            </w:r>
          </w:p>
        </w:tc>
        <w:tc>
          <w:tcPr>
            <w:tcW w:w="2058" w:type="dxa"/>
          </w:tcPr>
          <w:p w14:paraId="05059297" w14:textId="59E2CC94" w:rsidR="00110F2C" w:rsidRPr="00AA41C0" w:rsidRDefault="00110F2C" w:rsidP="00110F2C">
            <w:r>
              <w:t>UT Southwestern</w:t>
            </w:r>
          </w:p>
        </w:tc>
      </w:tr>
      <w:tr w:rsidR="00110F2C" w:rsidRPr="00AA41C0" w14:paraId="28BAFF22" w14:textId="77777777" w:rsidTr="00E826A4">
        <w:trPr>
          <w:gridAfter w:val="1"/>
          <w:wAfter w:w="28" w:type="dxa"/>
          <w:trHeight w:val="360"/>
        </w:trPr>
        <w:tc>
          <w:tcPr>
            <w:tcW w:w="985" w:type="dxa"/>
          </w:tcPr>
          <w:p w14:paraId="2BCED69E" w14:textId="6488BC35" w:rsidR="00110F2C" w:rsidRPr="00AA41C0" w:rsidRDefault="00110F2C" w:rsidP="00110F2C">
            <w:r>
              <w:t>2015-2016</w:t>
            </w:r>
          </w:p>
        </w:tc>
        <w:tc>
          <w:tcPr>
            <w:tcW w:w="3489" w:type="dxa"/>
          </w:tcPr>
          <w:p w14:paraId="390C3490" w14:textId="060F415F" w:rsidR="00110F2C" w:rsidRPr="00AA41C0" w:rsidRDefault="00110F2C" w:rsidP="00110F2C">
            <w:r w:rsidRPr="00B801C0">
              <w:t>First Year Pathology Course Small Group</w:t>
            </w:r>
          </w:p>
        </w:tc>
        <w:tc>
          <w:tcPr>
            <w:tcW w:w="1285" w:type="dxa"/>
          </w:tcPr>
          <w:p w14:paraId="2449459A" w14:textId="0DA03F72" w:rsidR="00110F2C" w:rsidRPr="00AA41C0" w:rsidRDefault="00110F2C" w:rsidP="00110F2C">
            <w:r>
              <w:t>Instructor</w:t>
            </w:r>
          </w:p>
        </w:tc>
        <w:tc>
          <w:tcPr>
            <w:tcW w:w="1343" w:type="dxa"/>
          </w:tcPr>
          <w:p w14:paraId="29FFF977" w14:textId="57AEA153" w:rsidR="00110F2C" w:rsidRPr="00AA41C0" w:rsidRDefault="00110F2C" w:rsidP="00110F2C">
            <w:r>
              <w:t>&gt;10</w:t>
            </w:r>
          </w:p>
        </w:tc>
        <w:tc>
          <w:tcPr>
            <w:tcW w:w="1253" w:type="dxa"/>
          </w:tcPr>
          <w:p w14:paraId="5C121FDF" w14:textId="616FCDBC" w:rsidR="00110F2C" w:rsidRPr="00AA41C0" w:rsidRDefault="00110F2C" w:rsidP="00110F2C">
            <w:r>
              <w:t>&gt;10</w:t>
            </w:r>
          </w:p>
        </w:tc>
        <w:tc>
          <w:tcPr>
            <w:tcW w:w="2058" w:type="dxa"/>
          </w:tcPr>
          <w:p w14:paraId="3E5D9F74" w14:textId="4B88C3BA" w:rsidR="00110F2C" w:rsidRPr="00AA41C0" w:rsidRDefault="00110F2C" w:rsidP="00110F2C">
            <w:r>
              <w:t>UT Southwestern</w:t>
            </w:r>
          </w:p>
        </w:tc>
      </w:tr>
      <w:tr w:rsidR="00110F2C" w:rsidRPr="00AA41C0" w14:paraId="2C95E6D8" w14:textId="77777777" w:rsidTr="00E826A4">
        <w:trPr>
          <w:gridAfter w:val="1"/>
          <w:wAfter w:w="28" w:type="dxa"/>
          <w:trHeight w:val="360"/>
        </w:trPr>
        <w:tc>
          <w:tcPr>
            <w:tcW w:w="985" w:type="dxa"/>
          </w:tcPr>
          <w:p w14:paraId="28DA7499" w14:textId="063403FA" w:rsidR="00110F2C" w:rsidRPr="00AA41C0" w:rsidRDefault="00110F2C" w:rsidP="00110F2C">
            <w:r>
              <w:t>2017-2023</w:t>
            </w:r>
          </w:p>
        </w:tc>
        <w:tc>
          <w:tcPr>
            <w:tcW w:w="3489" w:type="dxa"/>
          </w:tcPr>
          <w:p w14:paraId="5FB7E2BA" w14:textId="68082CFC" w:rsidR="00110F2C" w:rsidRPr="00AA41C0" w:rsidRDefault="00110F2C" w:rsidP="00110F2C">
            <w:r w:rsidRPr="00B801C0">
              <w:t>Medical School Curriculum Lecture – Gastrointestinal System and Nutrition: Pathology of the small intestine and colon</w:t>
            </w:r>
          </w:p>
        </w:tc>
        <w:tc>
          <w:tcPr>
            <w:tcW w:w="1285" w:type="dxa"/>
          </w:tcPr>
          <w:p w14:paraId="2C81EEE9" w14:textId="5491B244" w:rsidR="00110F2C" w:rsidRPr="00AA41C0" w:rsidRDefault="00110F2C" w:rsidP="00110F2C">
            <w:r>
              <w:t>Lecturer</w:t>
            </w:r>
          </w:p>
        </w:tc>
        <w:tc>
          <w:tcPr>
            <w:tcW w:w="1343" w:type="dxa"/>
          </w:tcPr>
          <w:p w14:paraId="0FB7255B" w14:textId="7C68221F" w:rsidR="00110F2C" w:rsidRPr="00AA41C0" w:rsidRDefault="00110F2C" w:rsidP="00110F2C">
            <w:r>
              <w:t>1</w:t>
            </w:r>
          </w:p>
        </w:tc>
        <w:tc>
          <w:tcPr>
            <w:tcW w:w="1253" w:type="dxa"/>
          </w:tcPr>
          <w:p w14:paraId="0020DD31" w14:textId="552BF747" w:rsidR="00110F2C" w:rsidRPr="00AA41C0" w:rsidRDefault="00110F2C" w:rsidP="00110F2C">
            <w:r>
              <w:t>&gt;100</w:t>
            </w:r>
          </w:p>
        </w:tc>
        <w:tc>
          <w:tcPr>
            <w:tcW w:w="2058" w:type="dxa"/>
          </w:tcPr>
          <w:p w14:paraId="07D25F12" w14:textId="58C9907C" w:rsidR="00110F2C" w:rsidRPr="00AA41C0" w:rsidRDefault="00110F2C" w:rsidP="00110F2C">
            <w:r>
              <w:t>UT Southwestern</w:t>
            </w:r>
          </w:p>
        </w:tc>
      </w:tr>
      <w:tr w:rsidR="00110F2C" w:rsidRPr="00AA41C0" w14:paraId="738358CC" w14:textId="77777777" w:rsidTr="00E826A4">
        <w:trPr>
          <w:gridAfter w:val="1"/>
          <w:wAfter w:w="28" w:type="dxa"/>
          <w:trHeight w:val="360"/>
        </w:trPr>
        <w:tc>
          <w:tcPr>
            <w:tcW w:w="985" w:type="dxa"/>
          </w:tcPr>
          <w:p w14:paraId="553E6610" w14:textId="1E717FF1" w:rsidR="00110F2C" w:rsidRPr="00AA41C0" w:rsidRDefault="00110F2C" w:rsidP="00110F2C">
            <w:r>
              <w:t>2017-2023</w:t>
            </w:r>
          </w:p>
        </w:tc>
        <w:tc>
          <w:tcPr>
            <w:tcW w:w="3489" w:type="dxa"/>
          </w:tcPr>
          <w:p w14:paraId="55DE6720" w14:textId="1CB2B410" w:rsidR="00110F2C" w:rsidRPr="00AA41C0" w:rsidRDefault="00110F2C" w:rsidP="00110F2C">
            <w:r w:rsidRPr="00B801C0">
              <w:t>Medical School Curriculum Lecture – Gastrointestinal System and Nutrition: Pathology of oral cavity, esophagus and stomach</w:t>
            </w:r>
          </w:p>
        </w:tc>
        <w:tc>
          <w:tcPr>
            <w:tcW w:w="1285" w:type="dxa"/>
          </w:tcPr>
          <w:p w14:paraId="5027255E" w14:textId="2015B908" w:rsidR="00110F2C" w:rsidRPr="00AA41C0" w:rsidRDefault="00110F2C" w:rsidP="00110F2C">
            <w:r>
              <w:t>Lecturer</w:t>
            </w:r>
          </w:p>
        </w:tc>
        <w:tc>
          <w:tcPr>
            <w:tcW w:w="1343" w:type="dxa"/>
          </w:tcPr>
          <w:p w14:paraId="08D172D3" w14:textId="41F204A2" w:rsidR="00110F2C" w:rsidRPr="00AA41C0" w:rsidRDefault="00110F2C" w:rsidP="00110F2C">
            <w:r>
              <w:t>1</w:t>
            </w:r>
          </w:p>
        </w:tc>
        <w:tc>
          <w:tcPr>
            <w:tcW w:w="1253" w:type="dxa"/>
          </w:tcPr>
          <w:p w14:paraId="662EBCCD" w14:textId="706E8C20" w:rsidR="00110F2C" w:rsidRPr="00AA41C0" w:rsidRDefault="00110F2C" w:rsidP="00110F2C">
            <w:r>
              <w:t>&gt;100</w:t>
            </w:r>
          </w:p>
        </w:tc>
        <w:tc>
          <w:tcPr>
            <w:tcW w:w="2058" w:type="dxa"/>
          </w:tcPr>
          <w:p w14:paraId="2A0DEE7F" w14:textId="47B8BDB0" w:rsidR="00110F2C" w:rsidRPr="00AA41C0" w:rsidRDefault="00110F2C" w:rsidP="00110F2C">
            <w:r>
              <w:t>UT Southwestern</w:t>
            </w:r>
          </w:p>
        </w:tc>
      </w:tr>
      <w:tr w:rsidR="00110F2C" w:rsidRPr="00AA41C0" w14:paraId="64EF3BF9" w14:textId="77777777" w:rsidTr="00E826A4">
        <w:trPr>
          <w:gridAfter w:val="1"/>
          <w:wAfter w:w="28" w:type="dxa"/>
          <w:trHeight w:val="360"/>
        </w:trPr>
        <w:tc>
          <w:tcPr>
            <w:tcW w:w="985" w:type="dxa"/>
          </w:tcPr>
          <w:p w14:paraId="10F28213" w14:textId="7C7F4DC5" w:rsidR="00110F2C" w:rsidRPr="00AA41C0" w:rsidRDefault="00110F2C" w:rsidP="00110F2C">
            <w:r w:rsidRPr="00B801C0">
              <w:t>2019</w:t>
            </w:r>
            <w:r>
              <w:t>-</w:t>
            </w:r>
            <w:r w:rsidRPr="00B801C0">
              <w:t>2020</w:t>
            </w:r>
          </w:p>
        </w:tc>
        <w:tc>
          <w:tcPr>
            <w:tcW w:w="3489" w:type="dxa"/>
          </w:tcPr>
          <w:p w14:paraId="2D4A8B4D" w14:textId="77777777" w:rsidR="00110F2C" w:rsidRPr="00B801C0" w:rsidRDefault="00110F2C" w:rsidP="00110F2C">
            <w:r w:rsidRPr="00B801C0">
              <w:t>Medical School Frontiers in Pediatric Oncology</w:t>
            </w:r>
          </w:p>
          <w:p w14:paraId="4274BF09" w14:textId="1FCEE74F" w:rsidR="00110F2C" w:rsidRPr="00AA41C0" w:rsidRDefault="00110F2C" w:rsidP="00110F2C">
            <w:r w:rsidRPr="00B801C0">
              <w:t>Genomics Interactive Course – TRIG curriculum (2/6/19, 2/6/20)</w:t>
            </w:r>
          </w:p>
        </w:tc>
        <w:tc>
          <w:tcPr>
            <w:tcW w:w="1285" w:type="dxa"/>
          </w:tcPr>
          <w:p w14:paraId="13D19596" w14:textId="7F6135A3" w:rsidR="00110F2C" w:rsidRPr="00AA41C0" w:rsidRDefault="00110F2C" w:rsidP="00110F2C">
            <w:r>
              <w:t>Lecturer/ Organizer</w:t>
            </w:r>
          </w:p>
        </w:tc>
        <w:tc>
          <w:tcPr>
            <w:tcW w:w="1343" w:type="dxa"/>
          </w:tcPr>
          <w:p w14:paraId="6A6462BF" w14:textId="4F53B589" w:rsidR="00110F2C" w:rsidRPr="00AA41C0" w:rsidRDefault="00110F2C" w:rsidP="00110F2C">
            <w:r>
              <w:t>3</w:t>
            </w:r>
          </w:p>
        </w:tc>
        <w:tc>
          <w:tcPr>
            <w:tcW w:w="1253" w:type="dxa"/>
          </w:tcPr>
          <w:p w14:paraId="282D2FA0" w14:textId="64D984E9" w:rsidR="00110F2C" w:rsidRPr="00AA41C0" w:rsidRDefault="00110F2C" w:rsidP="00110F2C">
            <w:r>
              <w:t>&gt;5</w:t>
            </w:r>
          </w:p>
        </w:tc>
        <w:tc>
          <w:tcPr>
            <w:tcW w:w="2058" w:type="dxa"/>
          </w:tcPr>
          <w:p w14:paraId="6888D8BA" w14:textId="1551DE35" w:rsidR="00110F2C" w:rsidRPr="00AA41C0" w:rsidRDefault="00110F2C" w:rsidP="00110F2C">
            <w:r>
              <w:t>UT Southwestern</w:t>
            </w:r>
          </w:p>
        </w:tc>
      </w:tr>
      <w:tr w:rsidR="00110F2C" w:rsidRPr="00AA41C0" w14:paraId="4B4644F4" w14:textId="77777777" w:rsidTr="00E826A4">
        <w:trPr>
          <w:gridAfter w:val="1"/>
          <w:wAfter w:w="28" w:type="dxa"/>
          <w:trHeight w:val="360"/>
        </w:trPr>
        <w:tc>
          <w:tcPr>
            <w:tcW w:w="985" w:type="dxa"/>
          </w:tcPr>
          <w:p w14:paraId="4EF0E02D" w14:textId="0459BBF3" w:rsidR="00110F2C" w:rsidRPr="00AA41C0" w:rsidRDefault="00110F2C" w:rsidP="00110F2C">
            <w:r w:rsidRPr="00B801C0">
              <w:t>2020</w:t>
            </w:r>
            <w:r>
              <w:t>-</w:t>
            </w:r>
            <w:r w:rsidRPr="00B801C0">
              <w:t>202</w:t>
            </w:r>
            <w:r w:rsidR="00004E2C">
              <w:t>5</w:t>
            </w:r>
          </w:p>
        </w:tc>
        <w:tc>
          <w:tcPr>
            <w:tcW w:w="3489" w:type="dxa"/>
          </w:tcPr>
          <w:p w14:paraId="3DF9436C" w14:textId="15BB1D78" w:rsidR="00110F2C" w:rsidRPr="00B801C0" w:rsidRDefault="00110F2C" w:rsidP="00110F2C">
            <w:r w:rsidRPr="00B801C0">
              <w:t xml:space="preserve">Medical School Frontiers of Neoplasia: </w:t>
            </w:r>
          </w:p>
          <w:p w14:paraId="09D500F5" w14:textId="1E9C6386" w:rsidR="00110F2C" w:rsidRPr="00AA41C0" w:rsidRDefault="00110F2C" w:rsidP="00110F2C">
            <w:r w:rsidRPr="00B801C0">
              <w:t>Introduction to genomics</w:t>
            </w:r>
          </w:p>
        </w:tc>
        <w:tc>
          <w:tcPr>
            <w:tcW w:w="1285" w:type="dxa"/>
          </w:tcPr>
          <w:p w14:paraId="4B927771" w14:textId="2D4BE8ED" w:rsidR="00110F2C" w:rsidRPr="00AA41C0" w:rsidRDefault="00110F2C" w:rsidP="00110F2C">
            <w:r>
              <w:t>Lecturer</w:t>
            </w:r>
          </w:p>
        </w:tc>
        <w:tc>
          <w:tcPr>
            <w:tcW w:w="1343" w:type="dxa"/>
          </w:tcPr>
          <w:p w14:paraId="4CFD0BFB" w14:textId="54338E1C" w:rsidR="00110F2C" w:rsidRPr="00AA41C0" w:rsidRDefault="00110F2C" w:rsidP="00110F2C">
            <w:r>
              <w:t>3</w:t>
            </w:r>
          </w:p>
        </w:tc>
        <w:tc>
          <w:tcPr>
            <w:tcW w:w="1253" w:type="dxa"/>
          </w:tcPr>
          <w:p w14:paraId="22C18589" w14:textId="4DF110A9" w:rsidR="00110F2C" w:rsidRPr="00AA41C0" w:rsidRDefault="00110F2C" w:rsidP="00110F2C">
            <w:r>
              <w:t>&gt;</w:t>
            </w:r>
            <w:r w:rsidR="006800E4">
              <w:t>20</w:t>
            </w:r>
          </w:p>
        </w:tc>
        <w:tc>
          <w:tcPr>
            <w:tcW w:w="2058" w:type="dxa"/>
          </w:tcPr>
          <w:p w14:paraId="752C9B14" w14:textId="00C665DC" w:rsidR="00110F2C" w:rsidRPr="00AA41C0" w:rsidRDefault="00110F2C" w:rsidP="00110F2C">
            <w:r>
              <w:t>UT Southwestern</w:t>
            </w:r>
          </w:p>
        </w:tc>
      </w:tr>
      <w:tr w:rsidR="00110F2C" w:rsidRPr="00AA41C0" w14:paraId="7024DC03" w14:textId="77777777" w:rsidTr="00E826A4">
        <w:trPr>
          <w:gridAfter w:val="1"/>
          <w:wAfter w:w="28" w:type="dxa"/>
          <w:trHeight w:val="360"/>
        </w:trPr>
        <w:tc>
          <w:tcPr>
            <w:tcW w:w="985" w:type="dxa"/>
          </w:tcPr>
          <w:p w14:paraId="61D013B0" w14:textId="3BC55CB7" w:rsidR="00110F2C" w:rsidRPr="00AA41C0" w:rsidRDefault="00110F2C" w:rsidP="00110F2C">
            <w:r w:rsidRPr="00B801C0">
              <w:t>2020</w:t>
            </w:r>
            <w:r>
              <w:t>-</w:t>
            </w:r>
            <w:r w:rsidRPr="00B801C0">
              <w:t>202</w:t>
            </w:r>
            <w:r w:rsidR="00004E2C">
              <w:t>5</w:t>
            </w:r>
          </w:p>
        </w:tc>
        <w:tc>
          <w:tcPr>
            <w:tcW w:w="3489" w:type="dxa"/>
          </w:tcPr>
          <w:p w14:paraId="069038FB" w14:textId="4DA0084F" w:rsidR="00110F2C" w:rsidRPr="00AA41C0" w:rsidRDefault="00110F2C" w:rsidP="00110F2C">
            <w:r w:rsidRPr="00B801C0">
              <w:t>Pathology Sm</w:t>
            </w:r>
            <w:r>
              <w:t>a</w:t>
            </w:r>
            <w:r w:rsidRPr="00B801C0">
              <w:t>ll Group for Medical Students on Gastrointestinal Tract</w:t>
            </w:r>
          </w:p>
        </w:tc>
        <w:tc>
          <w:tcPr>
            <w:tcW w:w="1285" w:type="dxa"/>
          </w:tcPr>
          <w:p w14:paraId="65E6BA31" w14:textId="0B0DED73" w:rsidR="00110F2C" w:rsidRPr="00AA41C0" w:rsidRDefault="00110F2C" w:rsidP="00110F2C">
            <w:r>
              <w:t>Lecturer</w:t>
            </w:r>
          </w:p>
        </w:tc>
        <w:tc>
          <w:tcPr>
            <w:tcW w:w="1343" w:type="dxa"/>
          </w:tcPr>
          <w:p w14:paraId="5F81CECD" w14:textId="46DC499B" w:rsidR="00110F2C" w:rsidRPr="00AA41C0" w:rsidRDefault="00110F2C" w:rsidP="00110F2C">
            <w:r>
              <w:t>2</w:t>
            </w:r>
          </w:p>
        </w:tc>
        <w:tc>
          <w:tcPr>
            <w:tcW w:w="1253" w:type="dxa"/>
          </w:tcPr>
          <w:p w14:paraId="11E788FC" w14:textId="3C91A42E" w:rsidR="00110F2C" w:rsidRPr="00AA41C0" w:rsidRDefault="00110F2C" w:rsidP="00110F2C">
            <w:r>
              <w:t>&gt;10</w:t>
            </w:r>
          </w:p>
        </w:tc>
        <w:tc>
          <w:tcPr>
            <w:tcW w:w="2058" w:type="dxa"/>
          </w:tcPr>
          <w:p w14:paraId="7A7EDE58" w14:textId="563E4ACA" w:rsidR="00110F2C" w:rsidRPr="00AA41C0" w:rsidRDefault="00110F2C" w:rsidP="00110F2C">
            <w:r>
              <w:t>UT Southwestern</w:t>
            </w:r>
          </w:p>
        </w:tc>
      </w:tr>
      <w:tr w:rsidR="00110F2C" w:rsidRPr="00AA41C0" w14:paraId="2321C27A" w14:textId="77777777" w:rsidTr="00E826A4">
        <w:trPr>
          <w:gridAfter w:val="1"/>
          <w:wAfter w:w="28" w:type="dxa"/>
          <w:trHeight w:val="360"/>
        </w:trPr>
        <w:tc>
          <w:tcPr>
            <w:tcW w:w="985" w:type="dxa"/>
          </w:tcPr>
          <w:p w14:paraId="2F54C5D2" w14:textId="3AA39E17" w:rsidR="00110F2C" w:rsidRPr="00AA41C0" w:rsidRDefault="00110F2C" w:rsidP="00110F2C">
            <w:r w:rsidRPr="00B801C0">
              <w:t>2022</w:t>
            </w:r>
            <w:r>
              <w:t>-202</w:t>
            </w:r>
            <w:r w:rsidR="00004E2C">
              <w:t>5</w:t>
            </w:r>
          </w:p>
        </w:tc>
        <w:tc>
          <w:tcPr>
            <w:tcW w:w="3489" w:type="dxa"/>
          </w:tcPr>
          <w:p w14:paraId="3D57A418" w14:textId="77777777" w:rsidR="00110F2C" w:rsidRPr="00B801C0" w:rsidRDefault="00110F2C" w:rsidP="00110F2C">
            <w:r w:rsidRPr="00B801C0">
              <w:t>Medical School Frontiers in COACH (Conception, Obstetrics and Child Health):</w:t>
            </w:r>
          </w:p>
          <w:p w14:paraId="663F1099" w14:textId="4EA7E785" w:rsidR="00110F2C" w:rsidRPr="00B801C0" w:rsidRDefault="00110F2C" w:rsidP="00110F2C">
            <w:r w:rsidRPr="00B801C0">
              <w:t>Introduction to Genomics (2/1/22</w:t>
            </w:r>
            <w:r w:rsidR="006800E4">
              <w:t>; 2/1/24)</w:t>
            </w:r>
          </w:p>
          <w:p w14:paraId="1C6C9C4B" w14:textId="77777777" w:rsidR="00110F2C" w:rsidRPr="00B801C0" w:rsidRDefault="00110F2C" w:rsidP="00110F2C">
            <w:r w:rsidRPr="00B801C0">
              <w:t>Laboratory Consultations in Genomic Medicine (2/2/22)</w:t>
            </w:r>
          </w:p>
          <w:p w14:paraId="0DB4B381" w14:textId="77777777" w:rsidR="00110F2C" w:rsidRDefault="00110F2C" w:rsidP="00110F2C">
            <w:r w:rsidRPr="00B801C0">
              <w:t>Direct-to-Consumer Genetic Tests and Criminal Surveillance (2/3/22)</w:t>
            </w:r>
          </w:p>
          <w:p w14:paraId="6235DB2F" w14:textId="1B5FF2D0" w:rsidR="00110F2C" w:rsidRPr="00AA41C0" w:rsidRDefault="00110F2C" w:rsidP="00110F2C">
            <w:r>
              <w:t>Genomic Privacy (2/2/23</w:t>
            </w:r>
            <w:r w:rsidR="006800E4">
              <w:t>; 2/2/24</w:t>
            </w:r>
            <w:r>
              <w:t>)</w:t>
            </w:r>
          </w:p>
        </w:tc>
        <w:tc>
          <w:tcPr>
            <w:tcW w:w="1285" w:type="dxa"/>
          </w:tcPr>
          <w:p w14:paraId="4726885E" w14:textId="42659363" w:rsidR="00110F2C" w:rsidRPr="00AA41C0" w:rsidRDefault="00110F2C" w:rsidP="00110F2C">
            <w:r>
              <w:t>Lecturer</w:t>
            </w:r>
          </w:p>
        </w:tc>
        <w:tc>
          <w:tcPr>
            <w:tcW w:w="1343" w:type="dxa"/>
          </w:tcPr>
          <w:p w14:paraId="2C4A6660" w14:textId="4DD4123C" w:rsidR="00110F2C" w:rsidRPr="00AA41C0" w:rsidRDefault="00110F2C" w:rsidP="00110F2C">
            <w:r>
              <w:t>4</w:t>
            </w:r>
          </w:p>
        </w:tc>
        <w:tc>
          <w:tcPr>
            <w:tcW w:w="1253" w:type="dxa"/>
          </w:tcPr>
          <w:p w14:paraId="3D463DC0" w14:textId="4A6B855F" w:rsidR="00110F2C" w:rsidRPr="00AA41C0" w:rsidRDefault="00110F2C" w:rsidP="00110F2C">
            <w:r>
              <w:t>&gt;</w:t>
            </w:r>
            <w:r w:rsidR="006800E4">
              <w:t>20</w:t>
            </w:r>
          </w:p>
        </w:tc>
        <w:tc>
          <w:tcPr>
            <w:tcW w:w="2058" w:type="dxa"/>
          </w:tcPr>
          <w:p w14:paraId="4ABBD686" w14:textId="4524D904" w:rsidR="00110F2C" w:rsidRPr="00AA41C0" w:rsidRDefault="00110F2C" w:rsidP="00110F2C">
            <w:r>
              <w:t>UT Southwestern</w:t>
            </w:r>
          </w:p>
        </w:tc>
      </w:tr>
      <w:tr w:rsidR="00110F2C" w:rsidRPr="00AA41C0" w14:paraId="186149CA" w14:textId="77777777" w:rsidTr="00E826A4">
        <w:trPr>
          <w:gridAfter w:val="1"/>
          <w:wAfter w:w="28" w:type="dxa"/>
          <w:trHeight w:val="360"/>
        </w:trPr>
        <w:tc>
          <w:tcPr>
            <w:tcW w:w="985" w:type="dxa"/>
          </w:tcPr>
          <w:p w14:paraId="612E7618" w14:textId="74642B80" w:rsidR="00110F2C" w:rsidRPr="00AA41C0" w:rsidRDefault="0057218C" w:rsidP="00110F2C">
            <w:r>
              <w:t>2024</w:t>
            </w:r>
          </w:p>
        </w:tc>
        <w:tc>
          <w:tcPr>
            <w:tcW w:w="3489" w:type="dxa"/>
          </w:tcPr>
          <w:p w14:paraId="4E756443" w14:textId="27F14259" w:rsidR="00110F2C" w:rsidRPr="00AA41C0" w:rsidRDefault="0057218C" w:rsidP="00110F2C">
            <w:r>
              <w:t>Medical Genetics and Anatomy (Genetic Counseling): Genomics, Including Chromosomal Microarray (9/5/24)</w:t>
            </w:r>
          </w:p>
        </w:tc>
        <w:tc>
          <w:tcPr>
            <w:tcW w:w="1285" w:type="dxa"/>
          </w:tcPr>
          <w:p w14:paraId="08944D9D" w14:textId="57C61BCD" w:rsidR="00110F2C" w:rsidRPr="00AA41C0" w:rsidRDefault="0057218C" w:rsidP="00110F2C">
            <w:r>
              <w:t>Lecturer</w:t>
            </w:r>
          </w:p>
        </w:tc>
        <w:tc>
          <w:tcPr>
            <w:tcW w:w="1343" w:type="dxa"/>
          </w:tcPr>
          <w:p w14:paraId="3C722965" w14:textId="662570F8" w:rsidR="00110F2C" w:rsidRPr="00AA41C0" w:rsidRDefault="0057218C" w:rsidP="00110F2C">
            <w:r>
              <w:t>1</w:t>
            </w:r>
          </w:p>
        </w:tc>
        <w:tc>
          <w:tcPr>
            <w:tcW w:w="1253" w:type="dxa"/>
          </w:tcPr>
          <w:p w14:paraId="02AAEBBA" w14:textId="456BD0B5" w:rsidR="00110F2C" w:rsidRPr="00AA41C0" w:rsidRDefault="0057218C" w:rsidP="00110F2C">
            <w:r>
              <w:t>6</w:t>
            </w:r>
          </w:p>
        </w:tc>
        <w:tc>
          <w:tcPr>
            <w:tcW w:w="2058" w:type="dxa"/>
          </w:tcPr>
          <w:p w14:paraId="7221DE7D" w14:textId="091E3FE1" w:rsidR="00110F2C" w:rsidRPr="00AA41C0" w:rsidRDefault="0057218C" w:rsidP="00110F2C">
            <w:r>
              <w:t>UT Southwestern</w:t>
            </w:r>
          </w:p>
        </w:tc>
      </w:tr>
      <w:tr w:rsidR="00110F2C" w:rsidRPr="00AA41C0" w14:paraId="30D8C56D" w14:textId="77777777" w:rsidTr="00E826A4">
        <w:trPr>
          <w:trHeight w:val="360"/>
        </w:trPr>
        <w:tc>
          <w:tcPr>
            <w:tcW w:w="10441" w:type="dxa"/>
            <w:gridSpan w:val="7"/>
          </w:tcPr>
          <w:p w14:paraId="43084F58" w14:textId="77777777" w:rsidR="00110F2C" w:rsidRPr="00D42B32" w:rsidRDefault="00110F2C" w:rsidP="00110F2C">
            <w:pPr>
              <w:rPr>
                <w:u w:val="single"/>
              </w:rPr>
            </w:pPr>
            <w:r w:rsidRPr="00D42B32">
              <w:rPr>
                <w:u w:val="single"/>
              </w:rPr>
              <w:t>Graduate Medical Education (GME) Course Instruction, Small Group Instruction, Clinical Supervision</w:t>
            </w:r>
          </w:p>
        </w:tc>
      </w:tr>
      <w:tr w:rsidR="00110F2C" w:rsidRPr="00AA41C0" w14:paraId="61130D53" w14:textId="77777777" w:rsidTr="00E826A4">
        <w:trPr>
          <w:gridAfter w:val="1"/>
          <w:wAfter w:w="28" w:type="dxa"/>
          <w:trHeight w:val="360"/>
        </w:trPr>
        <w:tc>
          <w:tcPr>
            <w:tcW w:w="985" w:type="dxa"/>
          </w:tcPr>
          <w:p w14:paraId="071AB401" w14:textId="21715A80" w:rsidR="00110F2C" w:rsidRPr="00110F2C" w:rsidRDefault="00110F2C" w:rsidP="00110F2C">
            <w:r w:rsidRPr="00110F2C">
              <w:t>NONE</w:t>
            </w:r>
          </w:p>
        </w:tc>
        <w:tc>
          <w:tcPr>
            <w:tcW w:w="3489" w:type="dxa"/>
          </w:tcPr>
          <w:p w14:paraId="26782FD4" w14:textId="77777777" w:rsidR="00110F2C" w:rsidRPr="00AA41C0" w:rsidRDefault="00110F2C" w:rsidP="00110F2C"/>
        </w:tc>
        <w:tc>
          <w:tcPr>
            <w:tcW w:w="1285" w:type="dxa"/>
          </w:tcPr>
          <w:p w14:paraId="6BCFAAF5" w14:textId="77777777" w:rsidR="00110F2C" w:rsidRPr="00AA41C0" w:rsidRDefault="00110F2C" w:rsidP="00110F2C"/>
        </w:tc>
        <w:tc>
          <w:tcPr>
            <w:tcW w:w="1343" w:type="dxa"/>
          </w:tcPr>
          <w:p w14:paraId="18DE7C22" w14:textId="77777777" w:rsidR="00110F2C" w:rsidRPr="00AA41C0" w:rsidRDefault="00110F2C" w:rsidP="00110F2C"/>
        </w:tc>
        <w:tc>
          <w:tcPr>
            <w:tcW w:w="1253" w:type="dxa"/>
          </w:tcPr>
          <w:p w14:paraId="2A4CD309" w14:textId="77777777" w:rsidR="00110F2C" w:rsidRPr="00AA41C0" w:rsidRDefault="00110F2C" w:rsidP="00110F2C"/>
        </w:tc>
        <w:tc>
          <w:tcPr>
            <w:tcW w:w="2058" w:type="dxa"/>
          </w:tcPr>
          <w:p w14:paraId="6048B9F6" w14:textId="77777777" w:rsidR="00110F2C" w:rsidRPr="00AA41C0" w:rsidRDefault="00110F2C" w:rsidP="00110F2C"/>
        </w:tc>
      </w:tr>
      <w:tr w:rsidR="00110F2C" w:rsidRPr="00AA41C0" w14:paraId="5526EC6D" w14:textId="77777777" w:rsidTr="00E826A4">
        <w:trPr>
          <w:trHeight w:val="360"/>
        </w:trPr>
        <w:tc>
          <w:tcPr>
            <w:tcW w:w="10441" w:type="dxa"/>
            <w:gridSpan w:val="7"/>
          </w:tcPr>
          <w:p w14:paraId="0C0FCC8D" w14:textId="77777777" w:rsidR="00110F2C" w:rsidRPr="00D42B32" w:rsidRDefault="00110F2C" w:rsidP="00110F2C">
            <w:pPr>
              <w:rPr>
                <w:u w:val="single"/>
              </w:rPr>
            </w:pPr>
            <w:r>
              <w:rPr>
                <w:u w:val="single"/>
              </w:rPr>
              <w:lastRenderedPageBreak/>
              <w:t xml:space="preserve">Instructor in </w:t>
            </w:r>
            <w:r w:rsidRPr="00D42B32">
              <w:rPr>
                <w:u w:val="single"/>
              </w:rPr>
              <w:t xml:space="preserve">Continuing Medical Education (CME), </w:t>
            </w:r>
            <w:r>
              <w:rPr>
                <w:u w:val="single"/>
              </w:rPr>
              <w:t xml:space="preserve">Faculty Development, </w:t>
            </w:r>
            <w:r w:rsidRPr="00D42B32">
              <w:rPr>
                <w:u w:val="single"/>
              </w:rPr>
              <w:t>National Educational Symposia</w:t>
            </w:r>
          </w:p>
        </w:tc>
      </w:tr>
      <w:tr w:rsidR="00110F2C" w:rsidRPr="00AA41C0" w14:paraId="19FE6292" w14:textId="77777777" w:rsidTr="00E826A4">
        <w:trPr>
          <w:gridAfter w:val="1"/>
          <w:wAfter w:w="28" w:type="dxa"/>
          <w:trHeight w:val="360"/>
        </w:trPr>
        <w:tc>
          <w:tcPr>
            <w:tcW w:w="985" w:type="dxa"/>
          </w:tcPr>
          <w:p w14:paraId="5148FC12" w14:textId="43AD9D51" w:rsidR="00110F2C" w:rsidRPr="00AA41C0" w:rsidRDefault="00110F2C" w:rsidP="00110F2C">
            <w:r w:rsidRPr="00B801C0">
              <w:t>2009</w:t>
            </w:r>
          </w:p>
        </w:tc>
        <w:tc>
          <w:tcPr>
            <w:tcW w:w="3489" w:type="dxa"/>
          </w:tcPr>
          <w:p w14:paraId="7679115A" w14:textId="53316C21" w:rsidR="00110F2C" w:rsidRPr="00B801C0" w:rsidRDefault="00110F2C" w:rsidP="00110F2C">
            <w:r w:rsidRPr="00B801C0">
              <w:t xml:space="preserve">Ninth Annual Current Topics in Gastrointestinal and Liver Pathology </w:t>
            </w:r>
          </w:p>
          <w:p w14:paraId="77FB1CA5" w14:textId="1D9B9D3D" w:rsidR="00110F2C" w:rsidRPr="00AA41C0" w:rsidRDefault="00110F2C" w:rsidP="00110F2C">
            <w:r w:rsidRPr="00B801C0">
              <w:t>Diagnosis, prognosis and prediction: Molecular assays in gastrointestinal surgical pathology</w:t>
            </w:r>
          </w:p>
        </w:tc>
        <w:tc>
          <w:tcPr>
            <w:tcW w:w="1285" w:type="dxa"/>
          </w:tcPr>
          <w:p w14:paraId="7786EB89" w14:textId="075CEB0E" w:rsidR="00110F2C" w:rsidRPr="00AA41C0" w:rsidRDefault="00110F2C" w:rsidP="00110F2C">
            <w:r>
              <w:t>Lecturer</w:t>
            </w:r>
          </w:p>
        </w:tc>
        <w:tc>
          <w:tcPr>
            <w:tcW w:w="1343" w:type="dxa"/>
          </w:tcPr>
          <w:p w14:paraId="0E06E1E1" w14:textId="12B22B1D" w:rsidR="00110F2C" w:rsidRPr="00AA41C0" w:rsidRDefault="00110F2C" w:rsidP="00110F2C">
            <w:r>
              <w:t>1</w:t>
            </w:r>
          </w:p>
        </w:tc>
        <w:tc>
          <w:tcPr>
            <w:tcW w:w="1253" w:type="dxa"/>
          </w:tcPr>
          <w:p w14:paraId="39143900" w14:textId="258BC30C" w:rsidR="00110F2C" w:rsidRPr="00AA41C0" w:rsidRDefault="00110F2C" w:rsidP="00110F2C">
            <w:r>
              <w:t>&gt;100</w:t>
            </w:r>
          </w:p>
        </w:tc>
        <w:tc>
          <w:tcPr>
            <w:tcW w:w="2058" w:type="dxa"/>
          </w:tcPr>
          <w:p w14:paraId="57DB7AAF" w14:textId="7612EFE9" w:rsidR="00110F2C" w:rsidRPr="00AA41C0" w:rsidRDefault="00110F2C" w:rsidP="00110F2C">
            <w:r w:rsidRPr="00B801C0">
              <w:t>Johns Hopkins Medicine</w:t>
            </w:r>
          </w:p>
        </w:tc>
      </w:tr>
      <w:tr w:rsidR="00B62C8A" w:rsidRPr="00AA41C0" w14:paraId="0E5F2A6F" w14:textId="77777777" w:rsidTr="00E826A4">
        <w:trPr>
          <w:gridAfter w:val="1"/>
          <w:wAfter w:w="28" w:type="dxa"/>
          <w:trHeight w:val="360"/>
        </w:trPr>
        <w:tc>
          <w:tcPr>
            <w:tcW w:w="985" w:type="dxa"/>
          </w:tcPr>
          <w:p w14:paraId="4F182A18" w14:textId="63533004" w:rsidR="00B62C8A" w:rsidRPr="00AA41C0" w:rsidRDefault="00B62C8A" w:rsidP="00B62C8A">
            <w:r w:rsidRPr="00B801C0">
              <w:t>2010</w:t>
            </w:r>
          </w:p>
        </w:tc>
        <w:tc>
          <w:tcPr>
            <w:tcW w:w="3489" w:type="dxa"/>
          </w:tcPr>
          <w:p w14:paraId="0965EEFC" w14:textId="2E7FE8B5" w:rsidR="00B62C8A" w:rsidRPr="00B801C0" w:rsidRDefault="00B62C8A" w:rsidP="00B62C8A">
            <w:pPr>
              <w:pStyle w:val="NormalWeb"/>
              <w:tabs>
                <w:tab w:val="left" w:pos="1149"/>
              </w:tabs>
              <w:spacing w:before="0" w:beforeAutospacing="0" w:after="0" w:afterAutospacing="0"/>
              <w:outlineLvl w:val="0"/>
            </w:pPr>
            <w:r w:rsidRPr="00B801C0">
              <w:t xml:space="preserve">Tenth Annual Current Topics in Gastrointestinal and Liver Pathology </w:t>
            </w:r>
          </w:p>
          <w:p w14:paraId="6D13B741" w14:textId="268DF1BF" w:rsidR="00B62C8A" w:rsidRPr="00AA41C0" w:rsidRDefault="00B62C8A" w:rsidP="00B62C8A">
            <w:r w:rsidRPr="00B801C0">
              <w:t>Updates in gastrointestinal pathology molecular assays</w:t>
            </w:r>
          </w:p>
        </w:tc>
        <w:tc>
          <w:tcPr>
            <w:tcW w:w="1285" w:type="dxa"/>
          </w:tcPr>
          <w:p w14:paraId="286A1EF8" w14:textId="5A77F173" w:rsidR="00B62C8A" w:rsidRPr="00AA41C0" w:rsidRDefault="00B62C8A" w:rsidP="00B62C8A">
            <w:r w:rsidRPr="00CC3947">
              <w:t>Lecturer</w:t>
            </w:r>
          </w:p>
        </w:tc>
        <w:tc>
          <w:tcPr>
            <w:tcW w:w="1343" w:type="dxa"/>
          </w:tcPr>
          <w:p w14:paraId="0A32C85E" w14:textId="150A1C61" w:rsidR="00B62C8A" w:rsidRPr="00AA41C0" w:rsidRDefault="00B62C8A" w:rsidP="00B62C8A">
            <w:r>
              <w:t>1</w:t>
            </w:r>
          </w:p>
        </w:tc>
        <w:tc>
          <w:tcPr>
            <w:tcW w:w="1253" w:type="dxa"/>
          </w:tcPr>
          <w:p w14:paraId="593D816F" w14:textId="3FEF63FE" w:rsidR="00B62C8A" w:rsidRPr="00AA41C0" w:rsidRDefault="00B62C8A" w:rsidP="00B62C8A">
            <w:r>
              <w:t>&gt;100</w:t>
            </w:r>
          </w:p>
        </w:tc>
        <w:tc>
          <w:tcPr>
            <w:tcW w:w="2058" w:type="dxa"/>
          </w:tcPr>
          <w:p w14:paraId="279B5D83" w14:textId="5DDBEE4C" w:rsidR="00B62C8A" w:rsidRPr="00AA41C0" w:rsidRDefault="00B62C8A" w:rsidP="00B62C8A">
            <w:r w:rsidRPr="00B801C0">
              <w:t>Johns Hopkins Medicine</w:t>
            </w:r>
          </w:p>
        </w:tc>
      </w:tr>
      <w:tr w:rsidR="00B62C8A" w:rsidRPr="00AA41C0" w14:paraId="20D5323E" w14:textId="77777777" w:rsidTr="00E826A4">
        <w:trPr>
          <w:gridAfter w:val="1"/>
          <w:wAfter w:w="28" w:type="dxa"/>
          <w:trHeight w:val="360"/>
        </w:trPr>
        <w:tc>
          <w:tcPr>
            <w:tcW w:w="985" w:type="dxa"/>
          </w:tcPr>
          <w:p w14:paraId="17299A09" w14:textId="7B200FE9" w:rsidR="00B62C8A" w:rsidRPr="00B801C0" w:rsidRDefault="00B62C8A" w:rsidP="00B62C8A">
            <w:r w:rsidRPr="00B801C0">
              <w:t>2011</w:t>
            </w:r>
          </w:p>
        </w:tc>
        <w:tc>
          <w:tcPr>
            <w:tcW w:w="3489" w:type="dxa"/>
          </w:tcPr>
          <w:p w14:paraId="180F44D3" w14:textId="743A29A4" w:rsidR="00B62C8A" w:rsidRPr="00B801C0" w:rsidRDefault="00B62C8A" w:rsidP="00B62C8A">
            <w:r w:rsidRPr="00B801C0">
              <w:t>Eleventh Annual Current Topics in Gastrointestinal and Liver Pathology</w:t>
            </w:r>
          </w:p>
          <w:p w14:paraId="32070CD5" w14:textId="1CD00AC7" w:rsidR="00B62C8A" w:rsidRPr="00B801C0" w:rsidRDefault="00B62C8A" w:rsidP="00B62C8A">
            <w:pPr>
              <w:pStyle w:val="NormalWeb"/>
              <w:tabs>
                <w:tab w:val="left" w:pos="1149"/>
              </w:tabs>
              <w:spacing w:before="0" w:beforeAutospacing="0" w:after="0" w:afterAutospacing="0"/>
              <w:outlineLvl w:val="0"/>
            </w:pPr>
            <w:r w:rsidRPr="00B801C0">
              <w:t xml:space="preserve">Esoteric testing in GI pathology: Expensive...effective? </w:t>
            </w:r>
          </w:p>
        </w:tc>
        <w:tc>
          <w:tcPr>
            <w:tcW w:w="1285" w:type="dxa"/>
          </w:tcPr>
          <w:p w14:paraId="53841EBF" w14:textId="4676ADB5" w:rsidR="00B62C8A" w:rsidRPr="00AA41C0" w:rsidRDefault="00B62C8A" w:rsidP="00B62C8A">
            <w:r w:rsidRPr="00CC3947">
              <w:t>Lecturer</w:t>
            </w:r>
          </w:p>
        </w:tc>
        <w:tc>
          <w:tcPr>
            <w:tcW w:w="1343" w:type="dxa"/>
          </w:tcPr>
          <w:p w14:paraId="0E9C5749" w14:textId="5951D072" w:rsidR="00B62C8A" w:rsidRPr="00AA41C0" w:rsidRDefault="00B62C8A" w:rsidP="00B62C8A">
            <w:r>
              <w:t>1</w:t>
            </w:r>
          </w:p>
        </w:tc>
        <w:tc>
          <w:tcPr>
            <w:tcW w:w="1253" w:type="dxa"/>
          </w:tcPr>
          <w:p w14:paraId="1ECD5374" w14:textId="32B68267" w:rsidR="00B62C8A" w:rsidRPr="00AA41C0" w:rsidRDefault="00B62C8A" w:rsidP="00B62C8A">
            <w:r>
              <w:t>&gt;100</w:t>
            </w:r>
          </w:p>
        </w:tc>
        <w:tc>
          <w:tcPr>
            <w:tcW w:w="2058" w:type="dxa"/>
          </w:tcPr>
          <w:p w14:paraId="46074B01" w14:textId="1EB56CDB" w:rsidR="00B62C8A" w:rsidRPr="00AA41C0" w:rsidRDefault="00B62C8A" w:rsidP="00B62C8A">
            <w:r w:rsidRPr="00B801C0">
              <w:t>Johns Hopkins Medicine</w:t>
            </w:r>
          </w:p>
        </w:tc>
      </w:tr>
      <w:tr w:rsidR="00B62C8A" w:rsidRPr="00AA41C0" w14:paraId="0E578CFA" w14:textId="77777777" w:rsidTr="00E826A4">
        <w:trPr>
          <w:gridAfter w:val="1"/>
          <w:wAfter w:w="28" w:type="dxa"/>
          <w:trHeight w:val="360"/>
        </w:trPr>
        <w:tc>
          <w:tcPr>
            <w:tcW w:w="985" w:type="dxa"/>
          </w:tcPr>
          <w:p w14:paraId="2DF535F0" w14:textId="499F2FC1" w:rsidR="00B62C8A" w:rsidRPr="00B801C0" w:rsidRDefault="00B62C8A" w:rsidP="00B62C8A">
            <w:r w:rsidRPr="00B801C0">
              <w:t>2013</w:t>
            </w:r>
          </w:p>
        </w:tc>
        <w:tc>
          <w:tcPr>
            <w:tcW w:w="3489" w:type="dxa"/>
          </w:tcPr>
          <w:p w14:paraId="7AF7D221" w14:textId="4C9E647A" w:rsidR="00B62C8A" w:rsidRPr="00B801C0" w:rsidRDefault="00B62C8A" w:rsidP="00B62C8A">
            <w:r w:rsidRPr="00B801C0">
              <w:t>Thirteenth Annual Current Topics in Gastrointestinal and Liver Pathology</w:t>
            </w:r>
          </w:p>
          <w:p w14:paraId="3323019E" w14:textId="10454616" w:rsidR="00B62C8A" w:rsidRPr="00B801C0" w:rsidRDefault="00B62C8A" w:rsidP="00B62C8A">
            <w:pPr>
              <w:pStyle w:val="NormalWeb"/>
              <w:tabs>
                <w:tab w:val="left" w:pos="1149"/>
              </w:tabs>
              <w:spacing w:before="0" w:beforeAutospacing="0" w:after="0" w:afterAutospacing="0"/>
              <w:outlineLvl w:val="0"/>
            </w:pPr>
            <w:r w:rsidRPr="00B801C0">
              <w:t xml:space="preserve">A trio of </w:t>
            </w:r>
            <w:proofErr w:type="spellStart"/>
            <w:r w:rsidRPr="00B801C0">
              <w:t>gastritides</w:t>
            </w:r>
            <w:proofErr w:type="spellEnd"/>
            <w:r w:rsidRPr="00B801C0">
              <w:t xml:space="preserve">: Infectious, autoimmune and drug-induced </w:t>
            </w:r>
          </w:p>
        </w:tc>
        <w:tc>
          <w:tcPr>
            <w:tcW w:w="1285" w:type="dxa"/>
          </w:tcPr>
          <w:p w14:paraId="6101E489" w14:textId="51F2C5EE" w:rsidR="00B62C8A" w:rsidRPr="00AA41C0" w:rsidRDefault="00B62C8A" w:rsidP="00B62C8A">
            <w:r w:rsidRPr="00CC3947">
              <w:t>Lecturer</w:t>
            </w:r>
          </w:p>
        </w:tc>
        <w:tc>
          <w:tcPr>
            <w:tcW w:w="1343" w:type="dxa"/>
          </w:tcPr>
          <w:p w14:paraId="20A94951" w14:textId="311DD351" w:rsidR="00B62C8A" w:rsidRPr="00AA41C0" w:rsidRDefault="00B62C8A" w:rsidP="00B62C8A">
            <w:r>
              <w:t>1</w:t>
            </w:r>
          </w:p>
        </w:tc>
        <w:tc>
          <w:tcPr>
            <w:tcW w:w="1253" w:type="dxa"/>
          </w:tcPr>
          <w:p w14:paraId="196E7155" w14:textId="6040A862" w:rsidR="00B62C8A" w:rsidRPr="00AA41C0" w:rsidRDefault="00B62C8A" w:rsidP="00B62C8A">
            <w:r>
              <w:t>&gt;100</w:t>
            </w:r>
          </w:p>
        </w:tc>
        <w:tc>
          <w:tcPr>
            <w:tcW w:w="2058" w:type="dxa"/>
          </w:tcPr>
          <w:p w14:paraId="3CFE999A" w14:textId="2B88AF43" w:rsidR="00B62C8A" w:rsidRPr="00AA41C0" w:rsidRDefault="00B62C8A" w:rsidP="00B62C8A">
            <w:r w:rsidRPr="00B801C0">
              <w:t>Johns Hopkins Medicine</w:t>
            </w:r>
          </w:p>
        </w:tc>
      </w:tr>
      <w:tr w:rsidR="00B62C8A" w:rsidRPr="00AA41C0" w14:paraId="53506240" w14:textId="77777777" w:rsidTr="00E826A4">
        <w:trPr>
          <w:gridAfter w:val="1"/>
          <w:wAfter w:w="28" w:type="dxa"/>
          <w:trHeight w:val="360"/>
        </w:trPr>
        <w:tc>
          <w:tcPr>
            <w:tcW w:w="985" w:type="dxa"/>
          </w:tcPr>
          <w:p w14:paraId="6C943653" w14:textId="496C5637" w:rsidR="00B62C8A" w:rsidRPr="00B801C0" w:rsidRDefault="00B62C8A" w:rsidP="00B62C8A">
            <w:r w:rsidRPr="00B801C0">
              <w:t>2014</w:t>
            </w:r>
          </w:p>
        </w:tc>
        <w:tc>
          <w:tcPr>
            <w:tcW w:w="3489" w:type="dxa"/>
          </w:tcPr>
          <w:p w14:paraId="5E1DD2D9" w14:textId="77777777" w:rsidR="00B62C8A" w:rsidRPr="00B801C0" w:rsidRDefault="00B62C8A" w:rsidP="00B62C8A">
            <w:r w:rsidRPr="00B801C0">
              <w:t xml:space="preserve">Short Course on Validating Laboratory Developed Tests (LDTs): Practical Application Examples </w:t>
            </w:r>
          </w:p>
          <w:p w14:paraId="0CF5018C" w14:textId="392EBD6D" w:rsidR="00B62C8A" w:rsidRPr="00B801C0" w:rsidRDefault="00B62C8A" w:rsidP="00B62C8A">
            <w:pPr>
              <w:pStyle w:val="NormalWeb"/>
              <w:tabs>
                <w:tab w:val="left" w:pos="1149"/>
              </w:tabs>
              <w:spacing w:before="0" w:beforeAutospacing="0" w:after="0" w:afterAutospacing="0"/>
              <w:outlineLvl w:val="0"/>
            </w:pPr>
            <w:r w:rsidRPr="00B801C0">
              <w:t>Molecular: Validating GCDH gene sequencing.</w:t>
            </w:r>
          </w:p>
        </w:tc>
        <w:tc>
          <w:tcPr>
            <w:tcW w:w="1285" w:type="dxa"/>
          </w:tcPr>
          <w:p w14:paraId="2E4900D9" w14:textId="69A018BF" w:rsidR="00B62C8A" w:rsidRPr="00AA41C0" w:rsidRDefault="00B62C8A" w:rsidP="00B62C8A">
            <w:r w:rsidRPr="00CC3947">
              <w:t>Lecturer</w:t>
            </w:r>
          </w:p>
        </w:tc>
        <w:tc>
          <w:tcPr>
            <w:tcW w:w="1343" w:type="dxa"/>
          </w:tcPr>
          <w:p w14:paraId="41B24605" w14:textId="35B87A40" w:rsidR="00B62C8A" w:rsidRPr="00AA41C0" w:rsidRDefault="00B62C8A" w:rsidP="00B62C8A">
            <w:r>
              <w:t>3</w:t>
            </w:r>
          </w:p>
        </w:tc>
        <w:tc>
          <w:tcPr>
            <w:tcW w:w="1253" w:type="dxa"/>
          </w:tcPr>
          <w:p w14:paraId="6F3508B4" w14:textId="1063A6E3" w:rsidR="00B62C8A" w:rsidRPr="00AA41C0" w:rsidRDefault="00B62C8A" w:rsidP="00B62C8A">
            <w:r>
              <w:t>&gt;100</w:t>
            </w:r>
          </w:p>
        </w:tc>
        <w:tc>
          <w:tcPr>
            <w:tcW w:w="2058" w:type="dxa"/>
          </w:tcPr>
          <w:p w14:paraId="7CCE6CB2" w14:textId="77777777" w:rsidR="00B62C8A" w:rsidRPr="00B801C0" w:rsidRDefault="00B62C8A" w:rsidP="00B62C8A">
            <w:r w:rsidRPr="00B801C0">
              <w:t>American Association for Clinical Chemistry Annual Meeting</w:t>
            </w:r>
          </w:p>
          <w:p w14:paraId="609BC7E4" w14:textId="77777777" w:rsidR="00B62C8A" w:rsidRPr="00AA41C0" w:rsidRDefault="00B62C8A" w:rsidP="00B62C8A"/>
        </w:tc>
      </w:tr>
      <w:tr w:rsidR="00B62C8A" w:rsidRPr="00AA41C0" w14:paraId="67CC005C" w14:textId="77777777" w:rsidTr="00E826A4">
        <w:trPr>
          <w:gridAfter w:val="1"/>
          <w:wAfter w:w="28" w:type="dxa"/>
          <w:trHeight w:val="360"/>
        </w:trPr>
        <w:tc>
          <w:tcPr>
            <w:tcW w:w="985" w:type="dxa"/>
          </w:tcPr>
          <w:p w14:paraId="4DD604B8" w14:textId="2025A854" w:rsidR="00B62C8A" w:rsidRPr="00B801C0" w:rsidRDefault="00B62C8A" w:rsidP="00B62C8A">
            <w:r w:rsidRPr="00B801C0">
              <w:t>2014</w:t>
            </w:r>
          </w:p>
        </w:tc>
        <w:tc>
          <w:tcPr>
            <w:tcW w:w="3489" w:type="dxa"/>
          </w:tcPr>
          <w:p w14:paraId="5FB76CAA" w14:textId="50B9B461" w:rsidR="00B62C8A" w:rsidRPr="00B801C0" w:rsidRDefault="00B62C8A" w:rsidP="00B62C8A">
            <w:r w:rsidRPr="00B801C0">
              <w:t>Fourteenth Annual Current Topics in Gastrointestinal and Liver Pathology</w:t>
            </w:r>
          </w:p>
          <w:p w14:paraId="267FEE06" w14:textId="1AD0A0E8" w:rsidR="00B62C8A" w:rsidRPr="00B801C0" w:rsidRDefault="00B62C8A" w:rsidP="00B62C8A">
            <w:pPr>
              <w:pStyle w:val="NormalWeb"/>
              <w:tabs>
                <w:tab w:val="left" w:pos="1149"/>
              </w:tabs>
              <w:spacing w:before="0" w:beforeAutospacing="0" w:after="0" w:afterAutospacing="0"/>
              <w:outlineLvl w:val="0"/>
            </w:pPr>
            <w:r w:rsidRPr="00B801C0">
              <w:t>HER2 testing for gastroesophageal adenocarcinomas</w:t>
            </w:r>
          </w:p>
        </w:tc>
        <w:tc>
          <w:tcPr>
            <w:tcW w:w="1285" w:type="dxa"/>
          </w:tcPr>
          <w:p w14:paraId="14DB143B" w14:textId="3DE236B2" w:rsidR="00B62C8A" w:rsidRPr="00AA41C0" w:rsidRDefault="00B62C8A" w:rsidP="00B62C8A">
            <w:r w:rsidRPr="00CC3947">
              <w:t>Lecturer</w:t>
            </w:r>
          </w:p>
        </w:tc>
        <w:tc>
          <w:tcPr>
            <w:tcW w:w="1343" w:type="dxa"/>
          </w:tcPr>
          <w:p w14:paraId="33A3C9D1" w14:textId="13B42E5D" w:rsidR="00B62C8A" w:rsidRPr="00AA41C0" w:rsidRDefault="00B62C8A" w:rsidP="00B62C8A">
            <w:r>
              <w:t>1</w:t>
            </w:r>
          </w:p>
        </w:tc>
        <w:tc>
          <w:tcPr>
            <w:tcW w:w="1253" w:type="dxa"/>
          </w:tcPr>
          <w:p w14:paraId="2D821B1D" w14:textId="02636C5F" w:rsidR="00B62C8A" w:rsidRPr="00AA41C0" w:rsidRDefault="00B62C8A" w:rsidP="00B62C8A">
            <w:r>
              <w:t>&gt;100</w:t>
            </w:r>
          </w:p>
        </w:tc>
        <w:tc>
          <w:tcPr>
            <w:tcW w:w="2058" w:type="dxa"/>
          </w:tcPr>
          <w:p w14:paraId="7356E63F" w14:textId="3B413009" w:rsidR="00B62C8A" w:rsidRPr="00AA41C0" w:rsidRDefault="00B62C8A" w:rsidP="00B62C8A">
            <w:r w:rsidRPr="00B801C0">
              <w:t>Johns Hopkins Medicine</w:t>
            </w:r>
          </w:p>
        </w:tc>
      </w:tr>
      <w:tr w:rsidR="00B62C8A" w:rsidRPr="00AA41C0" w14:paraId="702AA842" w14:textId="77777777" w:rsidTr="00E826A4">
        <w:trPr>
          <w:gridAfter w:val="1"/>
          <w:wAfter w:w="28" w:type="dxa"/>
          <w:trHeight w:val="360"/>
        </w:trPr>
        <w:tc>
          <w:tcPr>
            <w:tcW w:w="985" w:type="dxa"/>
          </w:tcPr>
          <w:p w14:paraId="07F18EDC" w14:textId="7B077E3E" w:rsidR="00B62C8A" w:rsidRPr="00B801C0" w:rsidRDefault="00B62C8A" w:rsidP="00B62C8A">
            <w:r w:rsidRPr="00B801C0">
              <w:t>2015</w:t>
            </w:r>
          </w:p>
        </w:tc>
        <w:tc>
          <w:tcPr>
            <w:tcW w:w="3489" w:type="dxa"/>
          </w:tcPr>
          <w:p w14:paraId="63118DBB" w14:textId="7DC435A8" w:rsidR="00B62C8A" w:rsidRPr="00B801C0" w:rsidRDefault="00B62C8A" w:rsidP="00B62C8A">
            <w:r w:rsidRPr="00B801C0">
              <w:t>From In Vitro to In Vivo Diagnostics: Are We Moving into the Body with Diagnostics?</w:t>
            </w:r>
          </w:p>
          <w:p w14:paraId="59024657" w14:textId="33772B48" w:rsidR="00B62C8A" w:rsidRPr="00B801C0" w:rsidRDefault="00B62C8A" w:rsidP="00B62C8A">
            <w:pPr>
              <w:pStyle w:val="NormalWeb"/>
              <w:tabs>
                <w:tab w:val="left" w:pos="1149"/>
              </w:tabs>
              <w:spacing w:before="0" w:beforeAutospacing="0" w:after="0" w:afterAutospacing="0"/>
              <w:outlineLvl w:val="0"/>
            </w:pPr>
            <w:r w:rsidRPr="00B801C0">
              <w:t>Nanotechnology in the clinical laboratory: Standards and emerging regulatory issues</w:t>
            </w:r>
          </w:p>
        </w:tc>
        <w:tc>
          <w:tcPr>
            <w:tcW w:w="1285" w:type="dxa"/>
          </w:tcPr>
          <w:p w14:paraId="47516F31" w14:textId="2A59264E" w:rsidR="00B62C8A" w:rsidRPr="00AA41C0" w:rsidRDefault="00B62C8A" w:rsidP="00B62C8A">
            <w:r w:rsidRPr="00CC3947">
              <w:t>Lecturer</w:t>
            </w:r>
          </w:p>
        </w:tc>
        <w:tc>
          <w:tcPr>
            <w:tcW w:w="1343" w:type="dxa"/>
          </w:tcPr>
          <w:p w14:paraId="1A2380BF" w14:textId="4EDC939A" w:rsidR="00B62C8A" w:rsidRPr="00AA41C0" w:rsidRDefault="00B62C8A" w:rsidP="00B62C8A">
            <w:r>
              <w:t>3</w:t>
            </w:r>
          </w:p>
        </w:tc>
        <w:tc>
          <w:tcPr>
            <w:tcW w:w="1253" w:type="dxa"/>
          </w:tcPr>
          <w:p w14:paraId="5F0EDFF9" w14:textId="0198E291" w:rsidR="00B62C8A" w:rsidRPr="00AA41C0" w:rsidRDefault="00B62C8A" w:rsidP="00B62C8A">
            <w:r>
              <w:t>&gt;100</w:t>
            </w:r>
          </w:p>
        </w:tc>
        <w:tc>
          <w:tcPr>
            <w:tcW w:w="2058" w:type="dxa"/>
          </w:tcPr>
          <w:p w14:paraId="5AE10273" w14:textId="77777777" w:rsidR="00B62C8A" w:rsidRPr="00B801C0" w:rsidRDefault="00B62C8A" w:rsidP="00B62C8A">
            <w:r w:rsidRPr="00B801C0">
              <w:t>American Association for Clinical Chemistry Annual Meeting</w:t>
            </w:r>
          </w:p>
          <w:p w14:paraId="58B34353" w14:textId="77777777" w:rsidR="00B62C8A" w:rsidRPr="00AA41C0" w:rsidRDefault="00B62C8A" w:rsidP="00B62C8A"/>
        </w:tc>
      </w:tr>
      <w:tr w:rsidR="00B62C8A" w:rsidRPr="00AA41C0" w14:paraId="1B748CB1" w14:textId="77777777" w:rsidTr="00E826A4">
        <w:trPr>
          <w:gridAfter w:val="1"/>
          <w:wAfter w:w="28" w:type="dxa"/>
          <w:trHeight w:val="360"/>
        </w:trPr>
        <w:tc>
          <w:tcPr>
            <w:tcW w:w="985" w:type="dxa"/>
          </w:tcPr>
          <w:p w14:paraId="3BC226A6" w14:textId="77777777" w:rsidR="00B62C8A" w:rsidRPr="00B801C0" w:rsidRDefault="00B62C8A" w:rsidP="00B62C8A">
            <w:pPr>
              <w:pStyle w:val="CommentText"/>
              <w:tabs>
                <w:tab w:val="left" w:pos="3214"/>
              </w:tabs>
              <w:outlineLvl w:val="0"/>
            </w:pPr>
            <w:r w:rsidRPr="00B801C0">
              <w:rPr>
                <w:sz w:val="24"/>
                <w:szCs w:val="24"/>
              </w:rPr>
              <w:t>2015</w:t>
            </w:r>
          </w:p>
          <w:p w14:paraId="2F85D567" w14:textId="77777777" w:rsidR="00B62C8A" w:rsidRPr="00B801C0" w:rsidRDefault="00B62C8A" w:rsidP="00B62C8A"/>
        </w:tc>
        <w:tc>
          <w:tcPr>
            <w:tcW w:w="3489" w:type="dxa"/>
          </w:tcPr>
          <w:p w14:paraId="22519495" w14:textId="479F6CC6" w:rsidR="00B62C8A" w:rsidRPr="00B801C0" w:rsidRDefault="00B62C8A" w:rsidP="00B62C8A">
            <w:r w:rsidRPr="00B801C0">
              <w:t>Fifteenth Annual Current Topics in Gastrointestinal and Liver Pathology</w:t>
            </w:r>
          </w:p>
          <w:p w14:paraId="3C5899C6" w14:textId="2EBDEFA6" w:rsidR="00B62C8A" w:rsidRPr="00B801C0" w:rsidRDefault="00B62C8A" w:rsidP="00B62C8A">
            <w:pPr>
              <w:pStyle w:val="NormalWeb"/>
              <w:tabs>
                <w:tab w:val="left" w:pos="1149"/>
              </w:tabs>
              <w:spacing w:before="0" w:beforeAutospacing="0" w:after="0" w:afterAutospacing="0"/>
              <w:outlineLvl w:val="0"/>
            </w:pPr>
            <w:r w:rsidRPr="00B801C0">
              <w:t>Genomic medicine for gastrointestinal malignancies</w:t>
            </w:r>
          </w:p>
        </w:tc>
        <w:tc>
          <w:tcPr>
            <w:tcW w:w="1285" w:type="dxa"/>
          </w:tcPr>
          <w:p w14:paraId="2E10141A" w14:textId="391F376F" w:rsidR="00B62C8A" w:rsidRPr="00AA41C0" w:rsidRDefault="00B62C8A" w:rsidP="00B62C8A">
            <w:r w:rsidRPr="00CC3947">
              <w:t>Lecturer</w:t>
            </w:r>
          </w:p>
        </w:tc>
        <w:tc>
          <w:tcPr>
            <w:tcW w:w="1343" w:type="dxa"/>
          </w:tcPr>
          <w:p w14:paraId="39DFF4C0" w14:textId="3AD00B79" w:rsidR="00B62C8A" w:rsidRPr="00AA41C0" w:rsidRDefault="00B62C8A" w:rsidP="00B62C8A">
            <w:r>
              <w:t>1</w:t>
            </w:r>
          </w:p>
        </w:tc>
        <w:tc>
          <w:tcPr>
            <w:tcW w:w="1253" w:type="dxa"/>
          </w:tcPr>
          <w:p w14:paraId="5FBD3247" w14:textId="5A54F7A6" w:rsidR="00B62C8A" w:rsidRPr="00AA41C0" w:rsidRDefault="00B62C8A" w:rsidP="00B62C8A">
            <w:r>
              <w:t>&gt;100</w:t>
            </w:r>
          </w:p>
        </w:tc>
        <w:tc>
          <w:tcPr>
            <w:tcW w:w="2058" w:type="dxa"/>
          </w:tcPr>
          <w:p w14:paraId="783EC766" w14:textId="08AD7B37" w:rsidR="00B62C8A" w:rsidRPr="00AA41C0" w:rsidRDefault="00B62C8A" w:rsidP="00B62C8A">
            <w:r w:rsidRPr="00B801C0">
              <w:t>Johns Hopkins Medicine</w:t>
            </w:r>
          </w:p>
        </w:tc>
      </w:tr>
      <w:tr w:rsidR="00B62C8A" w:rsidRPr="00AA41C0" w14:paraId="3F4DAB37" w14:textId="77777777" w:rsidTr="00E826A4">
        <w:trPr>
          <w:gridAfter w:val="1"/>
          <w:wAfter w:w="28" w:type="dxa"/>
          <w:trHeight w:val="360"/>
        </w:trPr>
        <w:tc>
          <w:tcPr>
            <w:tcW w:w="985" w:type="dxa"/>
          </w:tcPr>
          <w:p w14:paraId="203AFBE6" w14:textId="03042525" w:rsidR="00B62C8A" w:rsidRPr="00B801C0" w:rsidRDefault="00B62C8A" w:rsidP="00B62C8A">
            <w:r w:rsidRPr="00B801C0">
              <w:lastRenderedPageBreak/>
              <w:t>2016</w:t>
            </w:r>
          </w:p>
        </w:tc>
        <w:tc>
          <w:tcPr>
            <w:tcW w:w="3489" w:type="dxa"/>
          </w:tcPr>
          <w:p w14:paraId="2E741D99" w14:textId="77777777" w:rsidR="00B62C8A" w:rsidRPr="00B801C0" w:rsidRDefault="00B62C8A" w:rsidP="00B62C8A">
            <w:r w:rsidRPr="00B801C0">
              <w:t xml:space="preserve">Short Course: The Genomic Testing Revolution: An Interactive Workshop </w:t>
            </w:r>
            <w:proofErr w:type="gramStart"/>
            <w:r w:rsidRPr="00B801C0">
              <w:t>With</w:t>
            </w:r>
            <w:proofErr w:type="gramEnd"/>
            <w:r w:rsidRPr="00B801C0">
              <w:t xml:space="preserve"> Case Examples</w:t>
            </w:r>
          </w:p>
          <w:p w14:paraId="11DE6233" w14:textId="37A04BB4" w:rsidR="00B62C8A" w:rsidRPr="00B801C0" w:rsidRDefault="00B62C8A" w:rsidP="00B62C8A">
            <w:pPr>
              <w:pStyle w:val="NormalWeb"/>
              <w:tabs>
                <w:tab w:val="left" w:pos="1149"/>
              </w:tabs>
              <w:spacing w:before="0" w:beforeAutospacing="0" w:after="0" w:afterAutospacing="0"/>
              <w:outlineLvl w:val="0"/>
            </w:pPr>
            <w:r w:rsidRPr="00B801C0">
              <w:t>Whole exome sequencing</w:t>
            </w:r>
          </w:p>
        </w:tc>
        <w:tc>
          <w:tcPr>
            <w:tcW w:w="1285" w:type="dxa"/>
          </w:tcPr>
          <w:p w14:paraId="1B6A087C" w14:textId="7D9E6088" w:rsidR="00B62C8A" w:rsidRPr="00AA41C0" w:rsidRDefault="00B62C8A" w:rsidP="00B62C8A">
            <w:r w:rsidRPr="00CC3947">
              <w:t>Lecturer</w:t>
            </w:r>
          </w:p>
        </w:tc>
        <w:tc>
          <w:tcPr>
            <w:tcW w:w="1343" w:type="dxa"/>
          </w:tcPr>
          <w:p w14:paraId="4DD43B3D" w14:textId="025CB3A4" w:rsidR="00B62C8A" w:rsidRPr="00AA41C0" w:rsidRDefault="00B62C8A" w:rsidP="00B62C8A">
            <w:r>
              <w:t>3</w:t>
            </w:r>
          </w:p>
        </w:tc>
        <w:tc>
          <w:tcPr>
            <w:tcW w:w="1253" w:type="dxa"/>
          </w:tcPr>
          <w:p w14:paraId="61F163DB" w14:textId="37EC37FA" w:rsidR="00B62C8A" w:rsidRPr="00AA41C0" w:rsidRDefault="00B62C8A" w:rsidP="00B62C8A">
            <w:r>
              <w:t>&gt;100</w:t>
            </w:r>
          </w:p>
        </w:tc>
        <w:tc>
          <w:tcPr>
            <w:tcW w:w="2058" w:type="dxa"/>
          </w:tcPr>
          <w:p w14:paraId="0490BA74" w14:textId="5A53E9D2" w:rsidR="00B62C8A" w:rsidRPr="00AA41C0" w:rsidRDefault="00B62C8A" w:rsidP="00B62C8A">
            <w:r w:rsidRPr="00B801C0">
              <w:t>American Association for Clinical Chemistry Annual Meeting</w:t>
            </w:r>
          </w:p>
        </w:tc>
      </w:tr>
      <w:tr w:rsidR="00B62C8A" w:rsidRPr="00AA41C0" w14:paraId="203F8592" w14:textId="77777777" w:rsidTr="00E826A4">
        <w:trPr>
          <w:gridAfter w:val="1"/>
          <w:wAfter w:w="28" w:type="dxa"/>
          <w:trHeight w:val="360"/>
        </w:trPr>
        <w:tc>
          <w:tcPr>
            <w:tcW w:w="985" w:type="dxa"/>
          </w:tcPr>
          <w:p w14:paraId="715AAAF2" w14:textId="77777777" w:rsidR="00B62C8A" w:rsidRPr="00B801C0" w:rsidRDefault="00B62C8A" w:rsidP="00B62C8A">
            <w:pPr>
              <w:pStyle w:val="CommentText"/>
              <w:tabs>
                <w:tab w:val="left" w:pos="3214"/>
              </w:tabs>
              <w:outlineLvl w:val="0"/>
            </w:pPr>
            <w:r w:rsidRPr="00B801C0">
              <w:rPr>
                <w:sz w:val="24"/>
                <w:szCs w:val="24"/>
              </w:rPr>
              <w:t>2016</w:t>
            </w:r>
          </w:p>
          <w:p w14:paraId="21AE23DD" w14:textId="77777777" w:rsidR="00B62C8A" w:rsidRPr="00B801C0" w:rsidRDefault="00B62C8A" w:rsidP="00B62C8A"/>
        </w:tc>
        <w:tc>
          <w:tcPr>
            <w:tcW w:w="3489" w:type="dxa"/>
          </w:tcPr>
          <w:p w14:paraId="3E5CFDE0" w14:textId="3E85E054" w:rsidR="00B62C8A" w:rsidRPr="00B801C0" w:rsidRDefault="00B62C8A" w:rsidP="00B62C8A">
            <w:r w:rsidRPr="00B801C0">
              <w:t>Sixteenth Annual Current Topics in Gastrointestinal and Liver Pathology</w:t>
            </w:r>
          </w:p>
          <w:p w14:paraId="30A2A8AE" w14:textId="10844CE0" w:rsidR="00B62C8A" w:rsidRPr="00B801C0" w:rsidRDefault="00B62C8A" w:rsidP="00B62C8A">
            <w:pPr>
              <w:pStyle w:val="NormalWeb"/>
              <w:tabs>
                <w:tab w:val="left" w:pos="1149"/>
              </w:tabs>
              <w:spacing w:before="0" w:beforeAutospacing="0" w:after="0" w:afterAutospacing="0"/>
              <w:outlineLvl w:val="0"/>
            </w:pPr>
            <w:r w:rsidRPr="00B801C0">
              <w:t>Genomic test interpretation for the gastrointestinal surgical pathologist</w:t>
            </w:r>
          </w:p>
        </w:tc>
        <w:tc>
          <w:tcPr>
            <w:tcW w:w="1285" w:type="dxa"/>
          </w:tcPr>
          <w:p w14:paraId="6B2DFB6B" w14:textId="3FEA3EFD" w:rsidR="00B62C8A" w:rsidRPr="00AA41C0" w:rsidRDefault="00B62C8A" w:rsidP="00B62C8A">
            <w:r w:rsidRPr="00CC3947">
              <w:t>Lecturer</w:t>
            </w:r>
          </w:p>
        </w:tc>
        <w:tc>
          <w:tcPr>
            <w:tcW w:w="1343" w:type="dxa"/>
          </w:tcPr>
          <w:p w14:paraId="5E131A66" w14:textId="608D8ACA" w:rsidR="00B62C8A" w:rsidRPr="00AA41C0" w:rsidRDefault="00B62C8A" w:rsidP="00B62C8A">
            <w:r>
              <w:t>1</w:t>
            </w:r>
          </w:p>
        </w:tc>
        <w:tc>
          <w:tcPr>
            <w:tcW w:w="1253" w:type="dxa"/>
          </w:tcPr>
          <w:p w14:paraId="1DE8B5DD" w14:textId="3112486B" w:rsidR="00B62C8A" w:rsidRPr="00AA41C0" w:rsidRDefault="00B62C8A" w:rsidP="00B62C8A">
            <w:r>
              <w:t>&gt;100</w:t>
            </w:r>
          </w:p>
        </w:tc>
        <w:tc>
          <w:tcPr>
            <w:tcW w:w="2058" w:type="dxa"/>
          </w:tcPr>
          <w:p w14:paraId="0395ADF7" w14:textId="2570ECF7" w:rsidR="00B62C8A" w:rsidRPr="00AA41C0" w:rsidRDefault="00B62C8A" w:rsidP="00B62C8A">
            <w:r w:rsidRPr="00B801C0">
              <w:t>Johns Hopkins Medicine</w:t>
            </w:r>
          </w:p>
        </w:tc>
      </w:tr>
      <w:tr w:rsidR="00B62C8A" w:rsidRPr="00AA41C0" w14:paraId="2D8FAB53" w14:textId="77777777" w:rsidTr="00E826A4">
        <w:trPr>
          <w:gridAfter w:val="1"/>
          <w:wAfter w:w="28" w:type="dxa"/>
          <w:trHeight w:val="360"/>
        </w:trPr>
        <w:tc>
          <w:tcPr>
            <w:tcW w:w="985" w:type="dxa"/>
          </w:tcPr>
          <w:p w14:paraId="117571AD" w14:textId="29BDA66B" w:rsidR="00B62C8A" w:rsidRPr="00B801C0" w:rsidRDefault="00B62C8A" w:rsidP="00B62C8A">
            <w:r>
              <w:t>2017</w:t>
            </w:r>
          </w:p>
        </w:tc>
        <w:tc>
          <w:tcPr>
            <w:tcW w:w="3489" w:type="dxa"/>
          </w:tcPr>
          <w:p w14:paraId="6196B677" w14:textId="487C3124" w:rsidR="00B62C8A" w:rsidRPr="00B801C0" w:rsidRDefault="00B62C8A" w:rsidP="00B62C8A">
            <w:pPr>
              <w:pStyle w:val="NormalWeb"/>
              <w:tabs>
                <w:tab w:val="left" w:pos="1149"/>
              </w:tabs>
              <w:spacing w:before="0" w:beforeAutospacing="0" w:after="0" w:afterAutospacing="0"/>
              <w:outlineLvl w:val="0"/>
            </w:pPr>
            <w:r w:rsidRPr="00B801C0">
              <w:t>Is bigger always better? Pros and cons of targeted vs comprehensive genetic testing</w:t>
            </w:r>
          </w:p>
        </w:tc>
        <w:tc>
          <w:tcPr>
            <w:tcW w:w="1285" w:type="dxa"/>
          </w:tcPr>
          <w:p w14:paraId="6DE2CB0B" w14:textId="50122AC8" w:rsidR="00B62C8A" w:rsidRPr="00AA41C0" w:rsidRDefault="00B62C8A" w:rsidP="00B62C8A">
            <w:r>
              <w:t>Moderator</w:t>
            </w:r>
          </w:p>
        </w:tc>
        <w:tc>
          <w:tcPr>
            <w:tcW w:w="1343" w:type="dxa"/>
          </w:tcPr>
          <w:p w14:paraId="309460B4" w14:textId="783F8D21" w:rsidR="00B62C8A" w:rsidRPr="00AA41C0" w:rsidRDefault="00B62C8A" w:rsidP="00B62C8A">
            <w:r>
              <w:t>3</w:t>
            </w:r>
          </w:p>
        </w:tc>
        <w:tc>
          <w:tcPr>
            <w:tcW w:w="1253" w:type="dxa"/>
          </w:tcPr>
          <w:p w14:paraId="474EAF09" w14:textId="41FEC5A4" w:rsidR="00B62C8A" w:rsidRPr="00AA41C0" w:rsidRDefault="00B62C8A" w:rsidP="00B62C8A">
            <w:r>
              <w:t>&gt;100</w:t>
            </w:r>
          </w:p>
        </w:tc>
        <w:tc>
          <w:tcPr>
            <w:tcW w:w="2058" w:type="dxa"/>
          </w:tcPr>
          <w:p w14:paraId="309DB759" w14:textId="0C8A878B" w:rsidR="00B62C8A" w:rsidRPr="00AA41C0" w:rsidRDefault="00B62C8A" w:rsidP="00B62C8A">
            <w:r w:rsidRPr="00B801C0">
              <w:t>American Association for Clinical Chemistry Annual Meeting</w:t>
            </w:r>
          </w:p>
        </w:tc>
      </w:tr>
      <w:tr w:rsidR="00B62C8A" w:rsidRPr="00AA41C0" w14:paraId="2B4BFD3B" w14:textId="77777777" w:rsidTr="00E826A4">
        <w:trPr>
          <w:gridAfter w:val="1"/>
          <w:wAfter w:w="28" w:type="dxa"/>
          <w:trHeight w:val="360"/>
        </w:trPr>
        <w:tc>
          <w:tcPr>
            <w:tcW w:w="985" w:type="dxa"/>
          </w:tcPr>
          <w:p w14:paraId="7BAC4865" w14:textId="21D74A97" w:rsidR="00B62C8A" w:rsidRPr="00B801C0" w:rsidRDefault="00B62C8A" w:rsidP="00B62C8A">
            <w:r>
              <w:t>2017</w:t>
            </w:r>
          </w:p>
        </w:tc>
        <w:tc>
          <w:tcPr>
            <w:tcW w:w="3489" w:type="dxa"/>
          </w:tcPr>
          <w:p w14:paraId="5B553F52" w14:textId="77777777" w:rsidR="00B62C8A" w:rsidRPr="00B801C0" w:rsidRDefault="00B62C8A" w:rsidP="00B62C8A">
            <w:r w:rsidRPr="00B801C0">
              <w:t xml:space="preserve">The Genomic Testing Revolution: An Interactive Workshop </w:t>
            </w:r>
            <w:proofErr w:type="gramStart"/>
            <w:r w:rsidRPr="00B801C0">
              <w:t>With</w:t>
            </w:r>
            <w:proofErr w:type="gramEnd"/>
            <w:r w:rsidRPr="00B801C0">
              <w:t xml:space="preserve"> Case Examples</w:t>
            </w:r>
          </w:p>
          <w:p w14:paraId="1B624234" w14:textId="706B1D07" w:rsidR="00B62C8A" w:rsidRPr="00B801C0" w:rsidRDefault="00B62C8A" w:rsidP="00B62C8A">
            <w:pPr>
              <w:pStyle w:val="NormalWeb"/>
              <w:tabs>
                <w:tab w:val="left" w:pos="1149"/>
              </w:tabs>
              <w:spacing w:before="0" w:beforeAutospacing="0" w:after="0" w:afterAutospacing="0"/>
              <w:outlineLvl w:val="0"/>
            </w:pPr>
            <w:r w:rsidRPr="00B801C0">
              <w:t>Whole exome sequencing</w:t>
            </w:r>
          </w:p>
        </w:tc>
        <w:tc>
          <w:tcPr>
            <w:tcW w:w="1285" w:type="dxa"/>
          </w:tcPr>
          <w:p w14:paraId="239293F1" w14:textId="44B6B305" w:rsidR="00B62C8A" w:rsidRPr="00AA41C0" w:rsidRDefault="00B62C8A" w:rsidP="00B62C8A">
            <w:r>
              <w:t>Lecturer</w:t>
            </w:r>
          </w:p>
        </w:tc>
        <w:tc>
          <w:tcPr>
            <w:tcW w:w="1343" w:type="dxa"/>
          </w:tcPr>
          <w:p w14:paraId="4942503A" w14:textId="65F0F6B3" w:rsidR="00B62C8A" w:rsidRPr="00AA41C0" w:rsidRDefault="00B62C8A" w:rsidP="00B62C8A">
            <w:r>
              <w:t>3</w:t>
            </w:r>
          </w:p>
        </w:tc>
        <w:tc>
          <w:tcPr>
            <w:tcW w:w="1253" w:type="dxa"/>
          </w:tcPr>
          <w:p w14:paraId="100CAC72" w14:textId="309A6A0C" w:rsidR="00B62C8A" w:rsidRPr="00AA41C0" w:rsidRDefault="00B62C8A" w:rsidP="00B62C8A">
            <w:r>
              <w:t>&gt;100</w:t>
            </w:r>
          </w:p>
        </w:tc>
        <w:tc>
          <w:tcPr>
            <w:tcW w:w="2058" w:type="dxa"/>
          </w:tcPr>
          <w:p w14:paraId="5140500E" w14:textId="289B9CD9" w:rsidR="00B62C8A" w:rsidRPr="00AA41C0" w:rsidRDefault="00B62C8A" w:rsidP="00B62C8A">
            <w:r w:rsidRPr="00B801C0">
              <w:t>American Association for Clinical Chemistry Annual Meeting</w:t>
            </w:r>
          </w:p>
        </w:tc>
      </w:tr>
      <w:tr w:rsidR="00B62C8A" w:rsidRPr="00AA41C0" w14:paraId="0D1C8CE3" w14:textId="77777777" w:rsidTr="00E826A4">
        <w:trPr>
          <w:gridAfter w:val="1"/>
          <w:wAfter w:w="28" w:type="dxa"/>
          <w:trHeight w:val="360"/>
        </w:trPr>
        <w:tc>
          <w:tcPr>
            <w:tcW w:w="985" w:type="dxa"/>
          </w:tcPr>
          <w:p w14:paraId="38932B90" w14:textId="7AA57B6E" w:rsidR="00B62C8A" w:rsidRDefault="00B62C8A" w:rsidP="00B62C8A">
            <w:r>
              <w:t>2017</w:t>
            </w:r>
          </w:p>
        </w:tc>
        <w:tc>
          <w:tcPr>
            <w:tcW w:w="3489" w:type="dxa"/>
          </w:tcPr>
          <w:p w14:paraId="075FBE0A" w14:textId="77777777" w:rsidR="00B62C8A" w:rsidRPr="00B801C0" w:rsidRDefault="00B62C8A" w:rsidP="00B62C8A">
            <w:r w:rsidRPr="00B801C0">
              <w:t>17th Annual Current Topics in Gastrointestinal and Liver Pathology</w:t>
            </w:r>
          </w:p>
          <w:p w14:paraId="00FB018B" w14:textId="7F0A4AA3" w:rsidR="00B62C8A" w:rsidRPr="00B801C0" w:rsidRDefault="00B62C8A" w:rsidP="00B62C8A">
            <w:r w:rsidRPr="00B801C0">
              <w:t>Genomic test interpretation for the gastrointestinal surgical pathologist</w:t>
            </w:r>
          </w:p>
        </w:tc>
        <w:tc>
          <w:tcPr>
            <w:tcW w:w="1285" w:type="dxa"/>
          </w:tcPr>
          <w:p w14:paraId="3876D6E3" w14:textId="2467B6FC" w:rsidR="00B62C8A" w:rsidRDefault="00B62C8A" w:rsidP="00B62C8A">
            <w:r w:rsidRPr="00415E10">
              <w:t>Lecturer</w:t>
            </w:r>
          </w:p>
        </w:tc>
        <w:tc>
          <w:tcPr>
            <w:tcW w:w="1343" w:type="dxa"/>
          </w:tcPr>
          <w:p w14:paraId="421E8E72" w14:textId="34DA662B" w:rsidR="00B62C8A" w:rsidRPr="00AA41C0" w:rsidRDefault="00B62C8A" w:rsidP="00B62C8A">
            <w:r>
              <w:t>1</w:t>
            </w:r>
          </w:p>
        </w:tc>
        <w:tc>
          <w:tcPr>
            <w:tcW w:w="1253" w:type="dxa"/>
          </w:tcPr>
          <w:p w14:paraId="294B7166" w14:textId="398E4202" w:rsidR="00B62C8A" w:rsidRPr="00AA41C0" w:rsidRDefault="00B62C8A" w:rsidP="00B62C8A">
            <w:r>
              <w:t>&gt;100</w:t>
            </w:r>
          </w:p>
        </w:tc>
        <w:tc>
          <w:tcPr>
            <w:tcW w:w="2058" w:type="dxa"/>
          </w:tcPr>
          <w:p w14:paraId="4E4A228E" w14:textId="21871E05" w:rsidR="00B62C8A" w:rsidRPr="00B801C0" w:rsidRDefault="00B62C8A" w:rsidP="00B62C8A">
            <w:r w:rsidRPr="00B801C0">
              <w:t>Johns Hopkins Medicine</w:t>
            </w:r>
          </w:p>
        </w:tc>
      </w:tr>
      <w:tr w:rsidR="00B62C8A" w:rsidRPr="00AA41C0" w14:paraId="3421536E" w14:textId="77777777" w:rsidTr="00E826A4">
        <w:trPr>
          <w:gridAfter w:val="1"/>
          <w:wAfter w:w="28" w:type="dxa"/>
          <w:trHeight w:val="360"/>
        </w:trPr>
        <w:tc>
          <w:tcPr>
            <w:tcW w:w="985" w:type="dxa"/>
          </w:tcPr>
          <w:p w14:paraId="1B559824" w14:textId="4944DF15" w:rsidR="00B62C8A" w:rsidRDefault="00B62C8A" w:rsidP="00B62C8A">
            <w:r>
              <w:t>2017</w:t>
            </w:r>
          </w:p>
        </w:tc>
        <w:tc>
          <w:tcPr>
            <w:tcW w:w="3489" w:type="dxa"/>
          </w:tcPr>
          <w:p w14:paraId="28A43B82" w14:textId="77777777" w:rsidR="00B62C8A" w:rsidRPr="00B801C0" w:rsidRDefault="00B62C8A" w:rsidP="00B62C8A">
            <w:r w:rsidRPr="00B801C0">
              <w:t>17th Annual Current Topics in Gastrointestinal and Liver Pathology</w:t>
            </w:r>
          </w:p>
          <w:p w14:paraId="3DBA4EFB" w14:textId="3F8BBDFF" w:rsidR="00B62C8A" w:rsidRPr="00B801C0" w:rsidRDefault="00B62C8A" w:rsidP="00B62C8A">
            <w:r w:rsidRPr="00B801C0">
              <w:t>Molecular pathology of colon cancer</w:t>
            </w:r>
          </w:p>
        </w:tc>
        <w:tc>
          <w:tcPr>
            <w:tcW w:w="1285" w:type="dxa"/>
          </w:tcPr>
          <w:p w14:paraId="2F74CBFA" w14:textId="39E3AF53" w:rsidR="00B62C8A" w:rsidRDefault="00B62C8A" w:rsidP="00B62C8A">
            <w:r w:rsidRPr="00415E10">
              <w:t>Lecturer</w:t>
            </w:r>
          </w:p>
        </w:tc>
        <w:tc>
          <w:tcPr>
            <w:tcW w:w="1343" w:type="dxa"/>
          </w:tcPr>
          <w:p w14:paraId="2EC1F2AA" w14:textId="579770BE" w:rsidR="00B62C8A" w:rsidRPr="00AA41C0" w:rsidRDefault="00B62C8A" w:rsidP="00B62C8A">
            <w:r>
              <w:t>1</w:t>
            </w:r>
          </w:p>
        </w:tc>
        <w:tc>
          <w:tcPr>
            <w:tcW w:w="1253" w:type="dxa"/>
          </w:tcPr>
          <w:p w14:paraId="61872A1D" w14:textId="67CD1B70" w:rsidR="00B62C8A" w:rsidRPr="00AA41C0" w:rsidRDefault="00B62C8A" w:rsidP="00B62C8A">
            <w:r>
              <w:t>&gt;100</w:t>
            </w:r>
          </w:p>
        </w:tc>
        <w:tc>
          <w:tcPr>
            <w:tcW w:w="2058" w:type="dxa"/>
          </w:tcPr>
          <w:p w14:paraId="196789E2" w14:textId="42A27F8A" w:rsidR="00B62C8A" w:rsidRPr="00B801C0" w:rsidRDefault="00B62C8A" w:rsidP="00B62C8A">
            <w:r w:rsidRPr="00B801C0">
              <w:t>Johns Hopkins Medicine</w:t>
            </w:r>
          </w:p>
        </w:tc>
      </w:tr>
      <w:tr w:rsidR="00B62C8A" w:rsidRPr="00AA41C0" w14:paraId="1E754C05" w14:textId="77777777" w:rsidTr="00E826A4">
        <w:trPr>
          <w:gridAfter w:val="1"/>
          <w:wAfter w:w="28" w:type="dxa"/>
          <w:trHeight w:val="360"/>
        </w:trPr>
        <w:tc>
          <w:tcPr>
            <w:tcW w:w="985" w:type="dxa"/>
          </w:tcPr>
          <w:p w14:paraId="7D8A82DE" w14:textId="0013399B" w:rsidR="00B62C8A" w:rsidRDefault="00B62C8A" w:rsidP="00B62C8A">
            <w:r>
              <w:t>2018</w:t>
            </w:r>
          </w:p>
        </w:tc>
        <w:tc>
          <w:tcPr>
            <w:tcW w:w="3489" w:type="dxa"/>
          </w:tcPr>
          <w:p w14:paraId="6738493F" w14:textId="77777777" w:rsidR="00B62C8A" w:rsidRPr="00B801C0" w:rsidRDefault="00B62C8A" w:rsidP="00B62C8A">
            <w:r w:rsidRPr="00B801C0">
              <w:t>18th Annual Current Topics in Gastrointestinal and Liver Pathology</w:t>
            </w:r>
          </w:p>
          <w:p w14:paraId="45CB6BAB" w14:textId="755EEB99" w:rsidR="00B62C8A" w:rsidRPr="00B801C0" w:rsidRDefault="00B62C8A" w:rsidP="00B62C8A">
            <w:r w:rsidRPr="00B801C0">
              <w:t>Genomic case studies for the gastrointestinal surgical pathologist</w:t>
            </w:r>
          </w:p>
        </w:tc>
        <w:tc>
          <w:tcPr>
            <w:tcW w:w="1285" w:type="dxa"/>
          </w:tcPr>
          <w:p w14:paraId="27EE640D" w14:textId="6EC9CB75" w:rsidR="00B62C8A" w:rsidRDefault="00B62C8A" w:rsidP="00B62C8A">
            <w:r w:rsidRPr="00415E10">
              <w:t>Lecturer</w:t>
            </w:r>
          </w:p>
        </w:tc>
        <w:tc>
          <w:tcPr>
            <w:tcW w:w="1343" w:type="dxa"/>
          </w:tcPr>
          <w:p w14:paraId="7F8113E5" w14:textId="6F03A187" w:rsidR="00B62C8A" w:rsidRPr="00AA41C0" w:rsidRDefault="00B62C8A" w:rsidP="00B62C8A">
            <w:r>
              <w:t>1</w:t>
            </w:r>
          </w:p>
        </w:tc>
        <w:tc>
          <w:tcPr>
            <w:tcW w:w="1253" w:type="dxa"/>
          </w:tcPr>
          <w:p w14:paraId="15E53BD8" w14:textId="7958B46C" w:rsidR="00B62C8A" w:rsidRPr="00AA41C0" w:rsidRDefault="00B62C8A" w:rsidP="00B62C8A">
            <w:r>
              <w:t>&gt;100</w:t>
            </w:r>
          </w:p>
        </w:tc>
        <w:tc>
          <w:tcPr>
            <w:tcW w:w="2058" w:type="dxa"/>
          </w:tcPr>
          <w:p w14:paraId="1635867E" w14:textId="5B0E8127" w:rsidR="00B62C8A" w:rsidRPr="00B801C0" w:rsidRDefault="00B62C8A" w:rsidP="00B62C8A">
            <w:r w:rsidRPr="00B801C0">
              <w:t>Johns Hopkins Medicine</w:t>
            </w:r>
          </w:p>
        </w:tc>
      </w:tr>
      <w:tr w:rsidR="00B62C8A" w:rsidRPr="00AA41C0" w14:paraId="377979A9" w14:textId="77777777" w:rsidTr="00E826A4">
        <w:trPr>
          <w:gridAfter w:val="1"/>
          <w:wAfter w:w="28" w:type="dxa"/>
          <w:trHeight w:val="360"/>
        </w:trPr>
        <w:tc>
          <w:tcPr>
            <w:tcW w:w="985" w:type="dxa"/>
          </w:tcPr>
          <w:p w14:paraId="14F210CB" w14:textId="14DDD804" w:rsidR="00B62C8A" w:rsidRDefault="00B62C8A" w:rsidP="00B62C8A">
            <w:r>
              <w:t>2018</w:t>
            </w:r>
          </w:p>
        </w:tc>
        <w:tc>
          <w:tcPr>
            <w:tcW w:w="3489" w:type="dxa"/>
          </w:tcPr>
          <w:p w14:paraId="038E3F97" w14:textId="77777777" w:rsidR="00B62C8A" w:rsidRPr="00B801C0" w:rsidRDefault="00B62C8A" w:rsidP="00B62C8A">
            <w:r w:rsidRPr="00B801C0">
              <w:t>18th Annual Current Topics in Gastrointestinal and Liver Pathology</w:t>
            </w:r>
          </w:p>
          <w:p w14:paraId="257AFF55" w14:textId="032A3B02" w:rsidR="00B62C8A" w:rsidRPr="00B801C0" w:rsidRDefault="00B62C8A" w:rsidP="00B62C8A">
            <w:r w:rsidRPr="00B801C0">
              <w:t>Hot topics in gastrointestinal molecular pathology</w:t>
            </w:r>
          </w:p>
        </w:tc>
        <w:tc>
          <w:tcPr>
            <w:tcW w:w="1285" w:type="dxa"/>
          </w:tcPr>
          <w:p w14:paraId="7AA23392" w14:textId="4E8F2C35" w:rsidR="00B62C8A" w:rsidRDefault="00B62C8A" w:rsidP="00B62C8A">
            <w:r w:rsidRPr="00415E10">
              <w:t>Lecturer</w:t>
            </w:r>
          </w:p>
        </w:tc>
        <w:tc>
          <w:tcPr>
            <w:tcW w:w="1343" w:type="dxa"/>
          </w:tcPr>
          <w:p w14:paraId="3BA1641F" w14:textId="567DA0FD" w:rsidR="00B62C8A" w:rsidRPr="00AA41C0" w:rsidRDefault="00B62C8A" w:rsidP="00B62C8A">
            <w:r>
              <w:t>1</w:t>
            </w:r>
          </w:p>
        </w:tc>
        <w:tc>
          <w:tcPr>
            <w:tcW w:w="1253" w:type="dxa"/>
          </w:tcPr>
          <w:p w14:paraId="398ACB4F" w14:textId="2C95F25D" w:rsidR="00B62C8A" w:rsidRPr="00AA41C0" w:rsidRDefault="00B62C8A" w:rsidP="00B62C8A">
            <w:r>
              <w:t>&gt;100</w:t>
            </w:r>
          </w:p>
        </w:tc>
        <w:tc>
          <w:tcPr>
            <w:tcW w:w="2058" w:type="dxa"/>
          </w:tcPr>
          <w:p w14:paraId="1CA66B92" w14:textId="0F7F9535" w:rsidR="00B62C8A" w:rsidRPr="00B801C0" w:rsidRDefault="00B62C8A" w:rsidP="00B62C8A">
            <w:r w:rsidRPr="00B801C0">
              <w:t>Johns Hopkins Medicine</w:t>
            </w:r>
          </w:p>
        </w:tc>
      </w:tr>
      <w:tr w:rsidR="00B62C8A" w:rsidRPr="00AA41C0" w14:paraId="5291C6ED" w14:textId="77777777" w:rsidTr="00E826A4">
        <w:trPr>
          <w:gridAfter w:val="1"/>
          <w:wAfter w:w="28" w:type="dxa"/>
          <w:trHeight w:val="360"/>
        </w:trPr>
        <w:tc>
          <w:tcPr>
            <w:tcW w:w="985" w:type="dxa"/>
          </w:tcPr>
          <w:p w14:paraId="4A3D1605" w14:textId="5A0C7CEC" w:rsidR="00B62C8A" w:rsidRDefault="00B62C8A" w:rsidP="00B62C8A">
            <w:r>
              <w:t>2019</w:t>
            </w:r>
          </w:p>
        </w:tc>
        <w:tc>
          <w:tcPr>
            <w:tcW w:w="3489" w:type="dxa"/>
          </w:tcPr>
          <w:p w14:paraId="3397D520" w14:textId="77777777" w:rsidR="00B62C8A" w:rsidRPr="00B801C0" w:rsidRDefault="00B62C8A" w:rsidP="00B62C8A">
            <w:r w:rsidRPr="00B801C0">
              <w:t>19th Annual Current Topics in Gastrointestinal and Liver Pathology</w:t>
            </w:r>
          </w:p>
          <w:p w14:paraId="24829E8D" w14:textId="62D7F514" w:rsidR="00B62C8A" w:rsidRPr="00B801C0" w:rsidRDefault="00B62C8A" w:rsidP="00B62C8A">
            <w:r w:rsidRPr="00B801C0">
              <w:t>Hot topics in gastrointestinal molecular pathology</w:t>
            </w:r>
          </w:p>
        </w:tc>
        <w:tc>
          <w:tcPr>
            <w:tcW w:w="1285" w:type="dxa"/>
          </w:tcPr>
          <w:p w14:paraId="42094DCE" w14:textId="659FCBE3" w:rsidR="00B62C8A" w:rsidRDefault="00B62C8A" w:rsidP="00B62C8A">
            <w:r w:rsidRPr="00415E10">
              <w:t>Lecturer</w:t>
            </w:r>
          </w:p>
        </w:tc>
        <w:tc>
          <w:tcPr>
            <w:tcW w:w="1343" w:type="dxa"/>
          </w:tcPr>
          <w:p w14:paraId="79FAB5B8" w14:textId="2C8BC74E" w:rsidR="00B62C8A" w:rsidRPr="00AA41C0" w:rsidRDefault="00B62C8A" w:rsidP="00B62C8A">
            <w:r>
              <w:t>1</w:t>
            </w:r>
          </w:p>
        </w:tc>
        <w:tc>
          <w:tcPr>
            <w:tcW w:w="1253" w:type="dxa"/>
          </w:tcPr>
          <w:p w14:paraId="221A448A" w14:textId="0969C5E5" w:rsidR="00B62C8A" w:rsidRPr="00AA41C0" w:rsidRDefault="00B62C8A" w:rsidP="00B62C8A">
            <w:r>
              <w:t>&gt;100</w:t>
            </w:r>
          </w:p>
        </w:tc>
        <w:tc>
          <w:tcPr>
            <w:tcW w:w="2058" w:type="dxa"/>
          </w:tcPr>
          <w:p w14:paraId="64C41CCD" w14:textId="39D98B67" w:rsidR="00B62C8A" w:rsidRPr="00B801C0" w:rsidRDefault="00B62C8A" w:rsidP="00B62C8A">
            <w:r w:rsidRPr="00B801C0">
              <w:t>Johns Hopkins Medicine</w:t>
            </w:r>
          </w:p>
        </w:tc>
      </w:tr>
      <w:tr w:rsidR="00B62C8A" w:rsidRPr="00AA41C0" w14:paraId="49AA2820" w14:textId="77777777" w:rsidTr="00E826A4">
        <w:trPr>
          <w:gridAfter w:val="1"/>
          <w:wAfter w:w="28" w:type="dxa"/>
          <w:trHeight w:val="360"/>
        </w:trPr>
        <w:tc>
          <w:tcPr>
            <w:tcW w:w="985" w:type="dxa"/>
          </w:tcPr>
          <w:p w14:paraId="3D8965DD" w14:textId="6194494C" w:rsidR="00B62C8A" w:rsidRDefault="00B62C8A" w:rsidP="00B62C8A">
            <w:r>
              <w:lastRenderedPageBreak/>
              <w:t>2020</w:t>
            </w:r>
          </w:p>
        </w:tc>
        <w:tc>
          <w:tcPr>
            <w:tcW w:w="3489" w:type="dxa"/>
          </w:tcPr>
          <w:p w14:paraId="10CCE452" w14:textId="77777777" w:rsidR="00B62C8A" w:rsidRPr="00B801C0" w:rsidRDefault="00B62C8A" w:rsidP="00B62C8A">
            <w:r w:rsidRPr="00B801C0">
              <w:t>20</w:t>
            </w:r>
            <w:r w:rsidRPr="00B801C0">
              <w:rPr>
                <w:vertAlign w:val="superscript"/>
              </w:rPr>
              <w:t>th</w:t>
            </w:r>
            <w:r w:rsidRPr="00B801C0">
              <w:t xml:space="preserve"> Annual Current Topics in Gastrointestinal and Liver Pathology</w:t>
            </w:r>
          </w:p>
          <w:p w14:paraId="5B159B1C" w14:textId="1F5FCCFF" w:rsidR="00B62C8A" w:rsidRPr="00B801C0" w:rsidRDefault="00B62C8A" w:rsidP="00B62C8A">
            <w:r w:rsidRPr="00B801C0">
              <w:t>COVID-19 Clinical Laboratory Testing (8/29)</w:t>
            </w:r>
          </w:p>
        </w:tc>
        <w:tc>
          <w:tcPr>
            <w:tcW w:w="1285" w:type="dxa"/>
          </w:tcPr>
          <w:p w14:paraId="66EC7A7B" w14:textId="3E5DAD1D" w:rsidR="00B62C8A" w:rsidRDefault="00B62C8A" w:rsidP="00B62C8A">
            <w:r w:rsidRPr="00415E10">
              <w:t>Lecturer</w:t>
            </w:r>
          </w:p>
        </w:tc>
        <w:tc>
          <w:tcPr>
            <w:tcW w:w="1343" w:type="dxa"/>
          </w:tcPr>
          <w:p w14:paraId="19239D73" w14:textId="69C5C482" w:rsidR="00B62C8A" w:rsidRPr="00AA41C0" w:rsidRDefault="00B62C8A" w:rsidP="00B62C8A">
            <w:r>
              <w:t>1</w:t>
            </w:r>
          </w:p>
        </w:tc>
        <w:tc>
          <w:tcPr>
            <w:tcW w:w="1253" w:type="dxa"/>
          </w:tcPr>
          <w:p w14:paraId="065BF350" w14:textId="6310A41D" w:rsidR="00B62C8A" w:rsidRPr="00AA41C0" w:rsidRDefault="00B62C8A" w:rsidP="00B62C8A">
            <w:r>
              <w:t>&gt;100</w:t>
            </w:r>
          </w:p>
        </w:tc>
        <w:tc>
          <w:tcPr>
            <w:tcW w:w="2058" w:type="dxa"/>
          </w:tcPr>
          <w:p w14:paraId="1091EFD3" w14:textId="1074D42A" w:rsidR="00B62C8A" w:rsidRPr="00B801C0" w:rsidRDefault="00B62C8A" w:rsidP="00B62C8A">
            <w:r w:rsidRPr="00B801C0">
              <w:t>Johns Hopkins Medicine</w:t>
            </w:r>
          </w:p>
        </w:tc>
      </w:tr>
      <w:tr w:rsidR="00B62C8A" w:rsidRPr="00AA41C0" w14:paraId="7A4D6D1C" w14:textId="77777777" w:rsidTr="00E826A4">
        <w:trPr>
          <w:gridAfter w:val="1"/>
          <w:wAfter w:w="28" w:type="dxa"/>
          <w:trHeight w:val="360"/>
        </w:trPr>
        <w:tc>
          <w:tcPr>
            <w:tcW w:w="985" w:type="dxa"/>
          </w:tcPr>
          <w:p w14:paraId="1FD22F7D" w14:textId="5116DCCC" w:rsidR="00B62C8A" w:rsidRDefault="00B62C8A" w:rsidP="00B62C8A">
            <w:r>
              <w:t>2021</w:t>
            </w:r>
          </w:p>
        </w:tc>
        <w:tc>
          <w:tcPr>
            <w:tcW w:w="3489" w:type="dxa"/>
          </w:tcPr>
          <w:p w14:paraId="75215759" w14:textId="77777777" w:rsidR="00B62C8A" w:rsidRPr="00B801C0" w:rsidRDefault="00B62C8A" w:rsidP="00B62C8A">
            <w:r w:rsidRPr="00B801C0">
              <w:t>Laboratory Consultations in Genomic Medicine: Case Based Learning</w:t>
            </w:r>
          </w:p>
          <w:p w14:paraId="5D749C69" w14:textId="1B20D7FD" w:rsidR="00B62C8A" w:rsidRPr="00B801C0" w:rsidRDefault="00B62C8A" w:rsidP="00B62C8A">
            <w:r w:rsidRPr="00B801C0">
              <w:t>Speaker and Moderator (9/27)</w:t>
            </w:r>
          </w:p>
        </w:tc>
        <w:tc>
          <w:tcPr>
            <w:tcW w:w="1285" w:type="dxa"/>
          </w:tcPr>
          <w:p w14:paraId="5DA1455B" w14:textId="2AC70FB9" w:rsidR="00B62C8A" w:rsidRDefault="00B62C8A" w:rsidP="00B62C8A">
            <w:r w:rsidRPr="00415E10">
              <w:t>Lecturer</w:t>
            </w:r>
          </w:p>
        </w:tc>
        <w:tc>
          <w:tcPr>
            <w:tcW w:w="1343" w:type="dxa"/>
          </w:tcPr>
          <w:p w14:paraId="0EEE8C67" w14:textId="6CFC0AC0" w:rsidR="00B62C8A" w:rsidRPr="00AA41C0" w:rsidRDefault="00B62C8A" w:rsidP="00B62C8A">
            <w:r>
              <w:t>3</w:t>
            </w:r>
          </w:p>
        </w:tc>
        <w:tc>
          <w:tcPr>
            <w:tcW w:w="1253" w:type="dxa"/>
          </w:tcPr>
          <w:p w14:paraId="708D04CF" w14:textId="082C9C8F" w:rsidR="00B62C8A" w:rsidRPr="00AA41C0" w:rsidRDefault="00B62C8A" w:rsidP="00B62C8A">
            <w:r>
              <w:t>&gt;100</w:t>
            </w:r>
          </w:p>
        </w:tc>
        <w:tc>
          <w:tcPr>
            <w:tcW w:w="2058" w:type="dxa"/>
          </w:tcPr>
          <w:p w14:paraId="6CFE7EA5" w14:textId="26672575" w:rsidR="00B62C8A" w:rsidRPr="00B801C0" w:rsidRDefault="00B62C8A" w:rsidP="00B62C8A">
            <w:r w:rsidRPr="00B801C0">
              <w:t>American Association for Clinical Chemistry Annual Meeting</w:t>
            </w:r>
          </w:p>
        </w:tc>
      </w:tr>
      <w:tr w:rsidR="00B62C8A" w:rsidRPr="00AA41C0" w14:paraId="64432895" w14:textId="77777777" w:rsidTr="00E826A4">
        <w:trPr>
          <w:gridAfter w:val="1"/>
          <w:wAfter w:w="28" w:type="dxa"/>
          <w:trHeight w:val="360"/>
        </w:trPr>
        <w:tc>
          <w:tcPr>
            <w:tcW w:w="985" w:type="dxa"/>
          </w:tcPr>
          <w:p w14:paraId="5BD2BC05" w14:textId="1B4A6D5E" w:rsidR="00B62C8A" w:rsidRDefault="00B62C8A" w:rsidP="00B62C8A">
            <w:r>
              <w:t>2021</w:t>
            </w:r>
          </w:p>
        </w:tc>
        <w:tc>
          <w:tcPr>
            <w:tcW w:w="3489" w:type="dxa"/>
          </w:tcPr>
          <w:p w14:paraId="4FD042CC" w14:textId="77777777" w:rsidR="00B62C8A" w:rsidRPr="00B801C0" w:rsidRDefault="00B62C8A" w:rsidP="00B62C8A">
            <w:r w:rsidRPr="00B801C0">
              <w:t>21</w:t>
            </w:r>
            <w:r w:rsidRPr="00B801C0">
              <w:rPr>
                <w:vertAlign w:val="superscript"/>
              </w:rPr>
              <w:t>st</w:t>
            </w:r>
            <w:r w:rsidRPr="00B801C0">
              <w:t xml:space="preserve"> Annual Current Topics in Gastrointestinal and Liver Pathology</w:t>
            </w:r>
          </w:p>
          <w:p w14:paraId="3E83EC06" w14:textId="039F5B9D" w:rsidR="00B62C8A" w:rsidRPr="00B801C0" w:rsidRDefault="00B62C8A" w:rsidP="00B62C8A">
            <w:r w:rsidRPr="00B801C0">
              <w:t>Clinical applications of cell-free DNA in gastrointestinal malignancies (11/20)</w:t>
            </w:r>
          </w:p>
        </w:tc>
        <w:tc>
          <w:tcPr>
            <w:tcW w:w="1285" w:type="dxa"/>
          </w:tcPr>
          <w:p w14:paraId="660284B5" w14:textId="31B2EC0C" w:rsidR="00B62C8A" w:rsidRDefault="00B62C8A" w:rsidP="00B62C8A">
            <w:r w:rsidRPr="00415E10">
              <w:t>Lecturer</w:t>
            </w:r>
          </w:p>
        </w:tc>
        <w:tc>
          <w:tcPr>
            <w:tcW w:w="1343" w:type="dxa"/>
          </w:tcPr>
          <w:p w14:paraId="09AA0E7D" w14:textId="715F502A" w:rsidR="00B62C8A" w:rsidRPr="00AA41C0" w:rsidRDefault="00B62C8A" w:rsidP="00B62C8A">
            <w:r>
              <w:t>1</w:t>
            </w:r>
          </w:p>
        </w:tc>
        <w:tc>
          <w:tcPr>
            <w:tcW w:w="1253" w:type="dxa"/>
          </w:tcPr>
          <w:p w14:paraId="5BFA991D" w14:textId="5D798E72" w:rsidR="00B62C8A" w:rsidRPr="00AA41C0" w:rsidRDefault="00B62C8A" w:rsidP="00B62C8A">
            <w:r>
              <w:t>&gt;100</w:t>
            </w:r>
          </w:p>
        </w:tc>
        <w:tc>
          <w:tcPr>
            <w:tcW w:w="2058" w:type="dxa"/>
          </w:tcPr>
          <w:p w14:paraId="37D0E738" w14:textId="1B5A9EBB" w:rsidR="00B62C8A" w:rsidRPr="00B801C0" w:rsidRDefault="00B62C8A" w:rsidP="00B62C8A">
            <w:r w:rsidRPr="00B801C0">
              <w:t>Johns Hopkins Medicine</w:t>
            </w:r>
          </w:p>
        </w:tc>
      </w:tr>
      <w:tr w:rsidR="00B62C8A" w:rsidRPr="00AA41C0" w14:paraId="6C37B163" w14:textId="77777777" w:rsidTr="00E826A4">
        <w:trPr>
          <w:gridAfter w:val="1"/>
          <w:wAfter w:w="28" w:type="dxa"/>
          <w:trHeight w:val="360"/>
        </w:trPr>
        <w:tc>
          <w:tcPr>
            <w:tcW w:w="985" w:type="dxa"/>
          </w:tcPr>
          <w:p w14:paraId="0C589205" w14:textId="38B837FE" w:rsidR="00B62C8A" w:rsidRPr="00B801C0" w:rsidRDefault="00B62C8A" w:rsidP="00B62C8A">
            <w:r>
              <w:t>2022</w:t>
            </w:r>
          </w:p>
        </w:tc>
        <w:tc>
          <w:tcPr>
            <w:tcW w:w="3489" w:type="dxa"/>
          </w:tcPr>
          <w:p w14:paraId="44B390B1" w14:textId="77777777" w:rsidR="004439F9" w:rsidRPr="00B801C0" w:rsidRDefault="004439F9" w:rsidP="004439F9">
            <w:pPr>
              <w:pStyle w:val="NormalWeb"/>
              <w:spacing w:before="0" w:beforeAutospacing="0" w:after="0" w:afterAutospacing="0"/>
              <w:outlineLvl w:val="0"/>
            </w:pPr>
            <w:r w:rsidRPr="00B801C0">
              <w:t>GIPS e-Learning Forum</w:t>
            </w:r>
          </w:p>
          <w:p w14:paraId="3CE67BA5" w14:textId="37C2B336" w:rsidR="00B62C8A" w:rsidRPr="00B801C0" w:rsidRDefault="004439F9" w:rsidP="004439F9">
            <w:r w:rsidRPr="00B801C0">
              <w:t>Eosinophilic esophagitis: Reporting subepithelial fibrosis (6/22)</w:t>
            </w:r>
          </w:p>
        </w:tc>
        <w:tc>
          <w:tcPr>
            <w:tcW w:w="1285" w:type="dxa"/>
          </w:tcPr>
          <w:p w14:paraId="71223AC3" w14:textId="5C81210F" w:rsidR="00B62C8A" w:rsidRPr="00415E10" w:rsidRDefault="004439F9" w:rsidP="00B62C8A">
            <w:r>
              <w:t>Lecturer</w:t>
            </w:r>
          </w:p>
        </w:tc>
        <w:tc>
          <w:tcPr>
            <w:tcW w:w="1343" w:type="dxa"/>
          </w:tcPr>
          <w:p w14:paraId="4935322A" w14:textId="60DE3622" w:rsidR="00B62C8A" w:rsidRDefault="004439F9" w:rsidP="00B62C8A">
            <w:r>
              <w:t>1</w:t>
            </w:r>
          </w:p>
        </w:tc>
        <w:tc>
          <w:tcPr>
            <w:tcW w:w="1253" w:type="dxa"/>
          </w:tcPr>
          <w:p w14:paraId="18D261AF" w14:textId="6FE1D2EF" w:rsidR="00B62C8A" w:rsidRDefault="004439F9" w:rsidP="00B62C8A">
            <w:r>
              <w:t>&gt;100</w:t>
            </w:r>
          </w:p>
        </w:tc>
        <w:tc>
          <w:tcPr>
            <w:tcW w:w="2058" w:type="dxa"/>
          </w:tcPr>
          <w:p w14:paraId="59FA23AE" w14:textId="2763E482" w:rsidR="00B62C8A" w:rsidRPr="00B801C0" w:rsidRDefault="004439F9" w:rsidP="00B62C8A">
            <w:r w:rsidRPr="004439F9">
              <w:t>United States and Canadian Academy of Pathology</w:t>
            </w:r>
          </w:p>
        </w:tc>
      </w:tr>
      <w:tr w:rsidR="00B62C8A" w:rsidRPr="00AA41C0" w14:paraId="19CE5F1E" w14:textId="77777777" w:rsidTr="00E826A4">
        <w:trPr>
          <w:gridAfter w:val="1"/>
          <w:wAfter w:w="28" w:type="dxa"/>
          <w:trHeight w:val="360"/>
        </w:trPr>
        <w:tc>
          <w:tcPr>
            <w:tcW w:w="985" w:type="dxa"/>
          </w:tcPr>
          <w:p w14:paraId="7F78C2C7" w14:textId="383D37FC" w:rsidR="00B62C8A" w:rsidRDefault="00B62C8A" w:rsidP="00B62C8A">
            <w:r w:rsidRPr="00B801C0">
              <w:t>2022</w:t>
            </w:r>
          </w:p>
        </w:tc>
        <w:tc>
          <w:tcPr>
            <w:tcW w:w="3489" w:type="dxa"/>
          </w:tcPr>
          <w:p w14:paraId="1F999863" w14:textId="2BCB499B" w:rsidR="00B62C8A" w:rsidRPr="00B801C0" w:rsidRDefault="00B62C8A" w:rsidP="00B62C8A">
            <w:r w:rsidRPr="00B801C0">
              <w:t>22</w:t>
            </w:r>
            <w:r w:rsidRPr="00B801C0">
              <w:rPr>
                <w:vertAlign w:val="superscript"/>
              </w:rPr>
              <w:t>nd</w:t>
            </w:r>
            <w:r w:rsidRPr="00B801C0">
              <w:t xml:space="preserve"> Annual Current Topics in Gastrointestinal and Liver Pathology</w:t>
            </w:r>
          </w:p>
          <w:p w14:paraId="56D546A6" w14:textId="6277DFA3" w:rsidR="00B62C8A" w:rsidRPr="00B801C0" w:rsidRDefault="00B62C8A" w:rsidP="00B62C8A">
            <w:r w:rsidRPr="00B801C0">
              <w:t>Updates in Molecular Diagnostics for Colorectal Cancer (10/8)</w:t>
            </w:r>
          </w:p>
        </w:tc>
        <w:tc>
          <w:tcPr>
            <w:tcW w:w="1285" w:type="dxa"/>
          </w:tcPr>
          <w:p w14:paraId="4F043FF8" w14:textId="381658E8" w:rsidR="00B62C8A" w:rsidRDefault="00B62C8A" w:rsidP="00B62C8A">
            <w:r w:rsidRPr="00415E10">
              <w:t>Lecturer</w:t>
            </w:r>
          </w:p>
        </w:tc>
        <w:tc>
          <w:tcPr>
            <w:tcW w:w="1343" w:type="dxa"/>
          </w:tcPr>
          <w:p w14:paraId="7116FBFC" w14:textId="7E883450" w:rsidR="00B62C8A" w:rsidRPr="00AA41C0" w:rsidRDefault="00B62C8A" w:rsidP="00B62C8A">
            <w:r>
              <w:t>1</w:t>
            </w:r>
          </w:p>
        </w:tc>
        <w:tc>
          <w:tcPr>
            <w:tcW w:w="1253" w:type="dxa"/>
          </w:tcPr>
          <w:p w14:paraId="19CDEC28" w14:textId="4A4BCCBC" w:rsidR="00B62C8A" w:rsidRPr="00AA41C0" w:rsidRDefault="00B62C8A" w:rsidP="00B62C8A">
            <w:r>
              <w:t>&gt;100</w:t>
            </w:r>
          </w:p>
        </w:tc>
        <w:tc>
          <w:tcPr>
            <w:tcW w:w="2058" w:type="dxa"/>
          </w:tcPr>
          <w:p w14:paraId="0BE98CE2" w14:textId="58FA22E2" w:rsidR="00B62C8A" w:rsidRPr="00B801C0" w:rsidRDefault="00B62C8A" w:rsidP="00B62C8A">
            <w:r w:rsidRPr="00B801C0">
              <w:t>Johns Hopkins Medicine</w:t>
            </w:r>
          </w:p>
        </w:tc>
      </w:tr>
      <w:tr w:rsidR="00B62C8A" w:rsidRPr="00AA41C0" w14:paraId="514F74D2" w14:textId="77777777" w:rsidTr="00E826A4">
        <w:trPr>
          <w:gridAfter w:val="1"/>
          <w:wAfter w:w="28" w:type="dxa"/>
          <w:trHeight w:val="360"/>
        </w:trPr>
        <w:tc>
          <w:tcPr>
            <w:tcW w:w="985" w:type="dxa"/>
          </w:tcPr>
          <w:p w14:paraId="1D23D166" w14:textId="5DA222AF" w:rsidR="00B62C8A" w:rsidRDefault="00B62C8A" w:rsidP="00B62C8A">
            <w:r>
              <w:t>2023</w:t>
            </w:r>
          </w:p>
        </w:tc>
        <w:tc>
          <w:tcPr>
            <w:tcW w:w="3489" w:type="dxa"/>
          </w:tcPr>
          <w:p w14:paraId="0225052F" w14:textId="30198504" w:rsidR="00B62C8A" w:rsidRPr="00B801C0" w:rsidRDefault="00B62C8A" w:rsidP="00B62C8A">
            <w:r>
              <w:t>Clinical Chemistry Journal, Hot Topics in Laboratory Medicine</w:t>
            </w:r>
          </w:p>
        </w:tc>
        <w:tc>
          <w:tcPr>
            <w:tcW w:w="1285" w:type="dxa"/>
          </w:tcPr>
          <w:p w14:paraId="6144885B" w14:textId="5F35E82D" w:rsidR="00B62C8A" w:rsidRDefault="00B62C8A" w:rsidP="00B62C8A">
            <w:r>
              <w:t>Moderator</w:t>
            </w:r>
          </w:p>
        </w:tc>
        <w:tc>
          <w:tcPr>
            <w:tcW w:w="1343" w:type="dxa"/>
          </w:tcPr>
          <w:p w14:paraId="1D2FF251" w14:textId="67DCC498" w:rsidR="00B62C8A" w:rsidRPr="00AA41C0" w:rsidRDefault="00B62C8A" w:rsidP="00B62C8A">
            <w:r>
              <w:t>3</w:t>
            </w:r>
          </w:p>
        </w:tc>
        <w:tc>
          <w:tcPr>
            <w:tcW w:w="1253" w:type="dxa"/>
          </w:tcPr>
          <w:p w14:paraId="536FBD14" w14:textId="578655A1" w:rsidR="00B62C8A" w:rsidRPr="00AA41C0" w:rsidRDefault="00B62C8A" w:rsidP="00B62C8A">
            <w:r>
              <w:t>&gt;100</w:t>
            </w:r>
          </w:p>
        </w:tc>
        <w:tc>
          <w:tcPr>
            <w:tcW w:w="2058" w:type="dxa"/>
          </w:tcPr>
          <w:p w14:paraId="00B59631" w14:textId="5E14AD94" w:rsidR="00B62C8A" w:rsidRPr="00B801C0" w:rsidRDefault="00B62C8A" w:rsidP="00B62C8A">
            <w:r w:rsidRPr="00B801C0">
              <w:t>American Association for Clinical Chemistry Annual Meeting</w:t>
            </w:r>
          </w:p>
        </w:tc>
      </w:tr>
      <w:tr w:rsidR="00B62C8A" w:rsidRPr="00AA41C0" w14:paraId="535AC547" w14:textId="77777777" w:rsidTr="00E826A4">
        <w:trPr>
          <w:gridAfter w:val="1"/>
          <w:wAfter w:w="28" w:type="dxa"/>
          <w:trHeight w:val="360"/>
        </w:trPr>
        <w:tc>
          <w:tcPr>
            <w:tcW w:w="985" w:type="dxa"/>
          </w:tcPr>
          <w:p w14:paraId="70417DC5" w14:textId="7C64AE6F" w:rsidR="00B62C8A" w:rsidRDefault="00B62C8A" w:rsidP="00B62C8A">
            <w:r>
              <w:t>2023</w:t>
            </w:r>
          </w:p>
        </w:tc>
        <w:tc>
          <w:tcPr>
            <w:tcW w:w="3489" w:type="dxa"/>
          </w:tcPr>
          <w:p w14:paraId="3A58BD72" w14:textId="77777777" w:rsidR="00B62C8A" w:rsidRPr="00B801C0" w:rsidRDefault="00B62C8A" w:rsidP="00B62C8A">
            <w:r w:rsidRPr="00B801C0">
              <w:t>2</w:t>
            </w:r>
            <w:r>
              <w:t>3rd</w:t>
            </w:r>
            <w:r w:rsidRPr="00B801C0">
              <w:t xml:space="preserve"> Annual Current Topics in Gastrointestinal and Liver Pathology</w:t>
            </w:r>
          </w:p>
          <w:p w14:paraId="1B82DFEF" w14:textId="79687FC0" w:rsidR="00B62C8A" w:rsidRPr="00B801C0" w:rsidRDefault="00B62C8A" w:rsidP="00B62C8A">
            <w:r w:rsidRPr="00B801C0">
              <w:t>Updates in Molecular Diagnostics for Colorectal Cancer (10/</w:t>
            </w:r>
            <w:r>
              <w:t>2</w:t>
            </w:r>
            <w:r w:rsidRPr="00B801C0">
              <w:t>8)</w:t>
            </w:r>
          </w:p>
        </w:tc>
        <w:tc>
          <w:tcPr>
            <w:tcW w:w="1285" w:type="dxa"/>
          </w:tcPr>
          <w:p w14:paraId="06D5A6EC" w14:textId="0F87BEF8" w:rsidR="00B62C8A" w:rsidRDefault="00B62C8A" w:rsidP="00B62C8A">
            <w:r>
              <w:t>Lecturer</w:t>
            </w:r>
          </w:p>
        </w:tc>
        <w:tc>
          <w:tcPr>
            <w:tcW w:w="1343" w:type="dxa"/>
          </w:tcPr>
          <w:p w14:paraId="4D717012" w14:textId="06FB4F36" w:rsidR="00B62C8A" w:rsidRPr="00AA41C0" w:rsidRDefault="00B62C8A" w:rsidP="00B62C8A">
            <w:r>
              <w:t>1</w:t>
            </w:r>
          </w:p>
        </w:tc>
        <w:tc>
          <w:tcPr>
            <w:tcW w:w="1253" w:type="dxa"/>
          </w:tcPr>
          <w:p w14:paraId="13E52F32" w14:textId="721A8881" w:rsidR="00B62C8A" w:rsidRPr="00AA41C0" w:rsidRDefault="00B62C8A" w:rsidP="00B62C8A">
            <w:r>
              <w:t>&gt;100</w:t>
            </w:r>
          </w:p>
        </w:tc>
        <w:tc>
          <w:tcPr>
            <w:tcW w:w="2058" w:type="dxa"/>
          </w:tcPr>
          <w:p w14:paraId="5A503DAC" w14:textId="7EF3BE69" w:rsidR="00B62C8A" w:rsidRPr="00B801C0" w:rsidRDefault="00B62C8A" w:rsidP="00B62C8A">
            <w:r w:rsidRPr="00B801C0">
              <w:t>Johns Hopkins Medicine</w:t>
            </w:r>
          </w:p>
        </w:tc>
      </w:tr>
      <w:tr w:rsidR="00783464" w:rsidRPr="00AA41C0" w14:paraId="04E0F333" w14:textId="77777777" w:rsidTr="00E826A4">
        <w:trPr>
          <w:gridAfter w:val="1"/>
          <w:wAfter w:w="28" w:type="dxa"/>
          <w:trHeight w:val="360"/>
        </w:trPr>
        <w:tc>
          <w:tcPr>
            <w:tcW w:w="985" w:type="dxa"/>
          </w:tcPr>
          <w:p w14:paraId="5943AD1B" w14:textId="423359DD" w:rsidR="00783464" w:rsidRDefault="00783464" w:rsidP="00783464">
            <w:r>
              <w:t>2024</w:t>
            </w:r>
          </w:p>
        </w:tc>
        <w:tc>
          <w:tcPr>
            <w:tcW w:w="3489" w:type="dxa"/>
          </w:tcPr>
          <w:p w14:paraId="1454D654" w14:textId="470B46FB" w:rsidR="00783464" w:rsidRDefault="00783464" w:rsidP="00783464">
            <w:r>
              <w:t>Clinical Chemistry Virtual Journal Club: Classification of Brain Tumors by Nanopore Sequencing of Cell-Free DNA from Cerebrospinal Fluid (2/28)</w:t>
            </w:r>
          </w:p>
        </w:tc>
        <w:tc>
          <w:tcPr>
            <w:tcW w:w="1285" w:type="dxa"/>
          </w:tcPr>
          <w:p w14:paraId="15AF0F1D" w14:textId="16AEE0E8" w:rsidR="00783464" w:rsidRDefault="00783464" w:rsidP="00783464">
            <w:r>
              <w:t>Moderator</w:t>
            </w:r>
          </w:p>
        </w:tc>
        <w:tc>
          <w:tcPr>
            <w:tcW w:w="1343" w:type="dxa"/>
          </w:tcPr>
          <w:p w14:paraId="77E380A8" w14:textId="4DF6CFF7" w:rsidR="00783464" w:rsidRDefault="00783464" w:rsidP="00783464">
            <w:r>
              <w:t>1</w:t>
            </w:r>
          </w:p>
        </w:tc>
        <w:tc>
          <w:tcPr>
            <w:tcW w:w="1253" w:type="dxa"/>
          </w:tcPr>
          <w:p w14:paraId="6DCBA4EA" w14:textId="10950C9A" w:rsidR="00783464" w:rsidRDefault="00783464" w:rsidP="00783464">
            <w:r>
              <w:t>&gt;100</w:t>
            </w:r>
          </w:p>
        </w:tc>
        <w:tc>
          <w:tcPr>
            <w:tcW w:w="2058" w:type="dxa"/>
          </w:tcPr>
          <w:p w14:paraId="388296D3" w14:textId="41112991" w:rsidR="00783464" w:rsidRDefault="00783464" w:rsidP="00783464">
            <w:r>
              <w:t>Association for Diagnostics and Laboratory Medicine</w:t>
            </w:r>
          </w:p>
        </w:tc>
      </w:tr>
      <w:tr w:rsidR="00783464" w:rsidRPr="00AA41C0" w14:paraId="469E8569" w14:textId="77777777" w:rsidTr="00E826A4">
        <w:trPr>
          <w:gridAfter w:val="1"/>
          <w:wAfter w:w="28" w:type="dxa"/>
          <w:trHeight w:val="360"/>
        </w:trPr>
        <w:tc>
          <w:tcPr>
            <w:tcW w:w="985" w:type="dxa"/>
          </w:tcPr>
          <w:p w14:paraId="0FE3CED5" w14:textId="297CFEE0" w:rsidR="00783464" w:rsidRDefault="00783464" w:rsidP="00783464">
            <w:r>
              <w:t>2024</w:t>
            </w:r>
          </w:p>
        </w:tc>
        <w:tc>
          <w:tcPr>
            <w:tcW w:w="3489" w:type="dxa"/>
          </w:tcPr>
          <w:p w14:paraId="31828DF5" w14:textId="54F98E74" w:rsidR="00783464" w:rsidRPr="00B801C0" w:rsidRDefault="00783464" w:rsidP="00783464">
            <w:r>
              <w:t>SYCL Publishing Opportunities and Strategies for Early Career Laboratory Medicine Professionals (4/8)</w:t>
            </w:r>
          </w:p>
        </w:tc>
        <w:tc>
          <w:tcPr>
            <w:tcW w:w="1285" w:type="dxa"/>
          </w:tcPr>
          <w:p w14:paraId="788CBBE7" w14:textId="63F2CB4C" w:rsidR="00783464" w:rsidRDefault="00783464" w:rsidP="00783464">
            <w:r>
              <w:t>Lecturer</w:t>
            </w:r>
          </w:p>
        </w:tc>
        <w:tc>
          <w:tcPr>
            <w:tcW w:w="1343" w:type="dxa"/>
          </w:tcPr>
          <w:p w14:paraId="4A118D32" w14:textId="746E1938" w:rsidR="00783464" w:rsidRDefault="00783464" w:rsidP="00783464">
            <w:r>
              <w:t>1</w:t>
            </w:r>
          </w:p>
        </w:tc>
        <w:tc>
          <w:tcPr>
            <w:tcW w:w="1253" w:type="dxa"/>
          </w:tcPr>
          <w:p w14:paraId="1E628FCE" w14:textId="4C618F36" w:rsidR="00783464" w:rsidRDefault="00783464" w:rsidP="00783464">
            <w:r>
              <w:t>&gt;100</w:t>
            </w:r>
          </w:p>
        </w:tc>
        <w:tc>
          <w:tcPr>
            <w:tcW w:w="2058" w:type="dxa"/>
          </w:tcPr>
          <w:p w14:paraId="4633A71B" w14:textId="381D488D" w:rsidR="00783464" w:rsidRPr="00B801C0" w:rsidRDefault="00783464" w:rsidP="00783464">
            <w:r>
              <w:t>Association for Diagnostics and Laboratory Medicine</w:t>
            </w:r>
          </w:p>
        </w:tc>
      </w:tr>
      <w:tr w:rsidR="00424D55" w:rsidRPr="00AA41C0" w14:paraId="4D1011DF" w14:textId="77777777" w:rsidTr="00E826A4">
        <w:trPr>
          <w:gridAfter w:val="1"/>
          <w:wAfter w:w="28" w:type="dxa"/>
          <w:trHeight w:val="360"/>
        </w:trPr>
        <w:tc>
          <w:tcPr>
            <w:tcW w:w="985" w:type="dxa"/>
          </w:tcPr>
          <w:p w14:paraId="771C4A2E" w14:textId="0CA3D8BF" w:rsidR="00424D55" w:rsidRDefault="00424D55" w:rsidP="00424D55">
            <w:r>
              <w:t>2024</w:t>
            </w:r>
          </w:p>
        </w:tc>
        <w:tc>
          <w:tcPr>
            <w:tcW w:w="3489" w:type="dxa"/>
          </w:tcPr>
          <w:p w14:paraId="4AFF1E34" w14:textId="67DA9B54" w:rsidR="00424D55" w:rsidRPr="00B801C0" w:rsidRDefault="00424D55" w:rsidP="00424D55">
            <w:r w:rsidRPr="00B801C0">
              <w:t>2</w:t>
            </w:r>
            <w:r>
              <w:t>4th</w:t>
            </w:r>
            <w:r w:rsidRPr="00B801C0">
              <w:t xml:space="preserve"> Annual Current Topics in Gastrointestinal and Liver Pathology</w:t>
            </w:r>
          </w:p>
          <w:p w14:paraId="1356B994" w14:textId="6B45E516" w:rsidR="00424D55" w:rsidRDefault="00424D55" w:rsidP="00424D55">
            <w:r>
              <w:lastRenderedPageBreak/>
              <w:t>Precision Medicine for Upper Gastrointestinal Malignancies</w:t>
            </w:r>
            <w:r w:rsidRPr="00B801C0">
              <w:t xml:space="preserve"> (10/</w:t>
            </w:r>
            <w:r>
              <w:t>26</w:t>
            </w:r>
            <w:r w:rsidRPr="00B801C0">
              <w:t>)</w:t>
            </w:r>
          </w:p>
        </w:tc>
        <w:tc>
          <w:tcPr>
            <w:tcW w:w="1285" w:type="dxa"/>
          </w:tcPr>
          <w:p w14:paraId="011A27C7" w14:textId="20ED88AA" w:rsidR="00424D55" w:rsidRDefault="00424D55" w:rsidP="00424D55">
            <w:r>
              <w:lastRenderedPageBreak/>
              <w:t>Lecturer</w:t>
            </w:r>
          </w:p>
        </w:tc>
        <w:tc>
          <w:tcPr>
            <w:tcW w:w="1343" w:type="dxa"/>
          </w:tcPr>
          <w:p w14:paraId="6374BBEE" w14:textId="53A0B860" w:rsidR="00424D55" w:rsidRDefault="00424D55" w:rsidP="00424D55">
            <w:r>
              <w:t>1</w:t>
            </w:r>
          </w:p>
        </w:tc>
        <w:tc>
          <w:tcPr>
            <w:tcW w:w="1253" w:type="dxa"/>
          </w:tcPr>
          <w:p w14:paraId="105A93F9" w14:textId="57CE13D0" w:rsidR="00424D55" w:rsidRDefault="00424D55" w:rsidP="00424D55">
            <w:r>
              <w:t>&gt;100</w:t>
            </w:r>
          </w:p>
        </w:tc>
        <w:tc>
          <w:tcPr>
            <w:tcW w:w="2058" w:type="dxa"/>
          </w:tcPr>
          <w:p w14:paraId="7DEB75B8" w14:textId="17DB03B5" w:rsidR="00424D55" w:rsidRDefault="00424D55" w:rsidP="00424D55">
            <w:r w:rsidRPr="00B801C0">
              <w:t>Johns Hopkins Medicine</w:t>
            </w:r>
          </w:p>
        </w:tc>
      </w:tr>
      <w:tr w:rsidR="002B7FB7" w:rsidRPr="00AA41C0" w14:paraId="31EB64BA" w14:textId="77777777" w:rsidTr="00E826A4">
        <w:trPr>
          <w:gridAfter w:val="1"/>
          <w:wAfter w:w="28" w:type="dxa"/>
          <w:trHeight w:val="360"/>
        </w:trPr>
        <w:tc>
          <w:tcPr>
            <w:tcW w:w="985" w:type="dxa"/>
          </w:tcPr>
          <w:p w14:paraId="3BEB06CF" w14:textId="150AAA44" w:rsidR="002B7FB7" w:rsidRDefault="002B7FB7" w:rsidP="002B7FB7">
            <w:r>
              <w:t>2025</w:t>
            </w:r>
          </w:p>
        </w:tc>
        <w:tc>
          <w:tcPr>
            <w:tcW w:w="3489" w:type="dxa"/>
          </w:tcPr>
          <w:p w14:paraId="42711714" w14:textId="1C50E3BC" w:rsidR="002B7FB7" w:rsidRPr="00B801C0" w:rsidRDefault="002B7FB7" w:rsidP="002B7FB7">
            <w:r>
              <w:t xml:space="preserve">Clinical Chemistry Virtual Journal Club: </w:t>
            </w:r>
            <w:r w:rsidRPr="00604242">
              <w:t>Integrative Assessment of Total and Intact HIV-1 Reservoir by a 5-Region Multiplexed Rainbow DNA Digital PCR Assay</w:t>
            </w:r>
            <w:r>
              <w:t xml:space="preserve"> (2/6)</w:t>
            </w:r>
          </w:p>
        </w:tc>
        <w:tc>
          <w:tcPr>
            <w:tcW w:w="1285" w:type="dxa"/>
          </w:tcPr>
          <w:p w14:paraId="078F38FB" w14:textId="3AF32193" w:rsidR="002B7FB7" w:rsidRDefault="002B7FB7" w:rsidP="002B7FB7">
            <w:r>
              <w:t>Moderator</w:t>
            </w:r>
          </w:p>
        </w:tc>
        <w:tc>
          <w:tcPr>
            <w:tcW w:w="1343" w:type="dxa"/>
          </w:tcPr>
          <w:p w14:paraId="1C899914" w14:textId="1C5BD541" w:rsidR="002B7FB7" w:rsidRDefault="002B7FB7" w:rsidP="002B7FB7">
            <w:r>
              <w:t>1</w:t>
            </w:r>
          </w:p>
        </w:tc>
        <w:tc>
          <w:tcPr>
            <w:tcW w:w="1253" w:type="dxa"/>
          </w:tcPr>
          <w:p w14:paraId="65C247F7" w14:textId="0A10D1B8" w:rsidR="002B7FB7" w:rsidRDefault="002B7FB7" w:rsidP="002B7FB7">
            <w:r>
              <w:t>&gt;100</w:t>
            </w:r>
          </w:p>
        </w:tc>
        <w:tc>
          <w:tcPr>
            <w:tcW w:w="2058" w:type="dxa"/>
          </w:tcPr>
          <w:p w14:paraId="694FB54E" w14:textId="424A2EAD" w:rsidR="002B7FB7" w:rsidRPr="00B801C0" w:rsidRDefault="002B7FB7" w:rsidP="002B7FB7">
            <w:r>
              <w:t>Association for Diagnostics and Laboratory Medicine</w:t>
            </w:r>
          </w:p>
        </w:tc>
      </w:tr>
      <w:tr w:rsidR="002B7FB7" w:rsidRPr="00AA41C0" w14:paraId="0F703BD1" w14:textId="77777777" w:rsidTr="00E826A4">
        <w:trPr>
          <w:gridAfter w:val="1"/>
          <w:wAfter w:w="28" w:type="dxa"/>
          <w:trHeight w:val="360"/>
        </w:trPr>
        <w:tc>
          <w:tcPr>
            <w:tcW w:w="985" w:type="dxa"/>
          </w:tcPr>
          <w:p w14:paraId="7F56A1CC" w14:textId="03F5A27F" w:rsidR="002B7FB7" w:rsidRDefault="002B7FB7" w:rsidP="002B7FB7">
            <w:r>
              <w:t>2025</w:t>
            </w:r>
          </w:p>
        </w:tc>
        <w:tc>
          <w:tcPr>
            <w:tcW w:w="3489" w:type="dxa"/>
          </w:tcPr>
          <w:p w14:paraId="398A0605" w14:textId="0F55A0F7" w:rsidR="002B7FB7" w:rsidRDefault="002B7FB7" w:rsidP="002B7FB7">
            <w:r>
              <w:t xml:space="preserve">Clinical Chemistry Virtual Journal Club: </w:t>
            </w:r>
            <w:r w:rsidRPr="002B7FB7">
              <w:t xml:space="preserve">Determinants of Cardiac Myosin Binding Protein C in the General Population </w:t>
            </w:r>
            <w:r>
              <w:t>(5/6)</w:t>
            </w:r>
          </w:p>
        </w:tc>
        <w:tc>
          <w:tcPr>
            <w:tcW w:w="1285" w:type="dxa"/>
          </w:tcPr>
          <w:p w14:paraId="7F15D1D8" w14:textId="65A24446" w:rsidR="002B7FB7" w:rsidRDefault="002B7FB7" w:rsidP="002B7FB7">
            <w:r>
              <w:t>Moderator</w:t>
            </w:r>
          </w:p>
        </w:tc>
        <w:tc>
          <w:tcPr>
            <w:tcW w:w="1343" w:type="dxa"/>
          </w:tcPr>
          <w:p w14:paraId="0320381E" w14:textId="1D221829" w:rsidR="002B7FB7" w:rsidRDefault="002B7FB7" w:rsidP="002B7FB7">
            <w:r>
              <w:t>1</w:t>
            </w:r>
          </w:p>
        </w:tc>
        <w:tc>
          <w:tcPr>
            <w:tcW w:w="1253" w:type="dxa"/>
          </w:tcPr>
          <w:p w14:paraId="06159910" w14:textId="4005917F" w:rsidR="002B7FB7" w:rsidRDefault="002B7FB7" w:rsidP="002B7FB7">
            <w:r>
              <w:t>&gt;100</w:t>
            </w:r>
          </w:p>
        </w:tc>
        <w:tc>
          <w:tcPr>
            <w:tcW w:w="2058" w:type="dxa"/>
          </w:tcPr>
          <w:p w14:paraId="059DBD35" w14:textId="30AB7C3F" w:rsidR="002B7FB7" w:rsidRDefault="002B7FB7" w:rsidP="002B7FB7">
            <w:r>
              <w:t>Association for Diagnostics and Laboratory Medicine</w:t>
            </w:r>
          </w:p>
        </w:tc>
      </w:tr>
      <w:tr w:rsidR="00004E2C" w:rsidRPr="00AA41C0" w14:paraId="308CB11E" w14:textId="77777777" w:rsidTr="00E826A4">
        <w:trPr>
          <w:gridAfter w:val="1"/>
          <w:wAfter w:w="28" w:type="dxa"/>
          <w:trHeight w:val="360"/>
        </w:trPr>
        <w:tc>
          <w:tcPr>
            <w:tcW w:w="985" w:type="dxa"/>
          </w:tcPr>
          <w:p w14:paraId="0B29AE5D" w14:textId="5D477214" w:rsidR="00004E2C" w:rsidRDefault="00004E2C" w:rsidP="002B7FB7">
            <w:r>
              <w:t>2025</w:t>
            </w:r>
          </w:p>
        </w:tc>
        <w:tc>
          <w:tcPr>
            <w:tcW w:w="3489" w:type="dxa"/>
          </w:tcPr>
          <w:p w14:paraId="710D7508" w14:textId="77777777" w:rsidR="00004E2C" w:rsidRDefault="00B90997" w:rsidP="002B7FB7">
            <w:r>
              <w:t>25</w:t>
            </w:r>
            <w:r w:rsidRPr="00B90997">
              <w:rPr>
                <w:vertAlign w:val="superscript"/>
              </w:rPr>
              <w:t>th</w:t>
            </w:r>
            <w:r>
              <w:t xml:space="preserve"> Annual Current Topics in Gastrointestinal &amp; Liver Pathology</w:t>
            </w:r>
          </w:p>
          <w:p w14:paraId="5912EE04" w14:textId="72720CA0" w:rsidR="00B90997" w:rsidRDefault="00B90997" w:rsidP="002B7FB7">
            <w:r>
              <w:t>Genomic Approaches to Colon Cancer</w:t>
            </w:r>
          </w:p>
        </w:tc>
        <w:tc>
          <w:tcPr>
            <w:tcW w:w="1285" w:type="dxa"/>
          </w:tcPr>
          <w:p w14:paraId="4641ED30" w14:textId="4286EA5C" w:rsidR="00004E2C" w:rsidRDefault="00B90997" w:rsidP="002B7FB7">
            <w:r>
              <w:t xml:space="preserve">Lecturer </w:t>
            </w:r>
          </w:p>
        </w:tc>
        <w:tc>
          <w:tcPr>
            <w:tcW w:w="1343" w:type="dxa"/>
          </w:tcPr>
          <w:p w14:paraId="6A352D31" w14:textId="4CD9A20A" w:rsidR="00004E2C" w:rsidRDefault="00B90997" w:rsidP="002B7FB7">
            <w:r>
              <w:t>1</w:t>
            </w:r>
          </w:p>
        </w:tc>
        <w:tc>
          <w:tcPr>
            <w:tcW w:w="1253" w:type="dxa"/>
          </w:tcPr>
          <w:p w14:paraId="15139A14" w14:textId="645E029A" w:rsidR="00004E2C" w:rsidRDefault="00B90997" w:rsidP="002B7FB7">
            <w:r>
              <w:t>&gt;100</w:t>
            </w:r>
          </w:p>
        </w:tc>
        <w:tc>
          <w:tcPr>
            <w:tcW w:w="2058" w:type="dxa"/>
          </w:tcPr>
          <w:p w14:paraId="2C0AAC9C" w14:textId="7F2AE5FB" w:rsidR="00004E2C" w:rsidRDefault="00B90997" w:rsidP="002B7FB7">
            <w:r>
              <w:t>Johns Hopkins Medicine</w:t>
            </w:r>
          </w:p>
        </w:tc>
      </w:tr>
    </w:tbl>
    <w:p w14:paraId="2EC6F52F" w14:textId="77777777" w:rsidR="00C4587B" w:rsidRPr="00AA41C0" w:rsidRDefault="00C4587B" w:rsidP="00C4587B">
      <w:pPr>
        <w:rPr>
          <w:u w:val="single"/>
        </w:rPr>
      </w:pPr>
      <w:r w:rsidRPr="00AA41C0">
        <w:rPr>
          <w:u w:val="single"/>
        </w:rPr>
        <w:t>2</w:t>
      </w:r>
      <w:proofErr w:type="gramStart"/>
      <w:r w:rsidRPr="00AA41C0">
        <w:rPr>
          <w:u w:val="single"/>
        </w:rPr>
        <w:t xml:space="preserve">.  </w:t>
      </w:r>
      <w:r>
        <w:rPr>
          <w:u w:val="single"/>
        </w:rPr>
        <w:t>Curriculum</w:t>
      </w:r>
      <w:proofErr w:type="gramEnd"/>
      <w:r>
        <w:rPr>
          <w:u w:val="single"/>
        </w:rPr>
        <w:t xml:space="preserve"> Development</w:t>
      </w:r>
    </w:p>
    <w:p w14:paraId="63AF12DA" w14:textId="4E731EB2" w:rsidR="00110F2C" w:rsidRPr="00AA41C0" w:rsidRDefault="00110F2C" w:rsidP="00C4587B">
      <w:r>
        <w:t>NONE</w:t>
      </w:r>
    </w:p>
    <w:p w14:paraId="31B78ED3" w14:textId="77777777" w:rsidR="00C4587B" w:rsidRPr="00AA41C0" w:rsidRDefault="00C4587B" w:rsidP="00C4587B">
      <w:pPr>
        <w:rPr>
          <w:u w:val="single"/>
        </w:rPr>
      </w:pPr>
      <w:r w:rsidRPr="00AA41C0">
        <w:rPr>
          <w:u w:val="single"/>
        </w:rPr>
        <w:t xml:space="preserve">3.  </w:t>
      </w:r>
      <w:r>
        <w:rPr>
          <w:u w:val="single"/>
        </w:rPr>
        <w:t>Mentoring and Advising</w:t>
      </w:r>
    </w:p>
    <w:tbl>
      <w:tblPr>
        <w:tblW w:w="519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895"/>
        <w:gridCol w:w="3598"/>
        <w:gridCol w:w="2070"/>
        <w:gridCol w:w="1531"/>
        <w:gridCol w:w="2520"/>
      </w:tblGrid>
      <w:tr w:rsidR="002C6914" w:rsidRPr="00AA41C0" w14:paraId="03751FFE" w14:textId="77777777" w:rsidTr="00E826A4">
        <w:trPr>
          <w:trHeight w:val="360"/>
        </w:trPr>
        <w:tc>
          <w:tcPr>
            <w:tcW w:w="422" w:type="pct"/>
          </w:tcPr>
          <w:p w14:paraId="1405DE32" w14:textId="77777777" w:rsidR="00C4587B" w:rsidRPr="00843573" w:rsidRDefault="00C4587B" w:rsidP="00F8070E">
            <w:pPr>
              <w:rPr>
                <w:bCs/>
              </w:rPr>
            </w:pPr>
            <w:r w:rsidRPr="00843573">
              <w:rPr>
                <w:bCs/>
              </w:rPr>
              <w:t>Date</w:t>
            </w:r>
          </w:p>
        </w:tc>
        <w:tc>
          <w:tcPr>
            <w:tcW w:w="1695" w:type="pct"/>
          </w:tcPr>
          <w:p w14:paraId="4029F04B" w14:textId="77777777" w:rsidR="00C4587B" w:rsidRPr="00843573" w:rsidRDefault="00C4587B" w:rsidP="00F8070E">
            <w:pPr>
              <w:rPr>
                <w:bCs/>
              </w:rPr>
            </w:pPr>
            <w:r w:rsidRPr="00843573">
              <w:rPr>
                <w:bCs/>
              </w:rPr>
              <w:t>Mentee Name</w:t>
            </w:r>
          </w:p>
        </w:tc>
        <w:tc>
          <w:tcPr>
            <w:tcW w:w="975" w:type="pct"/>
          </w:tcPr>
          <w:p w14:paraId="23F435B4" w14:textId="77777777" w:rsidR="00C4587B" w:rsidRPr="00843573" w:rsidRDefault="00C4587B" w:rsidP="00F8070E">
            <w:pPr>
              <w:rPr>
                <w:bCs/>
              </w:rPr>
            </w:pPr>
            <w:r w:rsidRPr="00843573">
              <w:rPr>
                <w:bCs/>
              </w:rPr>
              <w:t>Mentee Level/ Program and Institution</w:t>
            </w:r>
          </w:p>
        </w:tc>
        <w:tc>
          <w:tcPr>
            <w:tcW w:w="721" w:type="pct"/>
          </w:tcPr>
          <w:p w14:paraId="6ABD06AA" w14:textId="77777777" w:rsidR="00C4587B" w:rsidRPr="00843573" w:rsidRDefault="00C4587B" w:rsidP="00F8070E">
            <w:pPr>
              <w:rPr>
                <w:bCs/>
              </w:rPr>
            </w:pPr>
            <w:r w:rsidRPr="00843573">
              <w:rPr>
                <w:bCs/>
              </w:rPr>
              <w:t>Role</w:t>
            </w:r>
          </w:p>
        </w:tc>
        <w:tc>
          <w:tcPr>
            <w:tcW w:w="1187" w:type="pct"/>
          </w:tcPr>
          <w:p w14:paraId="70B5A483" w14:textId="77777777" w:rsidR="00C4587B" w:rsidRPr="00843573" w:rsidRDefault="00C4587B" w:rsidP="00F8070E">
            <w:pPr>
              <w:rPr>
                <w:bCs/>
              </w:rPr>
            </w:pPr>
            <w:r w:rsidRPr="00843573">
              <w:rPr>
                <w:bCs/>
              </w:rPr>
              <w:t>Mentee Outcomes, Current Position</w:t>
            </w:r>
          </w:p>
        </w:tc>
      </w:tr>
      <w:tr w:rsidR="002C6914" w:rsidRPr="00AA41C0" w14:paraId="0BDACC20" w14:textId="77777777" w:rsidTr="00E826A4">
        <w:trPr>
          <w:trHeight w:val="360"/>
        </w:trPr>
        <w:tc>
          <w:tcPr>
            <w:tcW w:w="422" w:type="pct"/>
          </w:tcPr>
          <w:p w14:paraId="3F59040D" w14:textId="16097972" w:rsidR="002C6914" w:rsidRPr="00AA41C0" w:rsidRDefault="002C6914" w:rsidP="002C6914">
            <w:r w:rsidRPr="00B801C0">
              <w:t>2014</w:t>
            </w:r>
          </w:p>
        </w:tc>
        <w:tc>
          <w:tcPr>
            <w:tcW w:w="1695" w:type="pct"/>
          </w:tcPr>
          <w:p w14:paraId="0484D472" w14:textId="0E018852" w:rsidR="002C6914" w:rsidRPr="00B801C0" w:rsidRDefault="002C6914" w:rsidP="002C6914">
            <w:r w:rsidRPr="00B801C0">
              <w:t xml:space="preserve">Matthew Hiemenz, MD </w:t>
            </w:r>
          </w:p>
          <w:p w14:paraId="76D6DE92" w14:textId="77777777" w:rsidR="002C6914" w:rsidRPr="00B801C0" w:rsidRDefault="002C6914" w:rsidP="002C6914">
            <w:r w:rsidRPr="00B801C0">
              <w:t>Project: Pathology licensure</w:t>
            </w:r>
          </w:p>
          <w:p w14:paraId="54FD4A14" w14:textId="65D2E791" w:rsidR="002C6914" w:rsidRPr="00AA41C0" w:rsidRDefault="002C6914" w:rsidP="002C6914">
            <w:r w:rsidRPr="00B801C0">
              <w:t xml:space="preserve">Publication: Am J Surg </w:t>
            </w:r>
            <w:proofErr w:type="spellStart"/>
            <w:r w:rsidRPr="00B801C0">
              <w:t>Pathol</w:t>
            </w:r>
            <w:proofErr w:type="spellEnd"/>
            <w:r w:rsidRPr="00B801C0">
              <w:t xml:space="preserve"> 2014;</w:t>
            </w:r>
            <w:proofErr w:type="gramStart"/>
            <w:r w:rsidRPr="00B801C0">
              <w:t>38:e</w:t>
            </w:r>
            <w:proofErr w:type="gramEnd"/>
            <w:r w:rsidRPr="00B801C0">
              <w:t>1-4.</w:t>
            </w:r>
          </w:p>
        </w:tc>
        <w:tc>
          <w:tcPr>
            <w:tcW w:w="975" w:type="pct"/>
          </w:tcPr>
          <w:p w14:paraId="5BC4AF92" w14:textId="73E2CD12" w:rsidR="002C6914" w:rsidRDefault="002C6914" w:rsidP="002C6914">
            <w:r w:rsidRPr="00B801C0">
              <w:t>Pathology Resident</w:t>
            </w:r>
          </w:p>
          <w:p w14:paraId="140FB590" w14:textId="40B0DABF" w:rsidR="002C6914" w:rsidRPr="00AA41C0" w:rsidRDefault="002C6914" w:rsidP="002C6914">
            <w:r w:rsidRPr="00B801C0">
              <w:t>UT Southwestern</w:t>
            </w:r>
          </w:p>
        </w:tc>
        <w:tc>
          <w:tcPr>
            <w:tcW w:w="721" w:type="pct"/>
          </w:tcPr>
          <w:p w14:paraId="0FF566E3" w14:textId="77777777" w:rsidR="002C6914" w:rsidRDefault="002C6914" w:rsidP="002C6914">
            <w:r>
              <w:t>Mentor/</w:t>
            </w:r>
          </w:p>
          <w:p w14:paraId="39B5160D" w14:textId="67D9C130" w:rsidR="002C6914" w:rsidRPr="00AA41C0" w:rsidRDefault="002C6914" w:rsidP="002C6914">
            <w:r>
              <w:t>Collaborator</w:t>
            </w:r>
          </w:p>
        </w:tc>
        <w:tc>
          <w:tcPr>
            <w:tcW w:w="1187" w:type="pct"/>
          </w:tcPr>
          <w:p w14:paraId="731BC829" w14:textId="3CF36312" w:rsidR="002C6914" w:rsidRPr="00AA41C0" w:rsidRDefault="002C6914" w:rsidP="002C6914">
            <w:r w:rsidRPr="00B801C0">
              <w:t>Foundation Medicine, MA</w:t>
            </w:r>
          </w:p>
        </w:tc>
      </w:tr>
      <w:tr w:rsidR="002C6914" w:rsidRPr="00AA41C0" w14:paraId="6591237D" w14:textId="77777777" w:rsidTr="00E826A4">
        <w:trPr>
          <w:trHeight w:val="360"/>
        </w:trPr>
        <w:tc>
          <w:tcPr>
            <w:tcW w:w="422" w:type="pct"/>
          </w:tcPr>
          <w:p w14:paraId="63D5AB95" w14:textId="7974AFB3" w:rsidR="002C6914" w:rsidRPr="00AA41C0" w:rsidRDefault="002C6914" w:rsidP="002C6914">
            <w:r w:rsidRPr="00B801C0">
              <w:t>2014</w:t>
            </w:r>
          </w:p>
        </w:tc>
        <w:tc>
          <w:tcPr>
            <w:tcW w:w="1695" w:type="pct"/>
          </w:tcPr>
          <w:p w14:paraId="0C856269" w14:textId="1DF7755E" w:rsidR="002C6914" w:rsidRPr="00B801C0" w:rsidRDefault="002C6914" w:rsidP="002C6914">
            <w:r w:rsidRPr="00B801C0">
              <w:t xml:space="preserve">Jason Wang, MD </w:t>
            </w:r>
          </w:p>
          <w:p w14:paraId="741D1DB3" w14:textId="77777777" w:rsidR="002C6914" w:rsidRPr="00B801C0" w:rsidRDefault="002C6914" w:rsidP="002C6914">
            <w:r w:rsidRPr="00B801C0">
              <w:t>Project: Diagnostic yield of genomic epilepsy tests</w:t>
            </w:r>
          </w:p>
          <w:p w14:paraId="1C0947C7" w14:textId="77777777" w:rsidR="002C6914" w:rsidRPr="00B801C0" w:rsidRDefault="002C6914" w:rsidP="002C6914">
            <w:r w:rsidRPr="00B801C0">
              <w:t xml:space="preserve">Publication: JAMA Neurology </w:t>
            </w:r>
            <w:proofErr w:type="gramStart"/>
            <w:r w:rsidRPr="00B801C0">
              <w:t>2014;71:650</w:t>
            </w:r>
            <w:proofErr w:type="gramEnd"/>
            <w:r w:rsidRPr="00B801C0">
              <w:t>-1.</w:t>
            </w:r>
          </w:p>
          <w:p w14:paraId="172469AB" w14:textId="05B5DF0E" w:rsidR="002C6914" w:rsidRPr="00AA41C0" w:rsidRDefault="002C6914" w:rsidP="002C6914">
            <w:r w:rsidRPr="00B801C0">
              <w:t>Award: Harry B. Neustein Award at the Society for Pediatric Pathology</w:t>
            </w:r>
          </w:p>
        </w:tc>
        <w:tc>
          <w:tcPr>
            <w:tcW w:w="975" w:type="pct"/>
          </w:tcPr>
          <w:p w14:paraId="21793A9A" w14:textId="38FEB1CA" w:rsidR="002C6914" w:rsidRDefault="002C6914" w:rsidP="002C6914">
            <w:r>
              <w:t>Pediatric Pathology Fellow</w:t>
            </w:r>
          </w:p>
          <w:p w14:paraId="6AF6863B" w14:textId="5EE20F7E" w:rsidR="002C6914" w:rsidRPr="00AA41C0" w:rsidRDefault="002C6914" w:rsidP="002C6914">
            <w:r w:rsidRPr="00B801C0">
              <w:t>UT Southwestern</w:t>
            </w:r>
          </w:p>
        </w:tc>
        <w:tc>
          <w:tcPr>
            <w:tcW w:w="721" w:type="pct"/>
          </w:tcPr>
          <w:p w14:paraId="5BCE9871" w14:textId="77777777" w:rsidR="002C6914" w:rsidRDefault="002C6914" w:rsidP="002C6914">
            <w:r>
              <w:t>Mentor/</w:t>
            </w:r>
          </w:p>
          <w:p w14:paraId="0E887FB8" w14:textId="1FBB0098" w:rsidR="002C6914" w:rsidRPr="00AA41C0" w:rsidRDefault="002C6914" w:rsidP="002C6914">
            <w:r>
              <w:t>Collaborator</w:t>
            </w:r>
          </w:p>
        </w:tc>
        <w:tc>
          <w:tcPr>
            <w:tcW w:w="1187" w:type="pct"/>
          </w:tcPr>
          <w:p w14:paraId="25987A1B" w14:textId="42230AFB" w:rsidR="002C6914" w:rsidRPr="00AA41C0" w:rsidRDefault="002C6914" w:rsidP="002C6914">
            <w:r w:rsidRPr="00B801C0">
              <w:t>Cook Children’s, TX</w:t>
            </w:r>
          </w:p>
        </w:tc>
      </w:tr>
      <w:tr w:rsidR="002C6914" w:rsidRPr="00AA41C0" w14:paraId="3C6F5CEC" w14:textId="77777777" w:rsidTr="00E826A4">
        <w:trPr>
          <w:trHeight w:val="360"/>
        </w:trPr>
        <w:tc>
          <w:tcPr>
            <w:tcW w:w="422" w:type="pct"/>
          </w:tcPr>
          <w:p w14:paraId="2477BFD4" w14:textId="6A074C89" w:rsidR="002C6914" w:rsidRPr="00AA41C0" w:rsidRDefault="002C6914" w:rsidP="002C6914">
            <w:r w:rsidRPr="00B801C0">
              <w:t>2014</w:t>
            </w:r>
          </w:p>
        </w:tc>
        <w:tc>
          <w:tcPr>
            <w:tcW w:w="1695" w:type="pct"/>
          </w:tcPr>
          <w:p w14:paraId="351000E8" w14:textId="100CBC48" w:rsidR="002C6914" w:rsidRPr="00B801C0" w:rsidRDefault="002C6914" w:rsidP="002C6914">
            <w:r w:rsidRPr="00B801C0">
              <w:t xml:space="preserve">Zhen Yan, MD, PhD </w:t>
            </w:r>
          </w:p>
          <w:p w14:paraId="41FF95A7" w14:textId="77777777" w:rsidR="002C6914" w:rsidRPr="00B801C0" w:rsidRDefault="002C6914" w:rsidP="002C6914">
            <w:r w:rsidRPr="00B801C0">
              <w:t>Project: Clinical significance of CMV immunohistochemistry</w:t>
            </w:r>
          </w:p>
          <w:p w14:paraId="2106FC76" w14:textId="1F045ECF" w:rsidR="002C6914" w:rsidRPr="00AA41C0" w:rsidRDefault="002C6914" w:rsidP="002C6914">
            <w:r w:rsidRPr="00B801C0">
              <w:t xml:space="preserve">Publication: Int J Surg </w:t>
            </w:r>
            <w:proofErr w:type="spellStart"/>
            <w:r w:rsidRPr="00B801C0">
              <w:t>Pathol</w:t>
            </w:r>
            <w:proofErr w:type="spellEnd"/>
            <w:r w:rsidRPr="00B801C0">
              <w:t xml:space="preserve"> </w:t>
            </w:r>
            <w:proofErr w:type="gramStart"/>
            <w:r w:rsidRPr="00B801C0">
              <w:t>2014;22:492</w:t>
            </w:r>
            <w:proofErr w:type="gramEnd"/>
            <w:r w:rsidRPr="00B801C0">
              <w:t>-8.</w:t>
            </w:r>
          </w:p>
        </w:tc>
        <w:tc>
          <w:tcPr>
            <w:tcW w:w="975" w:type="pct"/>
          </w:tcPr>
          <w:p w14:paraId="66EB4790" w14:textId="77777777" w:rsidR="002C6914" w:rsidRDefault="002C6914" w:rsidP="002C6914">
            <w:r w:rsidRPr="00B801C0">
              <w:t>Pathology Resident</w:t>
            </w:r>
          </w:p>
          <w:p w14:paraId="2410098B" w14:textId="13816ACF" w:rsidR="002C6914" w:rsidRPr="00AA41C0" w:rsidRDefault="002C6914" w:rsidP="002C6914">
            <w:r w:rsidRPr="00B801C0">
              <w:t>UT Southwestern</w:t>
            </w:r>
          </w:p>
        </w:tc>
        <w:tc>
          <w:tcPr>
            <w:tcW w:w="721" w:type="pct"/>
          </w:tcPr>
          <w:p w14:paraId="164AE8B3" w14:textId="77777777" w:rsidR="002C6914" w:rsidRPr="00AA41C0" w:rsidRDefault="002C6914" w:rsidP="002C6914"/>
        </w:tc>
        <w:tc>
          <w:tcPr>
            <w:tcW w:w="1187" w:type="pct"/>
          </w:tcPr>
          <w:p w14:paraId="52CDCE47" w14:textId="3F860B64" w:rsidR="002C6914" w:rsidRPr="00AA41C0" w:rsidRDefault="002C6914" w:rsidP="002C6914">
            <w:r w:rsidRPr="00B801C0">
              <w:t>Diagnostic Pathology Medical Group, CA</w:t>
            </w:r>
          </w:p>
        </w:tc>
      </w:tr>
      <w:tr w:rsidR="002C6914" w:rsidRPr="00AA41C0" w14:paraId="2C3E2653" w14:textId="77777777" w:rsidTr="00E826A4">
        <w:trPr>
          <w:trHeight w:val="360"/>
        </w:trPr>
        <w:tc>
          <w:tcPr>
            <w:tcW w:w="422" w:type="pct"/>
          </w:tcPr>
          <w:p w14:paraId="3575F25A" w14:textId="2903CE50" w:rsidR="002C6914" w:rsidRPr="00AA41C0" w:rsidRDefault="002C6914" w:rsidP="002C6914">
            <w:r w:rsidRPr="00B801C0">
              <w:t>2014</w:t>
            </w:r>
          </w:p>
        </w:tc>
        <w:tc>
          <w:tcPr>
            <w:tcW w:w="1695" w:type="pct"/>
          </w:tcPr>
          <w:p w14:paraId="120E9347" w14:textId="0D046A12" w:rsidR="002C6914" w:rsidRPr="00B801C0" w:rsidRDefault="002C6914" w:rsidP="002C6914">
            <w:r w:rsidRPr="00B801C0">
              <w:t>Midhat Farooqi, MD, PhD</w:t>
            </w:r>
          </w:p>
          <w:p w14:paraId="5434D7D1" w14:textId="77777777" w:rsidR="002C6914" w:rsidRPr="00B801C0" w:rsidRDefault="002C6914" w:rsidP="002C6914">
            <w:r w:rsidRPr="00B801C0">
              <w:t>Project: Clinical Genomic Testing</w:t>
            </w:r>
          </w:p>
          <w:p w14:paraId="08DF3E84" w14:textId="5738677E" w:rsidR="002C6914" w:rsidRPr="00AA41C0" w:rsidRDefault="002C6914" w:rsidP="002C6914">
            <w:r w:rsidRPr="00B801C0">
              <w:t xml:space="preserve">Publications: J Mol Diagn </w:t>
            </w:r>
            <w:proofErr w:type="gramStart"/>
            <w:r w:rsidRPr="00B801C0">
              <w:t>2016;18:572</w:t>
            </w:r>
            <w:proofErr w:type="gramEnd"/>
            <w:r w:rsidRPr="00B801C0">
              <w:t xml:space="preserve">-9; Clin Chem </w:t>
            </w:r>
            <w:proofErr w:type="gramStart"/>
            <w:r w:rsidRPr="00B801C0">
              <w:t>2016;62:1032</w:t>
            </w:r>
            <w:proofErr w:type="gramEnd"/>
            <w:r w:rsidRPr="00B801C0">
              <w:t xml:space="preserve">-4; J </w:t>
            </w:r>
            <w:proofErr w:type="spellStart"/>
            <w:r w:rsidRPr="00B801C0">
              <w:t>Pediatr</w:t>
            </w:r>
            <w:proofErr w:type="spellEnd"/>
            <w:r w:rsidRPr="00B801C0">
              <w:t xml:space="preserve"> </w:t>
            </w:r>
            <w:proofErr w:type="gramStart"/>
            <w:r w:rsidRPr="00B801C0">
              <w:t>2020;S</w:t>
            </w:r>
            <w:proofErr w:type="gramEnd"/>
            <w:r w:rsidRPr="00B801C0">
              <w:t>0022-3476:30348-6.</w:t>
            </w:r>
          </w:p>
        </w:tc>
        <w:tc>
          <w:tcPr>
            <w:tcW w:w="975" w:type="pct"/>
          </w:tcPr>
          <w:p w14:paraId="776DFCEE" w14:textId="56186967" w:rsidR="002C6914" w:rsidRPr="00AA41C0" w:rsidRDefault="002C6914" w:rsidP="002C6914">
            <w:r w:rsidRPr="00B801C0">
              <w:t>Pathology Resident UT Southwestern</w:t>
            </w:r>
          </w:p>
        </w:tc>
        <w:tc>
          <w:tcPr>
            <w:tcW w:w="721" w:type="pct"/>
          </w:tcPr>
          <w:p w14:paraId="518D3264" w14:textId="77777777" w:rsidR="002C6914" w:rsidRPr="00AA41C0" w:rsidRDefault="002C6914" w:rsidP="002C6914"/>
        </w:tc>
        <w:tc>
          <w:tcPr>
            <w:tcW w:w="1187" w:type="pct"/>
          </w:tcPr>
          <w:p w14:paraId="30D310F4" w14:textId="26678830" w:rsidR="002C6914" w:rsidRPr="00AA41C0" w:rsidRDefault="002C6914" w:rsidP="002C6914">
            <w:r w:rsidRPr="00B801C0">
              <w:t>University of Missouri-Kansas City School of Medicine; University of Kansas School of Medicine, MO</w:t>
            </w:r>
          </w:p>
        </w:tc>
      </w:tr>
      <w:tr w:rsidR="002C6914" w:rsidRPr="00AA41C0" w14:paraId="1E83C4B6" w14:textId="77777777" w:rsidTr="00E826A4">
        <w:trPr>
          <w:trHeight w:val="360"/>
        </w:trPr>
        <w:tc>
          <w:tcPr>
            <w:tcW w:w="422" w:type="pct"/>
          </w:tcPr>
          <w:p w14:paraId="67511524" w14:textId="4F5048DB" w:rsidR="002C6914" w:rsidRPr="00AA41C0" w:rsidRDefault="002C6914" w:rsidP="002C6914">
            <w:r w:rsidRPr="00B801C0">
              <w:lastRenderedPageBreak/>
              <w:t>2016</w:t>
            </w:r>
          </w:p>
        </w:tc>
        <w:tc>
          <w:tcPr>
            <w:tcW w:w="1695" w:type="pct"/>
          </w:tcPr>
          <w:p w14:paraId="5607E5FB" w14:textId="261F1358" w:rsidR="002C6914" w:rsidRPr="00B801C0" w:rsidRDefault="002C6914" w:rsidP="002C6914">
            <w:r w:rsidRPr="00B801C0">
              <w:t xml:space="preserve">Maryam Pezhouh, MD </w:t>
            </w:r>
          </w:p>
          <w:p w14:paraId="080EA1A8" w14:textId="77777777" w:rsidR="002C6914" w:rsidRPr="00B801C0" w:rsidRDefault="002C6914" w:rsidP="002C6914">
            <w:r w:rsidRPr="00B801C0">
              <w:t>Project: Rectal Paneth cells</w:t>
            </w:r>
          </w:p>
          <w:p w14:paraId="2CA501DC" w14:textId="0D363BBE" w:rsidR="002C6914" w:rsidRPr="00AA41C0" w:rsidRDefault="002C6914" w:rsidP="002C6914">
            <w:r w:rsidRPr="00B801C0">
              <w:t xml:space="preserve">Publication: Am J Surg </w:t>
            </w:r>
            <w:proofErr w:type="spellStart"/>
            <w:r w:rsidRPr="00B801C0">
              <w:t>Pathol</w:t>
            </w:r>
            <w:proofErr w:type="spellEnd"/>
            <w:r w:rsidRPr="00B801C0">
              <w:t xml:space="preserve"> </w:t>
            </w:r>
            <w:proofErr w:type="gramStart"/>
            <w:r w:rsidRPr="00B801C0">
              <w:t>2016;40:968</w:t>
            </w:r>
            <w:proofErr w:type="gramEnd"/>
            <w:r w:rsidRPr="00B801C0">
              <w:t>-71.</w:t>
            </w:r>
          </w:p>
        </w:tc>
        <w:tc>
          <w:tcPr>
            <w:tcW w:w="975" w:type="pct"/>
          </w:tcPr>
          <w:p w14:paraId="1135DED4" w14:textId="13D74823" w:rsidR="002C6914" w:rsidRPr="00B801C0" w:rsidRDefault="002C6914" w:rsidP="002C6914">
            <w:r w:rsidRPr="00B801C0">
              <w:t xml:space="preserve">Pathology </w:t>
            </w:r>
            <w:r>
              <w:t>R</w:t>
            </w:r>
            <w:r w:rsidRPr="00B801C0">
              <w:t>esident</w:t>
            </w:r>
          </w:p>
          <w:p w14:paraId="51453175" w14:textId="1E56927C" w:rsidR="002C6914" w:rsidRPr="00AA41C0" w:rsidRDefault="002C6914" w:rsidP="002C6914">
            <w:r w:rsidRPr="00B801C0">
              <w:t>UT Southwestern</w:t>
            </w:r>
          </w:p>
        </w:tc>
        <w:tc>
          <w:tcPr>
            <w:tcW w:w="721" w:type="pct"/>
          </w:tcPr>
          <w:p w14:paraId="66873BDB" w14:textId="77777777" w:rsidR="002C6914" w:rsidRPr="00AA41C0" w:rsidRDefault="002C6914" w:rsidP="002C6914"/>
        </w:tc>
        <w:tc>
          <w:tcPr>
            <w:tcW w:w="1187" w:type="pct"/>
          </w:tcPr>
          <w:p w14:paraId="6D101F0A" w14:textId="503414EF" w:rsidR="002C6914" w:rsidRPr="00AA41C0" w:rsidRDefault="002C6914" w:rsidP="002C6914">
            <w:r w:rsidRPr="00B801C0">
              <w:t>UC San Diego</w:t>
            </w:r>
          </w:p>
        </w:tc>
      </w:tr>
      <w:tr w:rsidR="002C6914" w:rsidRPr="00AA41C0" w14:paraId="7B33B301" w14:textId="77777777" w:rsidTr="00E826A4">
        <w:trPr>
          <w:trHeight w:val="360"/>
        </w:trPr>
        <w:tc>
          <w:tcPr>
            <w:tcW w:w="422" w:type="pct"/>
          </w:tcPr>
          <w:p w14:paraId="401E3A2E" w14:textId="7A3E633A" w:rsidR="002C6914" w:rsidRPr="00AA41C0" w:rsidRDefault="002C6914" w:rsidP="002C6914">
            <w:r w:rsidRPr="00B801C0">
              <w:t>2018-2020</w:t>
            </w:r>
          </w:p>
        </w:tc>
        <w:tc>
          <w:tcPr>
            <w:tcW w:w="1695" w:type="pct"/>
          </w:tcPr>
          <w:p w14:paraId="4671B383" w14:textId="59D69764" w:rsidR="002C6914" w:rsidRPr="00B801C0" w:rsidRDefault="002C6914" w:rsidP="002C6914">
            <w:r w:rsidRPr="00B801C0">
              <w:t>Jeffrey SoRelle, MD</w:t>
            </w:r>
          </w:p>
          <w:p w14:paraId="130083C8" w14:textId="77777777" w:rsidR="002C6914" w:rsidRPr="00B801C0" w:rsidRDefault="002C6914" w:rsidP="002C6914">
            <w:r w:rsidRPr="00B801C0">
              <w:t>Projects: Genomics/Molecular Diagnostics</w:t>
            </w:r>
          </w:p>
          <w:p w14:paraId="62AADC29" w14:textId="6B915D7D" w:rsidR="002C6914" w:rsidRPr="00AA41C0" w:rsidRDefault="002C6914" w:rsidP="002C6914">
            <w:r w:rsidRPr="00B801C0">
              <w:t xml:space="preserve">Publications: JAMA </w:t>
            </w:r>
            <w:proofErr w:type="spellStart"/>
            <w:r w:rsidRPr="00B801C0">
              <w:t>Pediatr</w:t>
            </w:r>
            <w:proofErr w:type="spellEnd"/>
            <w:r w:rsidRPr="00B801C0">
              <w:t xml:space="preserve"> </w:t>
            </w:r>
            <w:proofErr w:type="gramStart"/>
            <w:r w:rsidRPr="00B801C0">
              <w:t>2018;e</w:t>
            </w:r>
            <w:proofErr w:type="gramEnd"/>
            <w:r w:rsidRPr="00B801C0">
              <w:t xml:space="preserve">182302; JAMA </w:t>
            </w:r>
            <w:proofErr w:type="spellStart"/>
            <w:r w:rsidRPr="00B801C0">
              <w:t>Netw</w:t>
            </w:r>
            <w:proofErr w:type="spellEnd"/>
            <w:r w:rsidRPr="00B801C0">
              <w:t xml:space="preserve"> Open 2020;</w:t>
            </w:r>
            <w:proofErr w:type="gramStart"/>
            <w:r w:rsidRPr="00B801C0">
              <w:t>3:e</w:t>
            </w:r>
            <w:proofErr w:type="gramEnd"/>
            <w:r w:rsidRPr="00B801C0">
              <w:t xml:space="preserve">203812; J Appl Lab Med </w:t>
            </w:r>
            <w:proofErr w:type="gramStart"/>
            <w:r w:rsidRPr="00B801C0">
              <w:t>2020;jfaa</w:t>
            </w:r>
            <w:proofErr w:type="gramEnd"/>
            <w:r w:rsidRPr="00B801C0">
              <w:t>089</w:t>
            </w:r>
          </w:p>
        </w:tc>
        <w:tc>
          <w:tcPr>
            <w:tcW w:w="975" w:type="pct"/>
          </w:tcPr>
          <w:p w14:paraId="7189BB67" w14:textId="77777777" w:rsidR="002C6914" w:rsidRPr="00B801C0" w:rsidRDefault="002C6914" w:rsidP="002C6914">
            <w:r w:rsidRPr="00B801C0">
              <w:t xml:space="preserve">Pathology </w:t>
            </w:r>
            <w:r>
              <w:t>R</w:t>
            </w:r>
            <w:r w:rsidRPr="00B801C0">
              <w:t>esident</w:t>
            </w:r>
          </w:p>
          <w:p w14:paraId="4FCD0ED9" w14:textId="4BE75C72" w:rsidR="002C6914" w:rsidRPr="00AA41C0" w:rsidRDefault="002C6914" w:rsidP="002C6914">
            <w:r w:rsidRPr="00B801C0">
              <w:t>UT Southwestern</w:t>
            </w:r>
          </w:p>
        </w:tc>
        <w:tc>
          <w:tcPr>
            <w:tcW w:w="721" w:type="pct"/>
          </w:tcPr>
          <w:p w14:paraId="08BF81A3" w14:textId="77777777" w:rsidR="002C6914" w:rsidRPr="00AA41C0" w:rsidRDefault="002C6914" w:rsidP="002C6914"/>
        </w:tc>
        <w:tc>
          <w:tcPr>
            <w:tcW w:w="1187" w:type="pct"/>
          </w:tcPr>
          <w:p w14:paraId="35DD05C9" w14:textId="3AAA48A0" w:rsidR="002C6914" w:rsidRPr="00AA41C0" w:rsidRDefault="002C6914" w:rsidP="002C6914">
            <w:r w:rsidRPr="00B801C0">
              <w:t>UT Southwestern, TX</w:t>
            </w:r>
          </w:p>
        </w:tc>
      </w:tr>
      <w:tr w:rsidR="002C6914" w:rsidRPr="00AA41C0" w14:paraId="6742FF02" w14:textId="77777777" w:rsidTr="00E826A4">
        <w:trPr>
          <w:trHeight w:val="360"/>
        </w:trPr>
        <w:tc>
          <w:tcPr>
            <w:tcW w:w="422" w:type="pct"/>
          </w:tcPr>
          <w:p w14:paraId="5A1B46DC" w14:textId="24483125" w:rsidR="002C6914" w:rsidRPr="00AA41C0" w:rsidRDefault="002C6914" w:rsidP="002C6914">
            <w:r w:rsidRPr="00B801C0">
              <w:t>2019</w:t>
            </w:r>
          </w:p>
        </w:tc>
        <w:tc>
          <w:tcPr>
            <w:tcW w:w="1695" w:type="pct"/>
          </w:tcPr>
          <w:p w14:paraId="0092313C" w14:textId="40C7E0BB" w:rsidR="002C6914" w:rsidRPr="00B801C0" w:rsidRDefault="002C6914" w:rsidP="002C6914">
            <w:r w:rsidRPr="00B801C0">
              <w:t xml:space="preserve">David Metter, MD </w:t>
            </w:r>
          </w:p>
          <w:p w14:paraId="037787A5" w14:textId="77777777" w:rsidR="002C6914" w:rsidRPr="00B801C0" w:rsidRDefault="002C6914" w:rsidP="002C6914">
            <w:r w:rsidRPr="00B801C0">
              <w:t>Project: Pathology workforce</w:t>
            </w:r>
          </w:p>
          <w:p w14:paraId="637A47B4" w14:textId="4708CFA1" w:rsidR="002C6914" w:rsidRPr="00AA41C0" w:rsidRDefault="002C6914" w:rsidP="002C6914">
            <w:r w:rsidRPr="00B801C0">
              <w:t xml:space="preserve">Publication: JAMA </w:t>
            </w:r>
            <w:proofErr w:type="spellStart"/>
            <w:r w:rsidRPr="00B801C0">
              <w:t>Netw</w:t>
            </w:r>
            <w:proofErr w:type="spellEnd"/>
            <w:r w:rsidRPr="00B801C0">
              <w:t xml:space="preserve"> Open. 2019 May 3;2(5</w:t>
            </w:r>
            <w:proofErr w:type="gramStart"/>
            <w:r w:rsidRPr="00B801C0">
              <w:t>):e</w:t>
            </w:r>
            <w:proofErr w:type="gramEnd"/>
            <w:r w:rsidRPr="00B801C0">
              <w:t>194337</w:t>
            </w:r>
          </w:p>
        </w:tc>
        <w:tc>
          <w:tcPr>
            <w:tcW w:w="975" w:type="pct"/>
          </w:tcPr>
          <w:p w14:paraId="2253964E" w14:textId="77777777" w:rsidR="002C6914" w:rsidRDefault="002C6914" w:rsidP="002C6914">
            <w:r>
              <w:t>Pediatric Pathology Fellow</w:t>
            </w:r>
          </w:p>
          <w:p w14:paraId="651D9FCD" w14:textId="7BB9EC00" w:rsidR="002C6914" w:rsidRPr="00AA41C0" w:rsidRDefault="002C6914" w:rsidP="002C6914">
            <w:r w:rsidRPr="00B801C0">
              <w:t>UT Southwestern</w:t>
            </w:r>
          </w:p>
        </w:tc>
        <w:tc>
          <w:tcPr>
            <w:tcW w:w="721" w:type="pct"/>
          </w:tcPr>
          <w:p w14:paraId="3C886C64" w14:textId="77777777" w:rsidR="002C6914" w:rsidRPr="00AA41C0" w:rsidRDefault="002C6914" w:rsidP="002C6914"/>
        </w:tc>
        <w:tc>
          <w:tcPr>
            <w:tcW w:w="1187" w:type="pct"/>
          </w:tcPr>
          <w:p w14:paraId="58B307E7" w14:textId="4E3A9931" w:rsidR="002C6914" w:rsidRPr="00AA41C0" w:rsidRDefault="002C6914" w:rsidP="002C6914">
            <w:r w:rsidRPr="00B801C0">
              <w:t>Memorial Hospital of Tampa, FL</w:t>
            </w:r>
          </w:p>
        </w:tc>
      </w:tr>
      <w:tr w:rsidR="002C6914" w:rsidRPr="00AA41C0" w14:paraId="305B4558" w14:textId="77777777" w:rsidTr="00E826A4">
        <w:trPr>
          <w:trHeight w:val="360"/>
        </w:trPr>
        <w:tc>
          <w:tcPr>
            <w:tcW w:w="422" w:type="pct"/>
          </w:tcPr>
          <w:p w14:paraId="103DE49E" w14:textId="594D4698" w:rsidR="002C6914" w:rsidRPr="00AA41C0" w:rsidRDefault="002C6914" w:rsidP="002C6914">
            <w:r w:rsidRPr="00B801C0">
              <w:t>2019-2021</w:t>
            </w:r>
          </w:p>
        </w:tc>
        <w:tc>
          <w:tcPr>
            <w:tcW w:w="1695" w:type="pct"/>
          </w:tcPr>
          <w:p w14:paraId="049A0D57" w14:textId="1278D674" w:rsidR="002C6914" w:rsidRPr="00B801C0" w:rsidRDefault="002C6914" w:rsidP="002C6914">
            <w:r w:rsidRPr="00B801C0">
              <w:t xml:space="preserve">Ozlem Kulak, MD, PhD </w:t>
            </w:r>
          </w:p>
          <w:p w14:paraId="24FE6719" w14:textId="77777777" w:rsidR="002C6914" w:rsidRPr="00B801C0" w:rsidRDefault="002C6914" w:rsidP="002C6914">
            <w:r w:rsidRPr="00B801C0">
              <w:t>Projects: Smart Glasses, Gastrointestinal Pathology</w:t>
            </w:r>
          </w:p>
          <w:p w14:paraId="317842AA" w14:textId="1F0EB66A" w:rsidR="002C6914" w:rsidRPr="00AA41C0" w:rsidRDefault="002C6914" w:rsidP="002C6914">
            <w:r w:rsidRPr="00B801C0">
              <w:t xml:space="preserve">Publication: Arch </w:t>
            </w:r>
            <w:proofErr w:type="spellStart"/>
            <w:r w:rsidRPr="00B801C0">
              <w:t>Pathol</w:t>
            </w:r>
            <w:proofErr w:type="spellEnd"/>
            <w:r w:rsidRPr="00B801C0">
              <w:t xml:space="preserve"> Lab Med. </w:t>
            </w:r>
            <w:proofErr w:type="gramStart"/>
            <w:r w:rsidRPr="00B801C0">
              <w:t>2021;145:457</w:t>
            </w:r>
            <w:proofErr w:type="gramEnd"/>
            <w:r w:rsidRPr="00B801C0">
              <w:t>-460</w:t>
            </w:r>
          </w:p>
        </w:tc>
        <w:tc>
          <w:tcPr>
            <w:tcW w:w="975" w:type="pct"/>
          </w:tcPr>
          <w:p w14:paraId="70EF9779" w14:textId="77777777" w:rsidR="002C6914" w:rsidRPr="00B801C0" w:rsidRDefault="002C6914" w:rsidP="002C6914">
            <w:r w:rsidRPr="00B801C0">
              <w:t xml:space="preserve">Pathology </w:t>
            </w:r>
            <w:r>
              <w:t>R</w:t>
            </w:r>
            <w:r w:rsidRPr="00B801C0">
              <w:t>esident</w:t>
            </w:r>
          </w:p>
          <w:p w14:paraId="6DA22F40" w14:textId="3292EE40" w:rsidR="002C6914" w:rsidRPr="00AA41C0" w:rsidRDefault="002C6914" w:rsidP="002C6914">
            <w:r w:rsidRPr="00B801C0">
              <w:t>UT Southwestern</w:t>
            </w:r>
          </w:p>
        </w:tc>
        <w:tc>
          <w:tcPr>
            <w:tcW w:w="721" w:type="pct"/>
          </w:tcPr>
          <w:p w14:paraId="01FB8CA3" w14:textId="77777777" w:rsidR="002C6914" w:rsidRPr="00AA41C0" w:rsidRDefault="002C6914" w:rsidP="002C6914"/>
        </w:tc>
        <w:tc>
          <w:tcPr>
            <w:tcW w:w="1187" w:type="pct"/>
          </w:tcPr>
          <w:p w14:paraId="2A4EE95C" w14:textId="08DAC4CD" w:rsidR="002C6914" w:rsidRPr="00AA41C0" w:rsidRDefault="002C6914" w:rsidP="002C6914">
            <w:r w:rsidRPr="00B801C0">
              <w:t>Thomas Jefferson University, PA</w:t>
            </w:r>
          </w:p>
        </w:tc>
      </w:tr>
      <w:tr w:rsidR="002C6914" w:rsidRPr="00AA41C0" w14:paraId="10BB7D0C" w14:textId="77777777" w:rsidTr="00E826A4">
        <w:trPr>
          <w:trHeight w:val="360"/>
        </w:trPr>
        <w:tc>
          <w:tcPr>
            <w:tcW w:w="422" w:type="pct"/>
          </w:tcPr>
          <w:p w14:paraId="3880000F" w14:textId="4D0CE70B" w:rsidR="002C6914" w:rsidRPr="00AA41C0" w:rsidRDefault="002C6914" w:rsidP="002C6914">
            <w:r w:rsidRPr="00B801C0">
              <w:t>2020-2021</w:t>
            </w:r>
          </w:p>
        </w:tc>
        <w:tc>
          <w:tcPr>
            <w:tcW w:w="1695" w:type="pct"/>
          </w:tcPr>
          <w:p w14:paraId="03086D29" w14:textId="78C911BD" w:rsidR="002C6914" w:rsidRPr="00B801C0" w:rsidRDefault="002C6914" w:rsidP="002C6914">
            <w:r w:rsidRPr="00B801C0">
              <w:t xml:space="preserve">Simone Arvisais-Anhalt, MD </w:t>
            </w:r>
          </w:p>
          <w:p w14:paraId="75508167" w14:textId="77777777" w:rsidR="002C6914" w:rsidRPr="00B801C0" w:rsidRDefault="002C6914" w:rsidP="002C6914">
            <w:r w:rsidRPr="00B801C0">
              <w:t>Project: Pathology workforce</w:t>
            </w:r>
          </w:p>
          <w:p w14:paraId="218F170B" w14:textId="01538789" w:rsidR="002C6914" w:rsidRPr="00AA41C0" w:rsidRDefault="002C6914" w:rsidP="002C6914">
            <w:r w:rsidRPr="00B801C0">
              <w:t xml:space="preserve">Publication: Am J Clin Pathol. </w:t>
            </w:r>
            <w:proofErr w:type="gramStart"/>
            <w:r w:rsidRPr="00B801C0">
              <w:t>2021;155:674</w:t>
            </w:r>
            <w:proofErr w:type="gramEnd"/>
            <w:r w:rsidRPr="00B801C0">
              <w:t>-679</w:t>
            </w:r>
          </w:p>
        </w:tc>
        <w:tc>
          <w:tcPr>
            <w:tcW w:w="975" w:type="pct"/>
          </w:tcPr>
          <w:p w14:paraId="05FF46D4" w14:textId="77777777" w:rsidR="002C6914" w:rsidRPr="00B801C0" w:rsidRDefault="002C6914" w:rsidP="002C6914">
            <w:r w:rsidRPr="00B801C0">
              <w:t xml:space="preserve">Pathology </w:t>
            </w:r>
            <w:r>
              <w:t>R</w:t>
            </w:r>
            <w:r w:rsidRPr="00B801C0">
              <w:t>esident</w:t>
            </w:r>
          </w:p>
          <w:p w14:paraId="0973C170" w14:textId="2D4CDD0D" w:rsidR="002C6914" w:rsidRPr="00AA41C0" w:rsidRDefault="002C6914" w:rsidP="002C6914">
            <w:r w:rsidRPr="00B801C0">
              <w:t>UT Southwestern</w:t>
            </w:r>
          </w:p>
        </w:tc>
        <w:tc>
          <w:tcPr>
            <w:tcW w:w="721" w:type="pct"/>
          </w:tcPr>
          <w:p w14:paraId="38D0A142" w14:textId="77777777" w:rsidR="002C6914" w:rsidRPr="00AA41C0" w:rsidRDefault="002C6914" w:rsidP="002C6914"/>
        </w:tc>
        <w:tc>
          <w:tcPr>
            <w:tcW w:w="1187" w:type="pct"/>
          </w:tcPr>
          <w:p w14:paraId="36C723F7" w14:textId="68358868" w:rsidR="002C6914" w:rsidRPr="00AA41C0" w:rsidRDefault="002C6914" w:rsidP="002C6914">
            <w:r w:rsidRPr="00B801C0">
              <w:t>UC San Francisco, CA</w:t>
            </w:r>
          </w:p>
        </w:tc>
      </w:tr>
    </w:tbl>
    <w:p w14:paraId="2DCB879F" w14:textId="77777777" w:rsidR="00C4587B" w:rsidRPr="00AA41C0" w:rsidRDefault="00C4587B" w:rsidP="00C4587B">
      <w:r w:rsidRPr="00AA41C0">
        <w:rPr>
          <w:u w:val="single"/>
        </w:rPr>
        <w:t xml:space="preserve">4.  </w:t>
      </w:r>
      <w:r>
        <w:rPr>
          <w:u w:val="single"/>
        </w:rPr>
        <w:t>Learner Assessment Activities</w:t>
      </w:r>
      <w:r w:rsidRPr="00AA41C0">
        <w:rPr>
          <w:u w:val="single"/>
        </w:rPr>
        <w:t xml:space="preserve"> </w:t>
      </w:r>
      <w:r>
        <w:rPr>
          <w:u w:val="single"/>
        </w:rPr>
        <w:t>or Tool Development</w:t>
      </w:r>
    </w:p>
    <w:p w14:paraId="19805F13" w14:textId="4CBB356E" w:rsidR="00C4587B" w:rsidRPr="00AA41C0" w:rsidRDefault="002C6914" w:rsidP="00C4587B">
      <w:r>
        <w:t>NONE</w:t>
      </w:r>
    </w:p>
    <w:p w14:paraId="6CCC14C5" w14:textId="77777777" w:rsidR="00C4587B" w:rsidRPr="00AA41C0" w:rsidRDefault="00C4587B" w:rsidP="00C4587B">
      <w:r w:rsidRPr="00AA41C0">
        <w:rPr>
          <w:u w:val="single"/>
        </w:rPr>
        <w:t xml:space="preserve">5.  </w:t>
      </w:r>
      <w:r>
        <w:rPr>
          <w:u w:val="single"/>
        </w:rPr>
        <w:t>Educational Administration and Leadership</w:t>
      </w:r>
    </w:p>
    <w:p w14:paraId="6A999574" w14:textId="63E3BFA1" w:rsidR="00D7468F" w:rsidRDefault="002C6914" w:rsidP="00BC48EF">
      <w:pPr>
        <w:rPr>
          <w:b/>
          <w:bCs/>
          <w:u w:val="single"/>
        </w:rPr>
      </w:pPr>
      <w:r>
        <w:t>NONE</w:t>
      </w:r>
    </w:p>
    <w:p w14:paraId="567012C1" w14:textId="74F15D6A" w:rsidR="00BC48EF" w:rsidRPr="00B801C0" w:rsidRDefault="00BC48EF" w:rsidP="00BC48EF">
      <w:pPr>
        <w:rPr>
          <w:u w:val="single"/>
        </w:rPr>
      </w:pPr>
      <w:r w:rsidRPr="00B801C0">
        <w:rPr>
          <w:b/>
          <w:bCs/>
          <w:u w:val="single"/>
        </w:rPr>
        <w:t>Grant Review Activities</w:t>
      </w:r>
    </w:p>
    <w:tbl>
      <w:tblPr>
        <w:tblW w:w="10440" w:type="dxa"/>
        <w:tblLook w:val="00A0" w:firstRow="1" w:lastRow="0" w:firstColumn="1" w:lastColumn="0" w:noHBand="0" w:noVBand="0"/>
      </w:tblPr>
      <w:tblGrid>
        <w:gridCol w:w="1668"/>
        <w:gridCol w:w="5107"/>
        <w:gridCol w:w="3665"/>
      </w:tblGrid>
      <w:tr w:rsidR="00BC48EF" w:rsidRPr="00B801C0" w14:paraId="413C965F" w14:textId="77777777" w:rsidTr="00492A7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8C65C2" w14:textId="77777777" w:rsidR="00BC48EF" w:rsidRPr="00B801C0" w:rsidRDefault="00BC48EF" w:rsidP="00492A72">
            <w:pPr>
              <w:pStyle w:val="CommentText"/>
              <w:tabs>
                <w:tab w:val="left" w:pos="3214"/>
              </w:tabs>
              <w:outlineLvl w:val="0"/>
              <w:rPr>
                <w:sz w:val="24"/>
                <w:szCs w:val="24"/>
              </w:rPr>
            </w:pPr>
            <w:r w:rsidRPr="00B801C0">
              <w:rPr>
                <w:sz w:val="24"/>
                <w:szCs w:val="24"/>
              </w:rPr>
              <w:t>Year(s)</w:t>
            </w:r>
          </w:p>
        </w:tc>
        <w:tc>
          <w:tcPr>
            <w:tcW w:w="510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288FAE" w14:textId="77777777" w:rsidR="00BC48EF" w:rsidRPr="00B801C0" w:rsidRDefault="00BC48EF" w:rsidP="00492A72">
            <w:pPr>
              <w:pStyle w:val="NormalWeb"/>
              <w:spacing w:before="0" w:beforeAutospacing="0" w:after="0" w:afterAutospacing="0"/>
              <w:outlineLvl w:val="0"/>
            </w:pPr>
            <w:r w:rsidRPr="00B801C0">
              <w:t>Name of Review Committee</w:t>
            </w:r>
          </w:p>
        </w:tc>
        <w:tc>
          <w:tcPr>
            <w:tcW w:w="366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1CD5A2" w14:textId="77777777" w:rsidR="00BC48EF" w:rsidRPr="00B801C0" w:rsidRDefault="00BC48EF" w:rsidP="00492A72">
            <w:pPr>
              <w:pStyle w:val="NormalWeb"/>
              <w:spacing w:before="0" w:beforeAutospacing="0" w:after="0" w:afterAutospacing="0"/>
              <w:outlineLvl w:val="0"/>
            </w:pPr>
            <w:r w:rsidRPr="00B801C0">
              <w:t>Organization</w:t>
            </w:r>
          </w:p>
        </w:tc>
      </w:tr>
      <w:tr w:rsidR="00BC48EF" w:rsidRPr="00B801C0" w14:paraId="06F0990C" w14:textId="77777777" w:rsidTr="00492A7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619147" w14:textId="77777777" w:rsidR="00BC48EF" w:rsidRPr="00B801C0" w:rsidRDefault="00BC48EF" w:rsidP="00492A72">
            <w:pPr>
              <w:pStyle w:val="CommentText"/>
              <w:tabs>
                <w:tab w:val="left" w:pos="3214"/>
              </w:tabs>
              <w:outlineLvl w:val="0"/>
              <w:rPr>
                <w:sz w:val="24"/>
                <w:szCs w:val="24"/>
              </w:rPr>
            </w:pPr>
            <w:r w:rsidRPr="00B801C0">
              <w:rPr>
                <w:sz w:val="24"/>
                <w:szCs w:val="24"/>
              </w:rPr>
              <w:t>2014</w:t>
            </w:r>
          </w:p>
        </w:tc>
        <w:tc>
          <w:tcPr>
            <w:tcW w:w="510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0F37AB" w14:textId="77777777" w:rsidR="00BC48EF" w:rsidRPr="00B801C0" w:rsidRDefault="00BC48EF" w:rsidP="00492A72">
            <w:pPr>
              <w:pStyle w:val="NormalWeb"/>
              <w:spacing w:before="0" w:beforeAutospacing="0" w:after="0" w:afterAutospacing="0"/>
              <w:outlineLvl w:val="0"/>
            </w:pPr>
            <w:r w:rsidRPr="00B801C0">
              <w:t>Special Emphasis Panel; Omnibus SEP-7 (2014/10 Council ZCA RTRB-8 01 S)</w:t>
            </w:r>
          </w:p>
        </w:tc>
        <w:tc>
          <w:tcPr>
            <w:tcW w:w="366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D78406" w14:textId="77777777" w:rsidR="00BC48EF" w:rsidRPr="00B801C0" w:rsidRDefault="00BC48EF" w:rsidP="00492A72">
            <w:pPr>
              <w:pStyle w:val="NormalWeb"/>
              <w:spacing w:before="0" w:beforeAutospacing="0" w:after="0" w:afterAutospacing="0"/>
              <w:outlineLvl w:val="0"/>
            </w:pPr>
            <w:r w:rsidRPr="00B801C0">
              <w:t>National Cancer Institute</w:t>
            </w:r>
          </w:p>
        </w:tc>
      </w:tr>
    </w:tbl>
    <w:p w14:paraId="1587CE6A" w14:textId="77777777" w:rsidR="00470EC8" w:rsidRPr="00B801C0" w:rsidRDefault="00470EC8" w:rsidP="00B4095F">
      <w:pPr>
        <w:rPr>
          <w:u w:val="single"/>
        </w:rPr>
      </w:pPr>
      <w:r w:rsidRPr="00B801C0">
        <w:rPr>
          <w:b/>
          <w:bCs/>
          <w:u w:val="single"/>
        </w:rPr>
        <w:t>Editorial Activities</w:t>
      </w:r>
    </w:p>
    <w:tbl>
      <w:tblPr>
        <w:tblW w:w="10440" w:type="dxa"/>
        <w:tblLook w:val="00A0" w:firstRow="1" w:lastRow="0" w:firstColumn="1" w:lastColumn="0" w:noHBand="0" w:noVBand="0"/>
      </w:tblPr>
      <w:tblGrid>
        <w:gridCol w:w="2157"/>
        <w:gridCol w:w="8283"/>
      </w:tblGrid>
      <w:tr w:rsidR="00470EC8" w:rsidRPr="00B801C0" w14:paraId="26124816"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067AD2" w14:textId="77777777" w:rsidR="00470EC8" w:rsidRPr="00B801C0" w:rsidRDefault="00470EC8" w:rsidP="00C17164">
            <w:pPr>
              <w:pStyle w:val="NormalWeb"/>
              <w:spacing w:before="0" w:beforeAutospacing="0" w:after="0" w:afterAutospacing="0"/>
              <w:outlineLvl w:val="0"/>
            </w:pPr>
            <w:r w:rsidRPr="00B801C0">
              <w:t>Year(s)</w:t>
            </w:r>
          </w:p>
        </w:tc>
        <w:tc>
          <w:tcPr>
            <w:tcW w:w="8283" w:type="dxa"/>
            <w:tcBorders>
              <w:top w:val="single" w:sz="2" w:space="0" w:color="999999"/>
              <w:left w:val="single" w:sz="2" w:space="0" w:color="999999"/>
              <w:bottom w:val="single" w:sz="2" w:space="0" w:color="999999"/>
              <w:right w:val="single" w:sz="2" w:space="0" w:color="999999"/>
            </w:tcBorders>
          </w:tcPr>
          <w:p w14:paraId="11A29A9E" w14:textId="77777777" w:rsidR="00470EC8" w:rsidRPr="00B801C0" w:rsidRDefault="00470EC8" w:rsidP="00C17164">
            <w:pPr>
              <w:pStyle w:val="NormalWeb"/>
              <w:spacing w:before="0" w:beforeAutospacing="0" w:after="0" w:afterAutospacing="0"/>
              <w:outlineLvl w:val="0"/>
            </w:pPr>
            <w:r w:rsidRPr="00B801C0">
              <w:t>Journal Name</w:t>
            </w:r>
          </w:p>
        </w:tc>
      </w:tr>
      <w:tr w:rsidR="008420AC" w:rsidRPr="00B801C0" w14:paraId="6EEB6E7E" w14:textId="77777777" w:rsidTr="00C17164">
        <w:tc>
          <w:tcPr>
            <w:tcW w:w="1044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643FAC" w14:textId="2ABF955A" w:rsidR="008420AC" w:rsidRPr="00B801C0" w:rsidRDefault="008420AC" w:rsidP="008420AC">
            <w:pPr>
              <w:pStyle w:val="NormalWeb"/>
              <w:spacing w:before="0" w:beforeAutospacing="0" w:after="0" w:afterAutospacing="0"/>
              <w:outlineLvl w:val="0"/>
              <w:rPr>
                <w:u w:val="single"/>
              </w:rPr>
            </w:pPr>
            <w:r w:rsidRPr="00B801C0">
              <w:rPr>
                <w:u w:val="single"/>
              </w:rPr>
              <w:t>Editor/Associate Editor</w:t>
            </w:r>
          </w:p>
        </w:tc>
      </w:tr>
      <w:tr w:rsidR="008420AC" w:rsidRPr="00B801C0" w14:paraId="0BE98BDB"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FABCC7" w14:textId="6373F0CB" w:rsidR="008420AC" w:rsidRPr="00B801C0" w:rsidRDefault="008420AC" w:rsidP="00C17164">
            <w:pPr>
              <w:pStyle w:val="NormalWeb"/>
              <w:spacing w:before="0" w:beforeAutospacing="0" w:after="0" w:afterAutospacing="0"/>
              <w:outlineLvl w:val="0"/>
            </w:pPr>
            <w:r w:rsidRPr="00B801C0">
              <w:t>2015-</w:t>
            </w:r>
            <w:r w:rsidR="00B752C6" w:rsidRPr="00B801C0">
              <w:t>2022</w:t>
            </w:r>
          </w:p>
        </w:tc>
        <w:tc>
          <w:tcPr>
            <w:tcW w:w="8283" w:type="dxa"/>
            <w:tcBorders>
              <w:top w:val="single" w:sz="2" w:space="0" w:color="999999"/>
              <w:left w:val="single" w:sz="2" w:space="0" w:color="999999"/>
              <w:bottom w:val="single" w:sz="2" w:space="0" w:color="999999"/>
              <w:right w:val="single" w:sz="2" w:space="0" w:color="999999"/>
            </w:tcBorders>
          </w:tcPr>
          <w:p w14:paraId="2628F270" w14:textId="5ABAFD94" w:rsidR="008420AC" w:rsidRPr="00B801C0" w:rsidRDefault="008420AC" w:rsidP="008420AC">
            <w:pPr>
              <w:pStyle w:val="NormalWeb"/>
              <w:spacing w:before="0" w:beforeAutospacing="0" w:after="0" w:afterAutospacing="0"/>
              <w:outlineLvl w:val="0"/>
            </w:pPr>
            <w:r w:rsidRPr="00B801C0">
              <w:t xml:space="preserve">Clinical Chemistry, </w:t>
            </w:r>
            <w:r w:rsidR="000F60BB" w:rsidRPr="00B801C0">
              <w:t xml:space="preserve">Associate Editor / </w:t>
            </w:r>
            <w:r w:rsidRPr="00B801C0">
              <w:t>Reviews Co-Editor</w:t>
            </w:r>
          </w:p>
        </w:tc>
      </w:tr>
      <w:tr w:rsidR="00E23902" w:rsidRPr="00B801C0" w14:paraId="111CA06A"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A709E2" w14:textId="3F82878C" w:rsidR="00E23902" w:rsidRPr="00B801C0" w:rsidRDefault="00E23902" w:rsidP="00C17164">
            <w:pPr>
              <w:pStyle w:val="NormalWeb"/>
              <w:spacing w:before="0" w:beforeAutospacing="0" w:after="0" w:afterAutospacing="0"/>
              <w:outlineLvl w:val="0"/>
            </w:pPr>
            <w:r w:rsidRPr="00B801C0">
              <w:t>2017-</w:t>
            </w:r>
            <w:r w:rsidR="00AD5E1B" w:rsidRPr="00B801C0">
              <w:t>2022</w:t>
            </w:r>
          </w:p>
        </w:tc>
        <w:tc>
          <w:tcPr>
            <w:tcW w:w="8283" w:type="dxa"/>
            <w:tcBorders>
              <w:top w:val="single" w:sz="2" w:space="0" w:color="999999"/>
              <w:left w:val="single" w:sz="2" w:space="0" w:color="999999"/>
              <w:bottom w:val="single" w:sz="2" w:space="0" w:color="999999"/>
              <w:right w:val="single" w:sz="2" w:space="0" w:color="999999"/>
            </w:tcBorders>
          </w:tcPr>
          <w:p w14:paraId="3832D4DB" w14:textId="77777777" w:rsidR="00E23902" w:rsidRPr="00B801C0" w:rsidRDefault="00E23902" w:rsidP="008420AC">
            <w:pPr>
              <w:pStyle w:val="NormalWeb"/>
              <w:spacing w:before="0" w:beforeAutospacing="0" w:after="0" w:afterAutospacing="0"/>
              <w:outlineLvl w:val="0"/>
            </w:pPr>
            <w:r w:rsidRPr="00B801C0">
              <w:t>Laboratory Investigation, Associate Editor</w:t>
            </w:r>
          </w:p>
        </w:tc>
      </w:tr>
      <w:tr w:rsidR="00AA1C95" w:rsidRPr="00B801C0" w14:paraId="7EB1C1A0"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3ABCB4" w14:textId="36287F88" w:rsidR="00AA1C95" w:rsidRPr="00B801C0" w:rsidRDefault="00AA1C95" w:rsidP="00AA1C95">
            <w:pPr>
              <w:pStyle w:val="NormalWeb"/>
              <w:spacing w:before="0" w:beforeAutospacing="0" w:after="0" w:afterAutospacing="0"/>
              <w:outlineLvl w:val="0"/>
            </w:pPr>
            <w:r w:rsidRPr="00B801C0">
              <w:t>2022-Present</w:t>
            </w:r>
          </w:p>
        </w:tc>
        <w:tc>
          <w:tcPr>
            <w:tcW w:w="8283" w:type="dxa"/>
            <w:tcBorders>
              <w:top w:val="single" w:sz="2" w:space="0" w:color="999999"/>
              <w:left w:val="single" w:sz="2" w:space="0" w:color="999999"/>
              <w:bottom w:val="single" w:sz="2" w:space="0" w:color="999999"/>
              <w:right w:val="single" w:sz="2" w:space="0" w:color="999999"/>
            </w:tcBorders>
          </w:tcPr>
          <w:p w14:paraId="1966254D" w14:textId="4AB1503C" w:rsidR="00AA1C95" w:rsidRPr="00B801C0" w:rsidRDefault="00AA1C95" w:rsidP="00AA1C95">
            <w:pPr>
              <w:pStyle w:val="NormalWeb"/>
              <w:spacing w:before="0" w:beforeAutospacing="0" w:after="0" w:afterAutospacing="0"/>
              <w:outlineLvl w:val="0"/>
            </w:pPr>
            <w:r w:rsidRPr="00B801C0">
              <w:t>Clinical Chemistry, Editor in Chief</w:t>
            </w:r>
          </w:p>
        </w:tc>
      </w:tr>
      <w:tr w:rsidR="00AA1C95" w:rsidRPr="00B801C0" w14:paraId="26EFD7D4" w14:textId="77777777" w:rsidTr="00C17164">
        <w:tc>
          <w:tcPr>
            <w:tcW w:w="1044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42C798" w14:textId="77777777" w:rsidR="00AA1C95" w:rsidRPr="00B801C0" w:rsidRDefault="00AA1C95" w:rsidP="00AA1C95">
            <w:pPr>
              <w:pStyle w:val="NormalWeb"/>
              <w:spacing w:before="0" w:beforeAutospacing="0" w:after="0" w:afterAutospacing="0"/>
              <w:outlineLvl w:val="0"/>
              <w:rPr>
                <w:u w:val="single"/>
              </w:rPr>
            </w:pPr>
            <w:r w:rsidRPr="00B801C0">
              <w:rPr>
                <w:u w:val="single"/>
              </w:rPr>
              <w:t>Editorial Board</w:t>
            </w:r>
          </w:p>
        </w:tc>
      </w:tr>
      <w:tr w:rsidR="00AA1C95" w:rsidRPr="00B801C0" w14:paraId="5328F925"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37B00A" w14:textId="2A1CBCCD" w:rsidR="00AA1C95" w:rsidRPr="00B801C0" w:rsidRDefault="00AA1C95" w:rsidP="00AA1C95">
            <w:pPr>
              <w:pStyle w:val="NormalWeb"/>
              <w:spacing w:before="0" w:beforeAutospacing="0" w:after="0" w:afterAutospacing="0"/>
              <w:outlineLvl w:val="0"/>
            </w:pPr>
            <w:r w:rsidRPr="00B801C0">
              <w:t>2013-2022</w:t>
            </w:r>
          </w:p>
        </w:tc>
        <w:tc>
          <w:tcPr>
            <w:tcW w:w="8283" w:type="dxa"/>
            <w:tcBorders>
              <w:top w:val="single" w:sz="2" w:space="0" w:color="999999"/>
              <w:left w:val="single" w:sz="2" w:space="0" w:color="999999"/>
              <w:bottom w:val="single" w:sz="2" w:space="0" w:color="999999"/>
              <w:right w:val="single" w:sz="2" w:space="0" w:color="999999"/>
            </w:tcBorders>
          </w:tcPr>
          <w:p w14:paraId="2569492D" w14:textId="77777777" w:rsidR="00AA1C95" w:rsidRPr="00B801C0" w:rsidRDefault="00AA1C95" w:rsidP="00AA1C95">
            <w:pPr>
              <w:pStyle w:val="NormalWeb"/>
              <w:spacing w:before="0" w:beforeAutospacing="0" w:after="0" w:afterAutospacing="0"/>
              <w:outlineLvl w:val="0"/>
            </w:pPr>
            <w:r w:rsidRPr="00B801C0">
              <w:t>Archives of Pathology and Laboratory Medicine</w:t>
            </w:r>
          </w:p>
        </w:tc>
      </w:tr>
      <w:tr w:rsidR="00AA1C95" w:rsidRPr="00B801C0" w14:paraId="30F59C02"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EAEA50" w14:textId="77777777" w:rsidR="00AA1C95" w:rsidRPr="00B801C0" w:rsidRDefault="00AA1C95" w:rsidP="00AA1C95">
            <w:pPr>
              <w:pStyle w:val="NormalWeb"/>
              <w:spacing w:before="0" w:beforeAutospacing="0" w:after="0" w:afterAutospacing="0"/>
              <w:outlineLvl w:val="0"/>
            </w:pPr>
            <w:r w:rsidRPr="00B801C0">
              <w:t xml:space="preserve">2015 </w:t>
            </w:r>
          </w:p>
        </w:tc>
        <w:tc>
          <w:tcPr>
            <w:tcW w:w="8283" w:type="dxa"/>
            <w:tcBorders>
              <w:top w:val="single" w:sz="2" w:space="0" w:color="999999"/>
              <w:left w:val="single" w:sz="2" w:space="0" w:color="999999"/>
              <w:bottom w:val="single" w:sz="2" w:space="0" w:color="999999"/>
              <w:right w:val="single" w:sz="2" w:space="0" w:color="999999"/>
            </w:tcBorders>
          </w:tcPr>
          <w:p w14:paraId="002BF228" w14:textId="77777777" w:rsidR="00AA1C95" w:rsidRPr="00B801C0" w:rsidRDefault="00AA1C95" w:rsidP="00AA1C95">
            <w:pPr>
              <w:pStyle w:val="NormalWeb"/>
              <w:spacing w:before="0" w:beforeAutospacing="0" w:after="0" w:afterAutospacing="0"/>
              <w:outlineLvl w:val="0"/>
            </w:pPr>
            <w:r w:rsidRPr="00B801C0">
              <w:t>Clinical Chemistry</w:t>
            </w:r>
          </w:p>
        </w:tc>
      </w:tr>
      <w:tr w:rsidR="00AA1C95" w:rsidRPr="00B801C0" w14:paraId="0A5792D5" w14:textId="77777777" w:rsidTr="00C17164">
        <w:tc>
          <w:tcPr>
            <w:tcW w:w="1044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6ECA66" w14:textId="77777777" w:rsidR="00AA1C95" w:rsidRPr="00B801C0" w:rsidRDefault="00AA1C95" w:rsidP="00AA1C95">
            <w:pPr>
              <w:pStyle w:val="NormalWeb"/>
              <w:spacing w:before="0" w:beforeAutospacing="0" w:after="0" w:afterAutospacing="0"/>
              <w:outlineLvl w:val="0"/>
            </w:pPr>
            <w:r w:rsidRPr="00B801C0">
              <w:rPr>
                <w:u w:val="single"/>
              </w:rPr>
              <w:t>Ad Hoc Reviewer</w:t>
            </w:r>
          </w:p>
        </w:tc>
      </w:tr>
      <w:tr w:rsidR="00AA1C95" w:rsidRPr="00B801C0" w14:paraId="13E701CA"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A8BECF" w14:textId="7D5DF1A2" w:rsidR="00AA1C95" w:rsidRPr="00B801C0" w:rsidRDefault="00AA1C95" w:rsidP="00AA1C95">
            <w:pPr>
              <w:pStyle w:val="CommentText"/>
              <w:tabs>
                <w:tab w:val="left" w:pos="3214"/>
              </w:tabs>
              <w:outlineLvl w:val="0"/>
              <w:rPr>
                <w:sz w:val="24"/>
                <w:szCs w:val="24"/>
              </w:rPr>
            </w:pPr>
            <w:r w:rsidRPr="00B801C0">
              <w:rPr>
                <w:sz w:val="24"/>
                <w:szCs w:val="24"/>
              </w:rPr>
              <w:t>2005-2022</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ACE556" w14:textId="77777777" w:rsidR="00AA1C95" w:rsidRPr="00B801C0" w:rsidRDefault="00AA1C95" w:rsidP="00AA1C95">
            <w:pPr>
              <w:pStyle w:val="NormalWeb"/>
              <w:spacing w:before="0" w:beforeAutospacing="0" w:after="0" w:afterAutospacing="0"/>
              <w:outlineLvl w:val="0"/>
            </w:pPr>
            <w:r w:rsidRPr="00B801C0">
              <w:t>Clinical Chemistry</w:t>
            </w:r>
          </w:p>
        </w:tc>
      </w:tr>
      <w:tr w:rsidR="00AA1C95" w:rsidRPr="00B801C0" w14:paraId="3E65AF57"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3C6B4A" w14:textId="1B6B5151" w:rsidR="00AA1C95" w:rsidRPr="00B801C0" w:rsidRDefault="00AA1C95" w:rsidP="00AA1C95">
            <w:pPr>
              <w:pStyle w:val="CommentText"/>
              <w:tabs>
                <w:tab w:val="left" w:pos="3214"/>
              </w:tabs>
              <w:outlineLvl w:val="0"/>
              <w:rPr>
                <w:sz w:val="24"/>
                <w:szCs w:val="24"/>
              </w:rPr>
            </w:pPr>
            <w:r w:rsidRPr="00B801C0">
              <w:rPr>
                <w:sz w:val="24"/>
                <w:szCs w:val="24"/>
              </w:rPr>
              <w:t>2010</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ECC59B" w14:textId="77777777" w:rsidR="00AA1C95" w:rsidRPr="00B801C0" w:rsidRDefault="00AA1C95" w:rsidP="00AA1C95">
            <w:pPr>
              <w:pStyle w:val="NormalWeb"/>
              <w:spacing w:before="0" w:beforeAutospacing="0" w:after="0" w:afterAutospacing="0"/>
              <w:outlineLvl w:val="0"/>
            </w:pPr>
            <w:r w:rsidRPr="00B801C0">
              <w:t>Clinical Chemistry and Laboratory Medicine</w:t>
            </w:r>
          </w:p>
        </w:tc>
      </w:tr>
      <w:tr w:rsidR="00AA1C95" w:rsidRPr="00B801C0" w14:paraId="1E0BC0EC"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0462E3" w14:textId="7F1B44B9" w:rsidR="00AA1C95" w:rsidRPr="00B801C0" w:rsidRDefault="00AA1C95" w:rsidP="00AA1C95">
            <w:pPr>
              <w:pStyle w:val="CommentText"/>
              <w:tabs>
                <w:tab w:val="left" w:pos="3214"/>
              </w:tabs>
              <w:outlineLvl w:val="0"/>
              <w:rPr>
                <w:sz w:val="24"/>
                <w:szCs w:val="24"/>
              </w:rPr>
            </w:pPr>
            <w:r w:rsidRPr="00B801C0">
              <w:rPr>
                <w:sz w:val="24"/>
                <w:szCs w:val="24"/>
              </w:rPr>
              <w:lastRenderedPageBreak/>
              <w:t>2010</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5286D6" w14:textId="77777777" w:rsidR="00AA1C95" w:rsidRPr="00B801C0" w:rsidRDefault="00AA1C95" w:rsidP="00AA1C95">
            <w:pPr>
              <w:pStyle w:val="NormalWeb"/>
              <w:spacing w:before="0" w:beforeAutospacing="0" w:after="0" w:afterAutospacing="0"/>
              <w:outlineLvl w:val="0"/>
            </w:pPr>
            <w:r w:rsidRPr="00B801C0">
              <w:t>Current Clinical Pharmacology</w:t>
            </w:r>
          </w:p>
        </w:tc>
      </w:tr>
      <w:tr w:rsidR="00AA1C95" w:rsidRPr="00B801C0" w14:paraId="51B31DF6"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F4D6E8" w14:textId="77777777" w:rsidR="00AA1C95" w:rsidRPr="00B801C0" w:rsidRDefault="00AA1C95" w:rsidP="00AA1C95">
            <w:pPr>
              <w:pStyle w:val="CommentText"/>
              <w:tabs>
                <w:tab w:val="left" w:pos="3214"/>
              </w:tabs>
              <w:outlineLvl w:val="0"/>
              <w:rPr>
                <w:sz w:val="24"/>
                <w:szCs w:val="24"/>
              </w:rPr>
            </w:pPr>
            <w:r w:rsidRPr="00B801C0">
              <w:rPr>
                <w:sz w:val="24"/>
                <w:szCs w:val="24"/>
              </w:rPr>
              <w:t>2010</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E54C76" w14:textId="77777777" w:rsidR="00AA1C95" w:rsidRPr="00B801C0" w:rsidRDefault="00AA1C95" w:rsidP="00AA1C95">
            <w:pPr>
              <w:pStyle w:val="NormalWeb"/>
              <w:spacing w:before="0" w:beforeAutospacing="0" w:after="0" w:afterAutospacing="0"/>
              <w:outlineLvl w:val="0"/>
            </w:pPr>
            <w:proofErr w:type="spellStart"/>
            <w:r w:rsidRPr="00B801C0">
              <w:t>Virchows</w:t>
            </w:r>
            <w:proofErr w:type="spellEnd"/>
            <w:r w:rsidRPr="00B801C0">
              <w:t xml:space="preserve"> </w:t>
            </w:r>
            <w:proofErr w:type="spellStart"/>
            <w:r w:rsidRPr="00B801C0">
              <w:t>Archiv</w:t>
            </w:r>
            <w:proofErr w:type="spellEnd"/>
          </w:p>
        </w:tc>
      </w:tr>
      <w:tr w:rsidR="00AA1C95" w:rsidRPr="00B801C0" w14:paraId="77B528E2"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915110" w14:textId="77777777" w:rsidR="00AA1C95" w:rsidRPr="00B801C0" w:rsidRDefault="00AA1C95" w:rsidP="00AA1C95">
            <w:pPr>
              <w:pStyle w:val="CommentText"/>
              <w:tabs>
                <w:tab w:val="left" w:pos="3214"/>
              </w:tabs>
              <w:outlineLvl w:val="0"/>
              <w:rPr>
                <w:sz w:val="24"/>
                <w:szCs w:val="24"/>
              </w:rPr>
            </w:pPr>
            <w:r w:rsidRPr="00B801C0">
              <w:rPr>
                <w:sz w:val="24"/>
                <w:szCs w:val="24"/>
              </w:rPr>
              <w:t>2012</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DFC5D3" w14:textId="77777777" w:rsidR="00AA1C95" w:rsidRPr="00B801C0" w:rsidRDefault="00AA1C95" w:rsidP="00AA1C95">
            <w:pPr>
              <w:pStyle w:val="NormalWeb"/>
              <w:spacing w:before="0" w:beforeAutospacing="0" w:after="0" w:afterAutospacing="0"/>
              <w:outlineLvl w:val="0"/>
            </w:pPr>
            <w:r w:rsidRPr="00B801C0">
              <w:t>Luminescence: The Journal of Biological and Chemical Luminescence</w:t>
            </w:r>
          </w:p>
        </w:tc>
      </w:tr>
      <w:tr w:rsidR="00AA1C95" w:rsidRPr="00B801C0" w14:paraId="3CE4FFF7"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EE6241" w14:textId="5428652B" w:rsidR="00AA1C95" w:rsidRPr="00B801C0" w:rsidRDefault="00AA1C95" w:rsidP="00AA1C95">
            <w:pPr>
              <w:pStyle w:val="CommentText"/>
              <w:tabs>
                <w:tab w:val="left" w:pos="3214"/>
              </w:tabs>
              <w:outlineLvl w:val="0"/>
              <w:rPr>
                <w:sz w:val="24"/>
                <w:szCs w:val="24"/>
              </w:rPr>
            </w:pPr>
            <w:r w:rsidRPr="00B801C0">
              <w:rPr>
                <w:sz w:val="24"/>
                <w:szCs w:val="24"/>
              </w:rPr>
              <w:t>2012</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3C5712" w14:textId="77777777" w:rsidR="00AA1C95" w:rsidRPr="00B801C0" w:rsidRDefault="00AA1C95" w:rsidP="00AA1C95">
            <w:pPr>
              <w:pStyle w:val="NormalWeb"/>
              <w:spacing w:before="0" w:beforeAutospacing="0" w:after="0" w:afterAutospacing="0"/>
              <w:outlineLvl w:val="0"/>
            </w:pPr>
            <w:r w:rsidRPr="00B801C0">
              <w:t>Human Mutation</w:t>
            </w:r>
          </w:p>
        </w:tc>
      </w:tr>
      <w:tr w:rsidR="00AA1C95" w:rsidRPr="00B801C0" w14:paraId="4B037623"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3C89F0" w14:textId="2CBDF51E" w:rsidR="00AA1C95" w:rsidRPr="00B801C0" w:rsidRDefault="00AA1C95" w:rsidP="00AA1C95">
            <w:pPr>
              <w:pStyle w:val="CommentText"/>
              <w:tabs>
                <w:tab w:val="left" w:pos="3214"/>
              </w:tabs>
              <w:outlineLvl w:val="0"/>
              <w:rPr>
                <w:sz w:val="24"/>
                <w:szCs w:val="24"/>
              </w:rPr>
            </w:pPr>
            <w:r w:rsidRPr="00B801C0">
              <w:rPr>
                <w:sz w:val="24"/>
                <w:szCs w:val="24"/>
              </w:rPr>
              <w:t>2012</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84998D" w14:textId="77777777" w:rsidR="00AA1C95" w:rsidRPr="00B801C0" w:rsidRDefault="00AA1C95" w:rsidP="00AA1C95">
            <w:pPr>
              <w:pStyle w:val="NormalWeb"/>
              <w:spacing w:before="0" w:beforeAutospacing="0" w:after="0" w:afterAutospacing="0"/>
              <w:outlineLvl w:val="0"/>
            </w:pPr>
            <w:r w:rsidRPr="00B801C0">
              <w:t>Journal of Personalized Medicine</w:t>
            </w:r>
          </w:p>
        </w:tc>
      </w:tr>
      <w:tr w:rsidR="00AA1C95" w:rsidRPr="00B801C0" w14:paraId="1DD725C2"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D7F43B" w14:textId="0E715937" w:rsidR="00AA1C95" w:rsidRPr="00B801C0" w:rsidRDefault="00AA1C95" w:rsidP="00AA1C95">
            <w:pPr>
              <w:pStyle w:val="CommentText"/>
              <w:tabs>
                <w:tab w:val="left" w:pos="3214"/>
              </w:tabs>
              <w:outlineLvl w:val="0"/>
              <w:rPr>
                <w:sz w:val="24"/>
                <w:szCs w:val="24"/>
              </w:rPr>
            </w:pPr>
            <w:r w:rsidRPr="00B801C0">
              <w:rPr>
                <w:sz w:val="24"/>
                <w:szCs w:val="24"/>
              </w:rPr>
              <w:t>2013</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C15B45" w14:textId="77777777" w:rsidR="00AA1C95" w:rsidRPr="00B801C0" w:rsidRDefault="00AA1C95" w:rsidP="00AA1C95">
            <w:pPr>
              <w:pStyle w:val="NormalWeb"/>
              <w:spacing w:before="0" w:beforeAutospacing="0" w:after="0" w:afterAutospacing="0"/>
              <w:outlineLvl w:val="0"/>
            </w:pPr>
            <w:r w:rsidRPr="00B801C0">
              <w:t>American Journal of Medical Genetics Part A</w:t>
            </w:r>
          </w:p>
        </w:tc>
      </w:tr>
      <w:tr w:rsidR="00AA1C95" w:rsidRPr="00B801C0" w14:paraId="227D645E"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D04616" w14:textId="77777777" w:rsidR="00AA1C95" w:rsidRPr="00B801C0" w:rsidRDefault="00AA1C95" w:rsidP="00AA1C95">
            <w:pPr>
              <w:pStyle w:val="CommentText"/>
              <w:tabs>
                <w:tab w:val="left" w:pos="3214"/>
              </w:tabs>
              <w:outlineLvl w:val="0"/>
              <w:rPr>
                <w:sz w:val="24"/>
                <w:szCs w:val="24"/>
              </w:rPr>
            </w:pPr>
            <w:r w:rsidRPr="00B801C0">
              <w:rPr>
                <w:sz w:val="24"/>
                <w:szCs w:val="24"/>
              </w:rPr>
              <w:t>2014</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1DA631" w14:textId="77777777" w:rsidR="00AA1C95" w:rsidRPr="00B801C0" w:rsidRDefault="00AA1C95" w:rsidP="00AA1C95">
            <w:pPr>
              <w:pStyle w:val="NormalWeb"/>
              <w:spacing w:before="0" w:beforeAutospacing="0" w:after="0" w:afterAutospacing="0"/>
              <w:outlineLvl w:val="0"/>
            </w:pPr>
            <w:r w:rsidRPr="00B801C0">
              <w:t>Current Therapeutic Research</w:t>
            </w:r>
          </w:p>
        </w:tc>
      </w:tr>
      <w:tr w:rsidR="00AA1C95" w:rsidRPr="00B801C0" w14:paraId="4202CFFF"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803753" w14:textId="2D785A3D" w:rsidR="00AA1C95" w:rsidRPr="00B801C0" w:rsidRDefault="00AA1C95" w:rsidP="00AA1C95">
            <w:pPr>
              <w:pStyle w:val="CommentText"/>
              <w:tabs>
                <w:tab w:val="left" w:pos="3214"/>
              </w:tabs>
              <w:outlineLvl w:val="0"/>
              <w:rPr>
                <w:sz w:val="24"/>
                <w:szCs w:val="24"/>
              </w:rPr>
            </w:pPr>
            <w:r w:rsidRPr="00B801C0">
              <w:rPr>
                <w:sz w:val="24"/>
                <w:szCs w:val="24"/>
              </w:rPr>
              <w:t>2014</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D74870" w14:textId="77777777" w:rsidR="00AA1C95" w:rsidRPr="00B801C0" w:rsidRDefault="00AA1C95" w:rsidP="00AA1C95">
            <w:pPr>
              <w:pStyle w:val="NormalWeb"/>
              <w:spacing w:before="0" w:beforeAutospacing="0" w:after="0" w:afterAutospacing="0"/>
              <w:outlineLvl w:val="0"/>
            </w:pPr>
            <w:r w:rsidRPr="00B801C0">
              <w:t>Human Pathology</w:t>
            </w:r>
          </w:p>
        </w:tc>
      </w:tr>
      <w:tr w:rsidR="00AA1C95" w:rsidRPr="00B801C0" w14:paraId="007C870B"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F24547" w14:textId="7D2AA608" w:rsidR="00AA1C95" w:rsidRPr="00B801C0" w:rsidRDefault="00AA1C95" w:rsidP="00AA1C95">
            <w:pPr>
              <w:pStyle w:val="CommentText"/>
              <w:tabs>
                <w:tab w:val="left" w:pos="3214"/>
              </w:tabs>
              <w:outlineLvl w:val="0"/>
              <w:rPr>
                <w:sz w:val="24"/>
                <w:szCs w:val="24"/>
              </w:rPr>
            </w:pPr>
            <w:r w:rsidRPr="00B801C0">
              <w:rPr>
                <w:sz w:val="24"/>
                <w:szCs w:val="24"/>
              </w:rPr>
              <w:t>2014</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586DE3" w14:textId="77777777" w:rsidR="00AA1C95" w:rsidRPr="00B801C0" w:rsidRDefault="00AA1C95" w:rsidP="00AA1C95">
            <w:pPr>
              <w:pStyle w:val="NormalWeb"/>
              <w:spacing w:before="0" w:beforeAutospacing="0" w:after="0" w:afterAutospacing="0"/>
              <w:outlineLvl w:val="0"/>
            </w:pPr>
            <w:proofErr w:type="spellStart"/>
            <w:r w:rsidRPr="00B801C0">
              <w:t>Oncotarget</w:t>
            </w:r>
            <w:proofErr w:type="spellEnd"/>
          </w:p>
        </w:tc>
      </w:tr>
      <w:tr w:rsidR="00AA1C95" w:rsidRPr="00B801C0" w14:paraId="2FC99F71"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556D50" w14:textId="38CFEA95" w:rsidR="00AA1C95" w:rsidRPr="00B801C0" w:rsidRDefault="00AA1C95" w:rsidP="00AA1C95">
            <w:pPr>
              <w:pStyle w:val="CommentText"/>
              <w:tabs>
                <w:tab w:val="left" w:pos="3214"/>
              </w:tabs>
              <w:outlineLvl w:val="0"/>
              <w:rPr>
                <w:sz w:val="24"/>
                <w:szCs w:val="24"/>
              </w:rPr>
            </w:pPr>
            <w:r w:rsidRPr="00B801C0">
              <w:rPr>
                <w:sz w:val="24"/>
                <w:szCs w:val="24"/>
              </w:rPr>
              <w:t>2014, 2020, 2021</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4F785F" w14:textId="77777777" w:rsidR="00AA1C95" w:rsidRPr="00B801C0" w:rsidRDefault="00AA1C95" w:rsidP="00AA1C95">
            <w:pPr>
              <w:pStyle w:val="NormalWeb"/>
              <w:spacing w:before="0" w:beforeAutospacing="0" w:after="0" w:afterAutospacing="0"/>
              <w:outlineLvl w:val="0"/>
            </w:pPr>
            <w:r w:rsidRPr="00B801C0">
              <w:t>Journal of Clinical Microbiology</w:t>
            </w:r>
          </w:p>
        </w:tc>
      </w:tr>
      <w:tr w:rsidR="00AA1C95" w:rsidRPr="00B801C0" w14:paraId="312F9B02"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F67E1A" w14:textId="4C5CDEC6" w:rsidR="00AA1C95" w:rsidRPr="00B801C0" w:rsidRDefault="00AA1C95" w:rsidP="00AA1C95">
            <w:pPr>
              <w:pStyle w:val="CommentText"/>
              <w:tabs>
                <w:tab w:val="left" w:pos="3214"/>
              </w:tabs>
              <w:outlineLvl w:val="0"/>
              <w:rPr>
                <w:sz w:val="24"/>
                <w:szCs w:val="24"/>
              </w:rPr>
            </w:pPr>
            <w:r w:rsidRPr="00B801C0">
              <w:rPr>
                <w:sz w:val="24"/>
                <w:szCs w:val="24"/>
              </w:rPr>
              <w:t>2014-2020</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50934B" w14:textId="77777777" w:rsidR="00AA1C95" w:rsidRPr="00B801C0" w:rsidRDefault="00AA1C95" w:rsidP="00AA1C95">
            <w:pPr>
              <w:pStyle w:val="NormalWeb"/>
              <w:spacing w:before="0" w:beforeAutospacing="0" w:after="0" w:afterAutospacing="0"/>
              <w:outlineLvl w:val="0"/>
            </w:pPr>
            <w:r w:rsidRPr="00B801C0">
              <w:t>World Journal of Gastroenterology</w:t>
            </w:r>
          </w:p>
        </w:tc>
      </w:tr>
      <w:tr w:rsidR="00AA1C95" w:rsidRPr="00B801C0" w14:paraId="53CED04C"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5A71BF" w14:textId="25B3B97E" w:rsidR="00AA1C95" w:rsidRPr="00B801C0" w:rsidRDefault="00AA1C95" w:rsidP="00AA1C95">
            <w:pPr>
              <w:pStyle w:val="CommentText"/>
              <w:tabs>
                <w:tab w:val="left" w:pos="3214"/>
              </w:tabs>
              <w:outlineLvl w:val="0"/>
              <w:rPr>
                <w:sz w:val="24"/>
                <w:szCs w:val="24"/>
              </w:rPr>
            </w:pPr>
            <w:r w:rsidRPr="00B801C0">
              <w:rPr>
                <w:sz w:val="24"/>
                <w:szCs w:val="24"/>
              </w:rPr>
              <w:t>2015</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CA73F1" w14:textId="77777777" w:rsidR="00AA1C95" w:rsidRPr="00B801C0" w:rsidRDefault="00AA1C95" w:rsidP="00AA1C95">
            <w:pPr>
              <w:pStyle w:val="NormalWeb"/>
              <w:spacing w:before="0" w:beforeAutospacing="0" w:after="0" w:afterAutospacing="0"/>
              <w:outlineLvl w:val="0"/>
            </w:pPr>
            <w:r w:rsidRPr="00B801C0">
              <w:t>Expert Review of Molecular Diagnostics</w:t>
            </w:r>
          </w:p>
        </w:tc>
      </w:tr>
      <w:tr w:rsidR="00AA1C95" w:rsidRPr="00B801C0" w14:paraId="2E9FF404"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19D517" w14:textId="4A9E699E" w:rsidR="00AA1C95" w:rsidRPr="00B801C0" w:rsidRDefault="00AA1C95" w:rsidP="00AA1C95">
            <w:pPr>
              <w:pStyle w:val="CommentText"/>
              <w:tabs>
                <w:tab w:val="left" w:pos="3214"/>
              </w:tabs>
              <w:outlineLvl w:val="0"/>
              <w:rPr>
                <w:sz w:val="24"/>
                <w:szCs w:val="24"/>
              </w:rPr>
            </w:pPr>
            <w:r w:rsidRPr="00B801C0">
              <w:rPr>
                <w:sz w:val="24"/>
                <w:szCs w:val="24"/>
              </w:rPr>
              <w:t>2015-2020</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10B942" w14:textId="77777777" w:rsidR="00AA1C95" w:rsidRPr="00B801C0" w:rsidRDefault="00AA1C95" w:rsidP="00AA1C95">
            <w:pPr>
              <w:pStyle w:val="NormalWeb"/>
              <w:spacing w:before="0" w:beforeAutospacing="0" w:after="0" w:afterAutospacing="0"/>
              <w:outlineLvl w:val="0"/>
            </w:pPr>
            <w:r w:rsidRPr="00B801C0">
              <w:t>BMC Medical Genetics</w:t>
            </w:r>
          </w:p>
        </w:tc>
      </w:tr>
      <w:tr w:rsidR="00AA1C95" w:rsidRPr="00B801C0" w14:paraId="580844ED"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610B87" w14:textId="7ABD7B36" w:rsidR="00AA1C95" w:rsidRPr="00B801C0" w:rsidRDefault="00AA1C95" w:rsidP="00AA1C95">
            <w:pPr>
              <w:pStyle w:val="CommentText"/>
              <w:tabs>
                <w:tab w:val="left" w:pos="3214"/>
              </w:tabs>
              <w:outlineLvl w:val="0"/>
              <w:rPr>
                <w:sz w:val="24"/>
                <w:szCs w:val="24"/>
              </w:rPr>
            </w:pPr>
            <w:r w:rsidRPr="00B801C0">
              <w:rPr>
                <w:sz w:val="24"/>
                <w:szCs w:val="24"/>
              </w:rPr>
              <w:t>2015-2020</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041E39" w14:textId="77777777" w:rsidR="00AA1C95" w:rsidRPr="00B801C0" w:rsidRDefault="00AA1C95" w:rsidP="00AA1C95">
            <w:pPr>
              <w:pStyle w:val="NormalWeb"/>
              <w:spacing w:before="0" w:beforeAutospacing="0" w:after="0" w:afterAutospacing="0"/>
              <w:outlineLvl w:val="0"/>
            </w:pPr>
            <w:r w:rsidRPr="00B801C0">
              <w:t>Genome Medicine</w:t>
            </w:r>
          </w:p>
        </w:tc>
      </w:tr>
      <w:tr w:rsidR="00AA1C95" w:rsidRPr="00B801C0" w14:paraId="129C9121"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49183B" w14:textId="03BE01D4" w:rsidR="00AA1C95" w:rsidRPr="00B801C0" w:rsidRDefault="00AA1C95" w:rsidP="00AA1C95">
            <w:pPr>
              <w:pStyle w:val="CommentText"/>
              <w:tabs>
                <w:tab w:val="left" w:pos="3214"/>
              </w:tabs>
              <w:outlineLvl w:val="0"/>
              <w:rPr>
                <w:sz w:val="24"/>
                <w:szCs w:val="24"/>
              </w:rPr>
            </w:pPr>
            <w:r w:rsidRPr="00B801C0">
              <w:rPr>
                <w:sz w:val="24"/>
                <w:szCs w:val="24"/>
              </w:rPr>
              <w:t>2015, 2020</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336B00" w14:textId="77777777" w:rsidR="00AA1C95" w:rsidRPr="00B801C0" w:rsidRDefault="00AA1C95" w:rsidP="00AA1C95">
            <w:pPr>
              <w:pStyle w:val="NormalWeb"/>
              <w:spacing w:before="0" w:beforeAutospacing="0" w:after="0" w:afterAutospacing="0"/>
              <w:outlineLvl w:val="0"/>
            </w:pPr>
            <w:r w:rsidRPr="00B801C0">
              <w:t>Annals of Internal Medicine</w:t>
            </w:r>
          </w:p>
        </w:tc>
      </w:tr>
      <w:tr w:rsidR="00AA1C95" w:rsidRPr="00B801C0" w14:paraId="3CDBC455"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786653" w14:textId="024C950E" w:rsidR="00AA1C95" w:rsidRPr="00B801C0" w:rsidRDefault="00AA1C95" w:rsidP="00AA1C95">
            <w:pPr>
              <w:pStyle w:val="CommentText"/>
              <w:tabs>
                <w:tab w:val="left" w:pos="3214"/>
              </w:tabs>
              <w:outlineLvl w:val="0"/>
              <w:rPr>
                <w:sz w:val="24"/>
                <w:szCs w:val="24"/>
              </w:rPr>
            </w:pPr>
            <w:r w:rsidRPr="00B801C0">
              <w:rPr>
                <w:sz w:val="24"/>
                <w:szCs w:val="24"/>
              </w:rPr>
              <w:t>2016-2021</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FA2EA1" w14:textId="77777777" w:rsidR="00AA1C95" w:rsidRPr="00B801C0" w:rsidRDefault="00AA1C95" w:rsidP="00AA1C95">
            <w:pPr>
              <w:pStyle w:val="NormalWeb"/>
              <w:spacing w:before="0" w:beforeAutospacing="0" w:after="0" w:afterAutospacing="0"/>
              <w:outlineLvl w:val="0"/>
            </w:pPr>
            <w:r w:rsidRPr="00B801C0">
              <w:t>Journal of Molecular Diagnostics</w:t>
            </w:r>
          </w:p>
        </w:tc>
      </w:tr>
      <w:tr w:rsidR="00AA1C95" w:rsidRPr="00B801C0" w14:paraId="3A99C729"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07D5CE" w14:textId="47ACD7B5" w:rsidR="00AA1C95" w:rsidRPr="00B801C0" w:rsidRDefault="00AA1C95" w:rsidP="00AA1C95">
            <w:pPr>
              <w:pStyle w:val="CommentText"/>
              <w:tabs>
                <w:tab w:val="left" w:pos="3214"/>
              </w:tabs>
              <w:outlineLvl w:val="0"/>
              <w:rPr>
                <w:sz w:val="24"/>
                <w:szCs w:val="24"/>
              </w:rPr>
            </w:pPr>
            <w:r w:rsidRPr="00B801C0">
              <w:rPr>
                <w:sz w:val="24"/>
                <w:szCs w:val="24"/>
              </w:rPr>
              <w:t>2016-2020</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A23361" w14:textId="77777777" w:rsidR="00AA1C95" w:rsidRPr="00B801C0" w:rsidRDefault="00AA1C95" w:rsidP="00AA1C95">
            <w:pPr>
              <w:pStyle w:val="NormalWeb"/>
              <w:spacing w:before="0" w:beforeAutospacing="0" w:after="0" w:afterAutospacing="0"/>
              <w:outlineLvl w:val="0"/>
            </w:pPr>
            <w:r w:rsidRPr="00B801C0">
              <w:t>Mayo Clinic Proceedings</w:t>
            </w:r>
          </w:p>
        </w:tc>
      </w:tr>
      <w:tr w:rsidR="00AA1C95" w:rsidRPr="00B801C0" w14:paraId="17A06F81"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7A4F34" w14:textId="73403182" w:rsidR="00AA1C95" w:rsidRPr="00B801C0" w:rsidRDefault="00AA1C95" w:rsidP="00AA1C95">
            <w:pPr>
              <w:pStyle w:val="CommentText"/>
              <w:tabs>
                <w:tab w:val="left" w:pos="3214"/>
              </w:tabs>
              <w:outlineLvl w:val="0"/>
              <w:rPr>
                <w:sz w:val="24"/>
                <w:szCs w:val="24"/>
              </w:rPr>
            </w:pPr>
            <w:r w:rsidRPr="00B801C0">
              <w:rPr>
                <w:sz w:val="24"/>
                <w:szCs w:val="24"/>
              </w:rPr>
              <w:t>2016-2020</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3D5987" w14:textId="77777777" w:rsidR="00AA1C95" w:rsidRPr="00B801C0" w:rsidRDefault="00AA1C95" w:rsidP="00AA1C95">
            <w:pPr>
              <w:pStyle w:val="NormalWeb"/>
              <w:spacing w:before="0" w:beforeAutospacing="0" w:after="0" w:afterAutospacing="0"/>
              <w:outlineLvl w:val="0"/>
            </w:pPr>
            <w:r w:rsidRPr="00B801C0">
              <w:t>BMC Medical Genomics</w:t>
            </w:r>
          </w:p>
        </w:tc>
      </w:tr>
      <w:tr w:rsidR="00AA1C95" w:rsidRPr="00B801C0" w14:paraId="73A95C38"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E26B14" w14:textId="413A5085" w:rsidR="00AA1C95" w:rsidRPr="00B801C0" w:rsidRDefault="00AA1C95" w:rsidP="00AA1C95">
            <w:pPr>
              <w:pStyle w:val="CommentText"/>
              <w:tabs>
                <w:tab w:val="left" w:pos="3214"/>
              </w:tabs>
              <w:outlineLvl w:val="0"/>
              <w:rPr>
                <w:sz w:val="24"/>
                <w:szCs w:val="24"/>
              </w:rPr>
            </w:pPr>
            <w:r w:rsidRPr="00B801C0">
              <w:rPr>
                <w:sz w:val="24"/>
                <w:szCs w:val="24"/>
              </w:rPr>
              <w:t>2017-2020</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328F1F" w14:textId="77777777" w:rsidR="00AA1C95" w:rsidRPr="00B801C0" w:rsidRDefault="00AA1C95" w:rsidP="00AA1C95">
            <w:pPr>
              <w:pStyle w:val="NormalWeb"/>
              <w:spacing w:before="0" w:beforeAutospacing="0" w:after="0" w:afterAutospacing="0"/>
              <w:outlineLvl w:val="0"/>
            </w:pPr>
            <w:r w:rsidRPr="00B801C0">
              <w:t>BMC Pediatrics</w:t>
            </w:r>
          </w:p>
        </w:tc>
      </w:tr>
      <w:tr w:rsidR="00AA1C95" w:rsidRPr="00B801C0" w14:paraId="193D390E"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43D262" w14:textId="3E862AE1" w:rsidR="00AA1C95" w:rsidRPr="00B801C0" w:rsidRDefault="00AA1C95" w:rsidP="00AA1C95">
            <w:pPr>
              <w:pStyle w:val="CommentText"/>
              <w:tabs>
                <w:tab w:val="left" w:pos="3214"/>
              </w:tabs>
              <w:outlineLvl w:val="0"/>
              <w:rPr>
                <w:sz w:val="24"/>
                <w:szCs w:val="24"/>
              </w:rPr>
            </w:pPr>
            <w:r w:rsidRPr="00B801C0">
              <w:rPr>
                <w:sz w:val="24"/>
                <w:szCs w:val="24"/>
              </w:rPr>
              <w:t>2017, 2020</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EAC967" w14:textId="77777777" w:rsidR="00AA1C95" w:rsidRPr="00B801C0" w:rsidRDefault="00AA1C95" w:rsidP="00AA1C95">
            <w:pPr>
              <w:pStyle w:val="NormalWeb"/>
              <w:spacing w:before="0" w:beforeAutospacing="0" w:after="0" w:afterAutospacing="0"/>
              <w:outlineLvl w:val="0"/>
            </w:pPr>
            <w:r w:rsidRPr="00B801C0">
              <w:t>Clinical Biochemistry</w:t>
            </w:r>
          </w:p>
        </w:tc>
      </w:tr>
      <w:tr w:rsidR="00AA1C95" w:rsidRPr="00B801C0" w14:paraId="2C8CA982"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C2903F" w14:textId="5688A8B0" w:rsidR="00AA1C95" w:rsidRPr="00B801C0" w:rsidRDefault="00AA1C95" w:rsidP="00AA1C95">
            <w:pPr>
              <w:pStyle w:val="CommentText"/>
              <w:tabs>
                <w:tab w:val="left" w:pos="3214"/>
              </w:tabs>
              <w:outlineLvl w:val="0"/>
              <w:rPr>
                <w:sz w:val="24"/>
                <w:szCs w:val="24"/>
              </w:rPr>
            </w:pPr>
            <w:r w:rsidRPr="00B801C0">
              <w:rPr>
                <w:sz w:val="24"/>
                <w:szCs w:val="24"/>
              </w:rPr>
              <w:t>2017-2020</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24A9A3" w14:textId="77777777" w:rsidR="00AA1C95" w:rsidRPr="00B801C0" w:rsidRDefault="00AA1C95" w:rsidP="00AA1C95">
            <w:pPr>
              <w:pStyle w:val="NormalWeb"/>
              <w:spacing w:before="0" w:beforeAutospacing="0" w:after="0" w:afterAutospacing="0"/>
              <w:outlineLvl w:val="0"/>
            </w:pPr>
            <w:r w:rsidRPr="00B801C0">
              <w:t>Gastrointestinal Endoscopy</w:t>
            </w:r>
          </w:p>
        </w:tc>
      </w:tr>
      <w:tr w:rsidR="00AA1C95" w:rsidRPr="00B801C0" w14:paraId="22BEE0FB"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4FAB28" w14:textId="4D0D3117" w:rsidR="00AA1C95" w:rsidRPr="00B801C0" w:rsidRDefault="00AA1C95" w:rsidP="00AA1C95">
            <w:pPr>
              <w:pStyle w:val="CommentText"/>
              <w:tabs>
                <w:tab w:val="left" w:pos="3214"/>
              </w:tabs>
              <w:outlineLvl w:val="0"/>
              <w:rPr>
                <w:sz w:val="24"/>
                <w:szCs w:val="24"/>
              </w:rPr>
            </w:pPr>
            <w:r w:rsidRPr="00B801C0">
              <w:rPr>
                <w:sz w:val="24"/>
                <w:szCs w:val="24"/>
              </w:rPr>
              <w:t>2017-2020</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65E996" w14:textId="77777777" w:rsidR="00AA1C95" w:rsidRPr="00B801C0" w:rsidRDefault="00AA1C95" w:rsidP="00AA1C95">
            <w:pPr>
              <w:pStyle w:val="NormalWeb"/>
              <w:spacing w:before="0" w:beforeAutospacing="0" w:after="0" w:afterAutospacing="0"/>
              <w:outlineLvl w:val="0"/>
            </w:pPr>
            <w:r w:rsidRPr="00B801C0">
              <w:t>Journal of Applied Laboratory Medicine</w:t>
            </w:r>
          </w:p>
        </w:tc>
      </w:tr>
      <w:tr w:rsidR="00AA1C95" w:rsidRPr="00B801C0" w14:paraId="690244F6"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7D4069" w14:textId="235D8C24" w:rsidR="00AA1C95" w:rsidRPr="00B801C0" w:rsidRDefault="00AA1C95" w:rsidP="00AA1C95">
            <w:pPr>
              <w:pStyle w:val="CommentText"/>
              <w:tabs>
                <w:tab w:val="left" w:pos="3214"/>
              </w:tabs>
              <w:outlineLvl w:val="0"/>
              <w:rPr>
                <w:sz w:val="24"/>
                <w:szCs w:val="24"/>
              </w:rPr>
            </w:pPr>
            <w:r w:rsidRPr="00B801C0">
              <w:rPr>
                <w:sz w:val="24"/>
                <w:szCs w:val="24"/>
              </w:rPr>
              <w:t>2019</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1CCD72" w14:textId="216214C6" w:rsidR="00AA1C95" w:rsidRPr="00B801C0" w:rsidRDefault="00AA1C95" w:rsidP="00AA1C95">
            <w:pPr>
              <w:pStyle w:val="NormalWeb"/>
              <w:spacing w:before="0" w:beforeAutospacing="0" w:after="0" w:afterAutospacing="0"/>
              <w:outlineLvl w:val="0"/>
            </w:pPr>
            <w:r w:rsidRPr="00B801C0">
              <w:t>Annals of Neurology</w:t>
            </w:r>
          </w:p>
        </w:tc>
      </w:tr>
      <w:tr w:rsidR="00AA1C95" w:rsidRPr="00B801C0" w14:paraId="4D212E5F"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702174" w14:textId="0CBAB158" w:rsidR="00AA1C95" w:rsidRPr="00B801C0" w:rsidRDefault="00AA1C95" w:rsidP="00AA1C95">
            <w:pPr>
              <w:pStyle w:val="CommentText"/>
              <w:tabs>
                <w:tab w:val="left" w:pos="3214"/>
              </w:tabs>
              <w:outlineLvl w:val="0"/>
              <w:rPr>
                <w:sz w:val="24"/>
                <w:szCs w:val="24"/>
              </w:rPr>
            </w:pPr>
            <w:r w:rsidRPr="00B801C0">
              <w:rPr>
                <w:sz w:val="24"/>
                <w:szCs w:val="24"/>
              </w:rPr>
              <w:t>2019, 2022</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C00F8B" w14:textId="597E9FB7" w:rsidR="00AA1C95" w:rsidRPr="00B801C0" w:rsidRDefault="00AA1C95" w:rsidP="00AA1C95">
            <w:pPr>
              <w:pStyle w:val="NormalWeb"/>
              <w:spacing w:before="0" w:beforeAutospacing="0" w:after="0" w:afterAutospacing="0"/>
              <w:outlineLvl w:val="0"/>
            </w:pPr>
            <w:r w:rsidRPr="00B801C0">
              <w:t>Pediatric Research</w:t>
            </w:r>
          </w:p>
        </w:tc>
      </w:tr>
      <w:tr w:rsidR="00AA1C95" w:rsidRPr="00B801C0" w14:paraId="0E757222"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70384D" w14:textId="636F00DC" w:rsidR="00AA1C95" w:rsidRPr="00B801C0" w:rsidRDefault="00AA1C95" w:rsidP="00AA1C95">
            <w:pPr>
              <w:pStyle w:val="CommentText"/>
              <w:tabs>
                <w:tab w:val="left" w:pos="3214"/>
              </w:tabs>
              <w:outlineLvl w:val="0"/>
              <w:rPr>
                <w:sz w:val="24"/>
                <w:szCs w:val="24"/>
              </w:rPr>
            </w:pPr>
            <w:r w:rsidRPr="00B801C0">
              <w:rPr>
                <w:sz w:val="24"/>
                <w:szCs w:val="24"/>
              </w:rPr>
              <w:t xml:space="preserve">2020 </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2CCB05" w14:textId="4BDC69D7" w:rsidR="00AA1C95" w:rsidRPr="00B801C0" w:rsidRDefault="00AA1C95" w:rsidP="00AA1C95">
            <w:pPr>
              <w:pStyle w:val="NormalWeb"/>
              <w:spacing w:before="0" w:beforeAutospacing="0" w:after="0" w:afterAutospacing="0"/>
              <w:outlineLvl w:val="0"/>
            </w:pPr>
            <w:r w:rsidRPr="00B801C0">
              <w:t>American Journal of Clinical Pathology</w:t>
            </w:r>
          </w:p>
        </w:tc>
      </w:tr>
      <w:tr w:rsidR="00AA1C95" w:rsidRPr="00B801C0" w14:paraId="2DDAA866"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893991" w14:textId="01C7F9FA" w:rsidR="00AA1C95" w:rsidRPr="00B801C0" w:rsidRDefault="00AA1C95" w:rsidP="00AA1C95">
            <w:pPr>
              <w:pStyle w:val="CommentText"/>
              <w:tabs>
                <w:tab w:val="left" w:pos="3214"/>
              </w:tabs>
              <w:outlineLvl w:val="0"/>
              <w:rPr>
                <w:sz w:val="24"/>
                <w:szCs w:val="24"/>
              </w:rPr>
            </w:pPr>
            <w:r w:rsidRPr="00B801C0">
              <w:rPr>
                <w:sz w:val="24"/>
                <w:szCs w:val="24"/>
              </w:rPr>
              <w:t>2020</w:t>
            </w:r>
            <w:r>
              <w:rPr>
                <w:sz w:val="24"/>
                <w:szCs w:val="24"/>
              </w:rPr>
              <w:t>-</w:t>
            </w:r>
            <w:r w:rsidRPr="00B801C0">
              <w:rPr>
                <w:sz w:val="24"/>
                <w:szCs w:val="24"/>
              </w:rPr>
              <w:t>202</w:t>
            </w:r>
            <w:r w:rsidR="002B7FB7">
              <w:rPr>
                <w:sz w:val="24"/>
                <w:szCs w:val="24"/>
              </w:rPr>
              <w:t>5</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72314F" w14:textId="4598D621" w:rsidR="00AA1C95" w:rsidRPr="00B801C0" w:rsidRDefault="00AA1C95" w:rsidP="00AA1C95">
            <w:pPr>
              <w:pStyle w:val="NormalWeb"/>
              <w:spacing w:before="0" w:beforeAutospacing="0" w:after="0" w:afterAutospacing="0"/>
              <w:outlineLvl w:val="0"/>
            </w:pPr>
            <w:r w:rsidRPr="00B801C0">
              <w:t>Journal of Pediatric Gastroenterology and Nutrition</w:t>
            </w:r>
          </w:p>
        </w:tc>
      </w:tr>
      <w:tr w:rsidR="00AA1C95" w:rsidRPr="00B801C0" w14:paraId="4FB9D21A"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D9474B" w14:textId="11A6A85A" w:rsidR="00AA1C95" w:rsidRPr="00B801C0" w:rsidRDefault="00AA1C95" w:rsidP="00AA1C95">
            <w:pPr>
              <w:pStyle w:val="CommentText"/>
              <w:tabs>
                <w:tab w:val="left" w:pos="3214"/>
              </w:tabs>
              <w:outlineLvl w:val="0"/>
              <w:rPr>
                <w:sz w:val="24"/>
                <w:szCs w:val="24"/>
              </w:rPr>
            </w:pPr>
            <w:r w:rsidRPr="00B801C0">
              <w:rPr>
                <w:sz w:val="24"/>
                <w:szCs w:val="24"/>
              </w:rPr>
              <w:t>2020</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90E54F" w14:textId="46A61AF0" w:rsidR="00AA1C95" w:rsidRPr="00B801C0" w:rsidRDefault="00AA1C95" w:rsidP="00AA1C95">
            <w:pPr>
              <w:pStyle w:val="NormalWeb"/>
              <w:spacing w:before="0" w:beforeAutospacing="0" w:after="0" w:afterAutospacing="0"/>
              <w:outlineLvl w:val="0"/>
            </w:pPr>
            <w:proofErr w:type="spellStart"/>
            <w:r w:rsidRPr="00B801C0">
              <w:t>mSphere</w:t>
            </w:r>
            <w:proofErr w:type="spellEnd"/>
          </w:p>
        </w:tc>
      </w:tr>
      <w:tr w:rsidR="00AA1C95" w:rsidRPr="00B801C0" w14:paraId="69CBC4DD"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B7B318" w14:textId="45028024" w:rsidR="00AA1C95" w:rsidRPr="00B801C0" w:rsidRDefault="00AA1C95" w:rsidP="00AA1C95">
            <w:pPr>
              <w:pStyle w:val="CommentText"/>
              <w:tabs>
                <w:tab w:val="left" w:pos="3214"/>
              </w:tabs>
              <w:outlineLvl w:val="0"/>
              <w:rPr>
                <w:sz w:val="24"/>
                <w:szCs w:val="24"/>
              </w:rPr>
            </w:pPr>
            <w:r w:rsidRPr="00B801C0">
              <w:rPr>
                <w:sz w:val="24"/>
                <w:szCs w:val="24"/>
              </w:rPr>
              <w:t>2020, 2021</w:t>
            </w:r>
            <w:r w:rsidR="008B3538">
              <w:rPr>
                <w:sz w:val="24"/>
                <w:szCs w:val="24"/>
              </w:rPr>
              <w:t>, 2023</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5E82C6" w14:textId="739AEEEB" w:rsidR="00AA1C95" w:rsidRPr="00B801C0" w:rsidRDefault="00AA1C95" w:rsidP="00AA1C95">
            <w:pPr>
              <w:pStyle w:val="NormalWeb"/>
              <w:spacing w:before="0" w:beforeAutospacing="0" w:after="0" w:afterAutospacing="0"/>
              <w:outlineLvl w:val="0"/>
            </w:pPr>
            <w:r w:rsidRPr="00B801C0">
              <w:t>Pediatrics</w:t>
            </w:r>
          </w:p>
        </w:tc>
      </w:tr>
      <w:tr w:rsidR="00AA1C95" w:rsidRPr="00B801C0" w14:paraId="0C9960CF"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85647D" w14:textId="2DAE7CA8" w:rsidR="00AA1C95" w:rsidRPr="00B801C0" w:rsidRDefault="00AA1C95" w:rsidP="00AA1C95">
            <w:pPr>
              <w:pStyle w:val="CommentText"/>
              <w:tabs>
                <w:tab w:val="left" w:pos="3214"/>
              </w:tabs>
              <w:outlineLvl w:val="0"/>
              <w:rPr>
                <w:sz w:val="24"/>
                <w:szCs w:val="24"/>
              </w:rPr>
            </w:pPr>
            <w:r w:rsidRPr="00B801C0">
              <w:rPr>
                <w:sz w:val="24"/>
                <w:szCs w:val="24"/>
              </w:rPr>
              <w:t>2020</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6CDE50" w14:textId="1F1203D2" w:rsidR="00AA1C95" w:rsidRPr="00B801C0" w:rsidRDefault="00AA1C95" w:rsidP="00AA1C95">
            <w:pPr>
              <w:pStyle w:val="NormalWeb"/>
              <w:spacing w:before="0" w:beforeAutospacing="0" w:after="0" w:afterAutospacing="0"/>
              <w:outlineLvl w:val="0"/>
            </w:pPr>
            <w:proofErr w:type="spellStart"/>
            <w:r w:rsidRPr="00B801C0">
              <w:t>PLoSOne</w:t>
            </w:r>
            <w:proofErr w:type="spellEnd"/>
          </w:p>
        </w:tc>
      </w:tr>
      <w:tr w:rsidR="00AA1C95" w:rsidRPr="00B801C0" w14:paraId="270594A1"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7ABE61" w14:textId="6827E845" w:rsidR="00AA1C95" w:rsidRPr="00B801C0" w:rsidRDefault="00AA1C95" w:rsidP="00AA1C95">
            <w:pPr>
              <w:pStyle w:val="CommentText"/>
              <w:tabs>
                <w:tab w:val="left" w:pos="3214"/>
              </w:tabs>
              <w:outlineLvl w:val="0"/>
              <w:rPr>
                <w:sz w:val="24"/>
                <w:szCs w:val="24"/>
              </w:rPr>
            </w:pPr>
            <w:r w:rsidRPr="00B801C0">
              <w:rPr>
                <w:sz w:val="24"/>
                <w:szCs w:val="24"/>
              </w:rPr>
              <w:t>2022</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E68EEB" w14:textId="42CEF527" w:rsidR="00AA1C95" w:rsidRPr="00B801C0" w:rsidRDefault="00AA1C95" w:rsidP="00AA1C95">
            <w:pPr>
              <w:pStyle w:val="NormalWeb"/>
              <w:spacing w:before="0" w:beforeAutospacing="0" w:after="0" w:afterAutospacing="0"/>
              <w:outlineLvl w:val="0"/>
            </w:pPr>
            <w:r w:rsidRPr="00B801C0">
              <w:t>Modern Pathology</w:t>
            </w:r>
          </w:p>
        </w:tc>
      </w:tr>
      <w:tr w:rsidR="00AA1C95" w:rsidRPr="00B801C0" w14:paraId="3B8AE232"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0CC073" w14:textId="3D4B6FDE" w:rsidR="00AA1C95" w:rsidRPr="00B801C0" w:rsidRDefault="00AA1C95" w:rsidP="00AA1C95">
            <w:pPr>
              <w:pStyle w:val="CommentText"/>
              <w:tabs>
                <w:tab w:val="left" w:pos="3214"/>
              </w:tabs>
              <w:outlineLvl w:val="0"/>
              <w:rPr>
                <w:sz w:val="24"/>
                <w:szCs w:val="24"/>
              </w:rPr>
            </w:pPr>
            <w:r w:rsidRPr="00B801C0">
              <w:rPr>
                <w:sz w:val="24"/>
                <w:szCs w:val="24"/>
              </w:rPr>
              <w:t>2022</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3FE6EC" w14:textId="76AFED15" w:rsidR="00AA1C95" w:rsidRPr="00B801C0" w:rsidRDefault="00AA1C95" w:rsidP="00AA1C95">
            <w:pPr>
              <w:pStyle w:val="NormalWeb"/>
              <w:spacing w:before="0" w:beforeAutospacing="0" w:after="0" w:afterAutospacing="0"/>
              <w:outlineLvl w:val="0"/>
            </w:pPr>
            <w:r w:rsidRPr="00B801C0">
              <w:t>Journal of Pathology</w:t>
            </w:r>
          </w:p>
        </w:tc>
      </w:tr>
      <w:tr w:rsidR="002B7FB7" w:rsidRPr="00B801C0" w14:paraId="26B82DB0" w14:textId="77777777" w:rsidTr="00B801C0">
        <w:tc>
          <w:tcPr>
            <w:tcW w:w="215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304BA0" w14:textId="7E60CCDB" w:rsidR="002B7FB7" w:rsidRPr="00B801C0" w:rsidRDefault="002B7FB7" w:rsidP="00AA1C95">
            <w:pPr>
              <w:pStyle w:val="CommentText"/>
              <w:tabs>
                <w:tab w:val="left" w:pos="3214"/>
              </w:tabs>
              <w:outlineLvl w:val="0"/>
              <w:rPr>
                <w:sz w:val="24"/>
                <w:szCs w:val="24"/>
              </w:rPr>
            </w:pPr>
            <w:r>
              <w:rPr>
                <w:sz w:val="24"/>
                <w:szCs w:val="24"/>
              </w:rPr>
              <w:t>2025</w:t>
            </w:r>
          </w:p>
        </w:tc>
        <w:tc>
          <w:tcPr>
            <w:tcW w:w="828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D21D3A" w14:textId="4ED076BE" w:rsidR="002B7FB7" w:rsidRPr="00B801C0" w:rsidRDefault="002B7FB7" w:rsidP="00AA1C95">
            <w:pPr>
              <w:pStyle w:val="NormalWeb"/>
              <w:spacing w:before="0" w:beforeAutospacing="0" w:after="0" w:afterAutospacing="0"/>
              <w:outlineLvl w:val="0"/>
            </w:pPr>
            <w:r>
              <w:t>Genetics in Medicine</w:t>
            </w:r>
          </w:p>
        </w:tc>
      </w:tr>
    </w:tbl>
    <w:p w14:paraId="4FC22B5C" w14:textId="77777777" w:rsidR="00FC4714" w:rsidRPr="00B801C0" w:rsidRDefault="00FC4714" w:rsidP="00FC4714">
      <w:pPr>
        <w:pStyle w:val="NormalWeb"/>
        <w:spacing w:before="0" w:beforeAutospacing="0" w:after="0" w:afterAutospacing="0"/>
        <w:outlineLvl w:val="0"/>
        <w:rPr>
          <w:bCs/>
        </w:rPr>
      </w:pPr>
      <w:r w:rsidRPr="00B801C0">
        <w:rPr>
          <w:b/>
          <w:bCs/>
          <w:u w:val="single"/>
        </w:rPr>
        <w:t>Grant Support</w:t>
      </w:r>
      <w:r w:rsidRPr="00B801C0">
        <w:rPr>
          <w:bCs/>
        </w:rPr>
        <w:t xml:space="preserve"> </w:t>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FC4714" w:rsidRPr="00B801C0" w14:paraId="5E1A2D73" w14:textId="77777777" w:rsidTr="000F60BB">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hideMark/>
          </w:tcPr>
          <w:p w14:paraId="744E8B59" w14:textId="77777777" w:rsidR="00FC4714" w:rsidRPr="00B801C0" w:rsidRDefault="00FC4714">
            <w:pPr>
              <w:pStyle w:val="CommentText"/>
              <w:tabs>
                <w:tab w:val="left" w:pos="3214"/>
              </w:tabs>
              <w:outlineLvl w:val="0"/>
              <w:rPr>
                <w:sz w:val="24"/>
                <w:szCs w:val="24"/>
              </w:rPr>
            </w:pPr>
            <w:r w:rsidRPr="00B801C0">
              <w:rPr>
                <w:sz w:val="24"/>
                <w:szCs w:val="24"/>
                <w:u w:val="single"/>
              </w:rPr>
              <w:t>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44CA86" w14:textId="33C674F7" w:rsidR="00FC4714" w:rsidRPr="00B801C0" w:rsidRDefault="00FC4714">
            <w:pPr>
              <w:pStyle w:val="NormalWeb"/>
              <w:spacing w:before="0" w:beforeAutospacing="0" w:after="0" w:afterAutospacing="0"/>
              <w:outlineLvl w:val="0"/>
              <w:rPr>
                <w:bCs/>
                <w:i/>
              </w:rPr>
            </w:pPr>
          </w:p>
        </w:tc>
      </w:tr>
      <w:tr w:rsidR="00341052" w:rsidRPr="00B801C0" w14:paraId="548AFCCB"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D3370F" w14:textId="4A363983" w:rsidR="00341052" w:rsidRPr="00B801C0" w:rsidRDefault="00BA4F3D" w:rsidP="00341052">
            <w:pPr>
              <w:pStyle w:val="CommentText"/>
              <w:tabs>
                <w:tab w:val="left" w:pos="3214"/>
              </w:tabs>
              <w:outlineLvl w:val="0"/>
              <w:rPr>
                <w:sz w:val="24"/>
                <w:szCs w:val="24"/>
              </w:rPr>
            </w:pPr>
            <w:r w:rsidRPr="00B801C0">
              <w:rPr>
                <w:sz w:val="24"/>
                <w:szCs w:val="24"/>
              </w:rPr>
              <w:t>2020-2025</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F3F857" w14:textId="4D904A90" w:rsidR="00341052" w:rsidRPr="00B801C0" w:rsidRDefault="00BA4F3D" w:rsidP="00341052">
            <w:pPr>
              <w:ind w:left="1440" w:hanging="1440"/>
              <w:rPr>
                <w:bCs/>
                <w:iCs/>
              </w:rPr>
            </w:pPr>
            <w:r w:rsidRPr="00B801C0">
              <w:t>NIH 1U01AI156189-01</w:t>
            </w:r>
          </w:p>
        </w:tc>
      </w:tr>
      <w:tr w:rsidR="00341052" w:rsidRPr="00B801C0" w14:paraId="63A8D88D"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10D3C1" w14:textId="77777777" w:rsidR="00341052" w:rsidRPr="00B801C0" w:rsidRDefault="00341052" w:rsidP="00341052">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989569" w14:textId="368DB730" w:rsidR="00341052" w:rsidRPr="00B801C0" w:rsidRDefault="00BA4F3D" w:rsidP="00341052">
            <w:pPr>
              <w:ind w:left="1440" w:hanging="1440"/>
              <w:rPr>
                <w:bCs/>
                <w:iCs/>
              </w:rPr>
            </w:pPr>
            <w:r w:rsidRPr="00B801C0">
              <w:rPr>
                <w:bCs/>
                <w:iCs/>
              </w:rPr>
              <w:t>Finding the Optimal Balance of Immunotherapy Efficacy and Toxicity</w:t>
            </w:r>
          </w:p>
        </w:tc>
      </w:tr>
      <w:tr w:rsidR="00341052" w:rsidRPr="00B801C0" w14:paraId="05B75DE0"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D3599B" w14:textId="77777777" w:rsidR="00341052" w:rsidRPr="00B801C0" w:rsidRDefault="00341052" w:rsidP="00341052">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216F4C" w14:textId="32002ACE" w:rsidR="00341052" w:rsidRPr="00B801C0" w:rsidRDefault="00BA4F3D" w:rsidP="00341052">
            <w:pPr>
              <w:ind w:left="1440" w:hanging="1440"/>
              <w:rPr>
                <w:iCs/>
              </w:rPr>
            </w:pPr>
            <w:r w:rsidRPr="00B801C0">
              <w:rPr>
                <w:iCs/>
              </w:rPr>
              <w:t>Co-Investigator (</w:t>
            </w:r>
            <w:r w:rsidR="00700EAB" w:rsidRPr="00B801C0">
              <w:rPr>
                <w:iCs/>
              </w:rPr>
              <w:t>5</w:t>
            </w:r>
            <w:r w:rsidRPr="00B801C0">
              <w:rPr>
                <w:iCs/>
              </w:rPr>
              <w:t>% in year</w:t>
            </w:r>
            <w:r w:rsidR="00700EAB" w:rsidRPr="00B801C0">
              <w:rPr>
                <w:iCs/>
              </w:rPr>
              <w:t>s</w:t>
            </w:r>
            <w:r w:rsidRPr="00B801C0">
              <w:rPr>
                <w:iCs/>
              </w:rPr>
              <w:t xml:space="preserve"> </w:t>
            </w:r>
            <w:r w:rsidR="00700EAB" w:rsidRPr="00B801C0">
              <w:rPr>
                <w:iCs/>
              </w:rPr>
              <w:t>4 and 5</w:t>
            </w:r>
            <w:r w:rsidRPr="00B801C0">
              <w:rPr>
                <w:iCs/>
              </w:rPr>
              <w:t>)</w:t>
            </w:r>
          </w:p>
        </w:tc>
      </w:tr>
      <w:tr w:rsidR="00BA4F3D" w:rsidRPr="00B801C0" w14:paraId="0BD1BE98"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79A18A" w14:textId="77777777" w:rsidR="00BA4F3D" w:rsidRPr="00B801C0" w:rsidRDefault="00BA4F3D" w:rsidP="00341052">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37129B" w14:textId="528695E5" w:rsidR="00BA4F3D" w:rsidRPr="00B801C0" w:rsidRDefault="00BA4F3D" w:rsidP="00341052">
            <w:pPr>
              <w:ind w:left="1440" w:hanging="1440"/>
              <w:rPr>
                <w:iCs/>
              </w:rPr>
            </w:pPr>
            <w:r w:rsidRPr="00B801C0">
              <w:rPr>
                <w:iCs/>
              </w:rPr>
              <w:t>Principal Investigator: David Gerber</w:t>
            </w:r>
          </w:p>
        </w:tc>
      </w:tr>
      <w:tr w:rsidR="00E768EA" w:rsidRPr="00B801C0" w14:paraId="00BEB3F6"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2B25B3" w14:textId="77777777" w:rsidR="00E768EA" w:rsidRPr="00B801C0" w:rsidRDefault="00E768EA" w:rsidP="00341052">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51FF5F" w14:textId="60D1A424" w:rsidR="00E768EA" w:rsidRPr="00B801C0" w:rsidRDefault="00E768EA" w:rsidP="00341052">
            <w:pPr>
              <w:ind w:left="1440" w:hanging="1440"/>
              <w:rPr>
                <w:iCs/>
              </w:rPr>
            </w:pPr>
            <w:r w:rsidRPr="00B801C0">
              <w:t>Annual amount and date:</w:t>
            </w:r>
            <w:r w:rsidR="00D00D7C" w:rsidRPr="00B801C0">
              <w:t xml:space="preserve"> $354,319 (2021)</w:t>
            </w:r>
          </w:p>
        </w:tc>
      </w:tr>
      <w:tr w:rsidR="00E768EA" w:rsidRPr="00B801C0" w14:paraId="3E0671B8"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D23C78" w14:textId="77777777" w:rsidR="00E768EA" w:rsidRPr="00B801C0" w:rsidRDefault="00E768EA" w:rsidP="00341052">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66B3A4" w14:textId="57F09B46" w:rsidR="00E768EA" w:rsidRPr="00B801C0" w:rsidRDefault="00E768EA" w:rsidP="00341052">
            <w:pPr>
              <w:ind w:left="1440" w:hanging="1440"/>
            </w:pPr>
            <w:r w:rsidRPr="00B801C0">
              <w:t>Total amount of award:</w:t>
            </w:r>
            <w:r w:rsidR="00D00D7C" w:rsidRPr="00B801C0">
              <w:t xml:space="preserve"> $1,771,596</w:t>
            </w:r>
          </w:p>
        </w:tc>
      </w:tr>
    </w:tbl>
    <w:p w14:paraId="7B872A80" w14:textId="77777777" w:rsidR="00FC4714" w:rsidRPr="00B801C0" w:rsidRDefault="00FC4714" w:rsidP="00FC4714">
      <w:pPr>
        <w:pStyle w:val="NormalWeb"/>
        <w:spacing w:before="0" w:beforeAutospacing="0" w:after="0" w:afterAutospacing="0"/>
        <w:outlineLvl w:val="0"/>
        <w:rPr>
          <w:bC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0F60BB" w:rsidRPr="00B801C0" w14:paraId="4C0F1264"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89CFFD" w14:textId="3874FCD1" w:rsidR="000F60BB" w:rsidRPr="00B801C0" w:rsidRDefault="000F60BB">
            <w:pPr>
              <w:pStyle w:val="CommentText"/>
              <w:tabs>
                <w:tab w:val="left" w:pos="3214"/>
              </w:tabs>
              <w:outlineLvl w:val="0"/>
              <w:rPr>
                <w:sz w:val="24"/>
                <w:szCs w:val="24"/>
                <w:u w:val="single"/>
              </w:rPr>
            </w:pPr>
            <w:r w:rsidRPr="00B801C0">
              <w:rPr>
                <w:sz w:val="24"/>
                <w:szCs w:val="24"/>
                <w:u w:val="single"/>
              </w:rPr>
              <w:t>Past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FCE5F7" w14:textId="77777777" w:rsidR="000F60BB" w:rsidRPr="00B801C0" w:rsidRDefault="000F60BB">
            <w:pPr>
              <w:pStyle w:val="NormalWeb"/>
              <w:spacing w:before="0" w:beforeAutospacing="0" w:after="0" w:afterAutospacing="0"/>
              <w:outlineLvl w:val="0"/>
            </w:pPr>
          </w:p>
        </w:tc>
      </w:tr>
      <w:tr w:rsidR="00FC4714" w:rsidRPr="00B801C0" w14:paraId="65249633"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hideMark/>
          </w:tcPr>
          <w:p w14:paraId="0B76761A" w14:textId="4A7B5F0D" w:rsidR="00FC4714" w:rsidRPr="00B801C0" w:rsidRDefault="000F60BB">
            <w:pPr>
              <w:pStyle w:val="CommentText"/>
              <w:tabs>
                <w:tab w:val="left" w:pos="3214"/>
              </w:tabs>
              <w:outlineLvl w:val="0"/>
              <w:rPr>
                <w:sz w:val="24"/>
                <w:szCs w:val="24"/>
              </w:rPr>
            </w:pPr>
            <w:r w:rsidRPr="00B801C0">
              <w:rPr>
                <w:sz w:val="24"/>
                <w:szCs w:val="24"/>
              </w:rPr>
              <w:t>1998-2001</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hideMark/>
          </w:tcPr>
          <w:p w14:paraId="5A9D71D3" w14:textId="2BD21076" w:rsidR="00FC4714" w:rsidRPr="00B801C0" w:rsidRDefault="00F4023B">
            <w:pPr>
              <w:pStyle w:val="NormalWeb"/>
              <w:spacing w:before="0" w:beforeAutospacing="0" w:after="0" w:afterAutospacing="0"/>
              <w:outlineLvl w:val="0"/>
              <w:rPr>
                <w:bCs/>
                <w:i/>
              </w:rPr>
            </w:pPr>
            <w:r w:rsidRPr="00B801C0">
              <w:t>Department of Health and Human Services</w:t>
            </w:r>
          </w:p>
        </w:tc>
      </w:tr>
      <w:tr w:rsidR="00F4023B" w:rsidRPr="00B801C0" w14:paraId="6F6FF8D2"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0C3B8E" w14:textId="77777777" w:rsidR="00F4023B" w:rsidRPr="00B801C0" w:rsidRDefault="00F4023B">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558F86" w14:textId="6AA3EFA2" w:rsidR="00F4023B" w:rsidRPr="00B801C0" w:rsidRDefault="00F4023B">
            <w:pPr>
              <w:ind w:left="1440" w:hanging="1440"/>
            </w:pPr>
            <w:r w:rsidRPr="00B801C0">
              <w:t>Public Health Service Training Grant</w:t>
            </w:r>
          </w:p>
        </w:tc>
      </w:tr>
      <w:tr w:rsidR="00FC4714" w:rsidRPr="00B801C0" w14:paraId="26822448"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A3079B" w14:textId="77777777" w:rsidR="00FC4714" w:rsidRPr="00B801C0" w:rsidRDefault="00FC4714">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hideMark/>
          </w:tcPr>
          <w:p w14:paraId="5467A06C" w14:textId="3175E8C0" w:rsidR="00FC4714" w:rsidRPr="00B801C0" w:rsidRDefault="00F4023B">
            <w:pPr>
              <w:ind w:left="1440" w:hanging="1440"/>
              <w:rPr>
                <w:bCs/>
                <w:i/>
              </w:rPr>
            </w:pPr>
            <w:r w:rsidRPr="00B801C0">
              <w:t>5 T32 DK07705-05</w:t>
            </w:r>
          </w:p>
        </w:tc>
      </w:tr>
      <w:tr w:rsidR="00FC4714" w:rsidRPr="00B801C0" w14:paraId="3263D3FF"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B697D9" w14:textId="77777777" w:rsidR="00FC4714" w:rsidRPr="00B801C0" w:rsidRDefault="00FC4714">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hideMark/>
          </w:tcPr>
          <w:p w14:paraId="1CEC5ACB" w14:textId="439B1A4E" w:rsidR="00FC4714" w:rsidRPr="00B801C0" w:rsidRDefault="00F4023B">
            <w:pPr>
              <w:ind w:left="1440" w:hanging="1440"/>
              <w:rPr>
                <w:i/>
              </w:rPr>
            </w:pPr>
            <w:r w:rsidRPr="00B801C0">
              <w:t>Predoctoral Trainee</w:t>
            </w:r>
            <w:r w:rsidRPr="00B801C0">
              <w:tab/>
            </w:r>
          </w:p>
        </w:tc>
      </w:tr>
      <w:tr w:rsidR="00FC4714" w:rsidRPr="00B801C0" w14:paraId="65977137"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C8A498" w14:textId="77777777" w:rsidR="00FC4714" w:rsidRPr="00B801C0" w:rsidRDefault="00FC4714">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hideMark/>
          </w:tcPr>
          <w:p w14:paraId="3E5F3595" w14:textId="0AE60455" w:rsidR="00FC4714" w:rsidRPr="00B801C0" w:rsidRDefault="00F4023B" w:rsidP="00F4023B">
            <w:pPr>
              <w:tabs>
                <w:tab w:val="left" w:pos="2160"/>
              </w:tabs>
            </w:pPr>
            <w:r w:rsidRPr="00B801C0">
              <w:t>Principal Investigator: Gerald Litwack</w:t>
            </w:r>
          </w:p>
        </w:tc>
      </w:tr>
      <w:tr w:rsidR="00FC4714" w:rsidRPr="00B801C0" w14:paraId="469F9D31"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77CC2E" w14:textId="77777777" w:rsidR="00FC4714" w:rsidRPr="00B801C0" w:rsidRDefault="00FC4714">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E0F18D" w14:textId="77777777" w:rsidR="00FC4714" w:rsidRPr="00B801C0" w:rsidRDefault="00FC4714">
            <w:pPr>
              <w:ind w:left="1440" w:hanging="1440"/>
              <w:rPr>
                <w:b/>
                <w:bCs/>
              </w:rPr>
            </w:pPr>
          </w:p>
        </w:tc>
      </w:tr>
      <w:tr w:rsidR="00F4023B" w:rsidRPr="00B801C0" w14:paraId="0F7ECBC3"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1CFCBD" w14:textId="7E36982D" w:rsidR="00F4023B" w:rsidRPr="00B801C0" w:rsidRDefault="000F60BB" w:rsidP="00F4023B">
            <w:pPr>
              <w:pStyle w:val="CommentText"/>
              <w:tabs>
                <w:tab w:val="left" w:pos="3214"/>
              </w:tabs>
              <w:outlineLvl w:val="0"/>
              <w:rPr>
                <w:sz w:val="24"/>
                <w:szCs w:val="24"/>
              </w:rPr>
            </w:pPr>
            <w:r w:rsidRPr="00B801C0">
              <w:rPr>
                <w:sz w:val="24"/>
                <w:szCs w:val="24"/>
              </w:rPr>
              <w:t>2006-2007</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18BFB1" w14:textId="299C74BA" w:rsidR="00F4023B" w:rsidRPr="00B801C0" w:rsidRDefault="00F4023B" w:rsidP="00F4023B">
            <w:pPr>
              <w:ind w:left="1440" w:hanging="1440"/>
              <w:rPr>
                <w:b/>
                <w:bCs/>
              </w:rPr>
            </w:pPr>
            <w:proofErr w:type="spellStart"/>
            <w:r w:rsidRPr="00B801C0">
              <w:t>Applera</w:t>
            </w:r>
            <w:proofErr w:type="spellEnd"/>
            <w:r w:rsidRPr="00B801C0">
              <w:t xml:space="preserve"> Corporation, Applied Biosystems Group</w:t>
            </w:r>
          </w:p>
        </w:tc>
      </w:tr>
      <w:tr w:rsidR="00F4023B" w:rsidRPr="00B801C0" w14:paraId="2E0F329F"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5B9EE1" w14:textId="77777777" w:rsidR="00F4023B" w:rsidRPr="00B801C0" w:rsidRDefault="00F4023B" w:rsidP="00F4023B">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EAE990" w14:textId="395F4A41" w:rsidR="00F4023B" w:rsidRPr="00B801C0" w:rsidRDefault="00F4023B" w:rsidP="00F4023B">
            <w:pPr>
              <w:pStyle w:val="BodyText"/>
              <w:tabs>
                <w:tab w:val="left" w:pos="2160"/>
              </w:tabs>
            </w:pPr>
            <w:r w:rsidRPr="00B801C0">
              <w:t>Nanostructures as Labels for Assays</w:t>
            </w:r>
          </w:p>
        </w:tc>
      </w:tr>
      <w:tr w:rsidR="00F4023B" w:rsidRPr="00B801C0" w14:paraId="780E1269"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15DA9A" w14:textId="77777777" w:rsidR="00F4023B" w:rsidRPr="00B801C0" w:rsidRDefault="00F4023B" w:rsidP="00F4023B">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6FFB72" w14:textId="7C736EEE" w:rsidR="00F4023B" w:rsidRPr="00B801C0" w:rsidRDefault="00F4023B" w:rsidP="00F4023B">
            <w:pPr>
              <w:ind w:left="1440" w:hanging="1440"/>
              <w:rPr>
                <w:b/>
                <w:bCs/>
                <w:iCs/>
              </w:rPr>
            </w:pPr>
            <w:r w:rsidRPr="00B801C0">
              <w:rPr>
                <w:iCs/>
              </w:rPr>
              <w:t>Co-Principal Investigator</w:t>
            </w:r>
          </w:p>
        </w:tc>
      </w:tr>
      <w:tr w:rsidR="00F4023B" w:rsidRPr="00B801C0" w14:paraId="28901AD6"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E549B8" w14:textId="77777777" w:rsidR="00F4023B" w:rsidRPr="00B801C0" w:rsidRDefault="00F4023B" w:rsidP="00F4023B">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49F02F" w14:textId="1A8FE681" w:rsidR="00F4023B" w:rsidRPr="00B801C0" w:rsidRDefault="00F4023B" w:rsidP="00F4023B">
            <w:pPr>
              <w:tabs>
                <w:tab w:val="left" w:pos="2160"/>
              </w:tabs>
            </w:pPr>
            <w:r w:rsidRPr="00B801C0">
              <w:t>Principal Investigator: Larry Kricka</w:t>
            </w:r>
          </w:p>
        </w:tc>
      </w:tr>
      <w:tr w:rsidR="00F4023B" w:rsidRPr="00B801C0" w14:paraId="03DC7F4E"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41FDE3" w14:textId="77777777" w:rsidR="00F4023B" w:rsidRPr="00B801C0" w:rsidRDefault="00F4023B" w:rsidP="00F4023B">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B5CF3F" w14:textId="77777777" w:rsidR="00F4023B" w:rsidRPr="00B801C0" w:rsidRDefault="00F4023B" w:rsidP="00F4023B">
            <w:pPr>
              <w:ind w:left="1440" w:hanging="1440"/>
              <w:rPr>
                <w:b/>
                <w:bCs/>
              </w:rPr>
            </w:pPr>
          </w:p>
        </w:tc>
      </w:tr>
      <w:tr w:rsidR="00F4023B" w:rsidRPr="00B801C0" w14:paraId="7BA06F3B"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45947E" w14:textId="61EB73CA" w:rsidR="00F4023B" w:rsidRPr="00B801C0" w:rsidRDefault="000F60BB" w:rsidP="00F4023B">
            <w:pPr>
              <w:pStyle w:val="CommentText"/>
              <w:tabs>
                <w:tab w:val="left" w:pos="3214"/>
              </w:tabs>
              <w:outlineLvl w:val="0"/>
              <w:rPr>
                <w:sz w:val="24"/>
                <w:szCs w:val="24"/>
              </w:rPr>
            </w:pPr>
            <w:r w:rsidRPr="00B801C0">
              <w:rPr>
                <w:sz w:val="24"/>
                <w:szCs w:val="24"/>
              </w:rPr>
              <w:t>2008-2009</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5E744D" w14:textId="1A8E3FDB" w:rsidR="00F4023B" w:rsidRPr="00B801C0" w:rsidRDefault="00F4023B" w:rsidP="00F4023B">
            <w:pPr>
              <w:ind w:left="1440" w:hanging="1440"/>
              <w:rPr>
                <w:b/>
                <w:bCs/>
              </w:rPr>
            </w:pPr>
            <w:r w:rsidRPr="00B801C0">
              <w:t>Department of Health and Human Services</w:t>
            </w:r>
          </w:p>
        </w:tc>
      </w:tr>
      <w:tr w:rsidR="00F4023B" w:rsidRPr="00B801C0" w14:paraId="21195FE6"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D832A7" w14:textId="77777777" w:rsidR="00F4023B" w:rsidRPr="00B801C0" w:rsidRDefault="00F4023B" w:rsidP="00F4023B">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1C1334" w14:textId="2C531A37" w:rsidR="00F4023B" w:rsidRPr="00B801C0" w:rsidRDefault="00F4023B" w:rsidP="00F4023B">
            <w:pPr>
              <w:ind w:left="1440" w:hanging="1440"/>
              <w:rPr>
                <w:b/>
                <w:bCs/>
              </w:rPr>
            </w:pPr>
            <w:r w:rsidRPr="00B801C0">
              <w:t>Ruth L. Kirschstein National Research Service Award</w:t>
            </w:r>
          </w:p>
        </w:tc>
      </w:tr>
      <w:tr w:rsidR="00F4023B" w:rsidRPr="00B801C0" w14:paraId="5694C7A2"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80C242" w14:textId="77777777" w:rsidR="00F4023B" w:rsidRPr="00B801C0" w:rsidRDefault="00F4023B" w:rsidP="00F4023B">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A957AA" w14:textId="4E055EB6" w:rsidR="00F4023B" w:rsidRPr="00B801C0" w:rsidRDefault="000F60BB" w:rsidP="00F4023B">
            <w:pPr>
              <w:ind w:left="1440" w:hanging="1440"/>
              <w:rPr>
                <w:b/>
                <w:bCs/>
              </w:rPr>
            </w:pPr>
            <w:r w:rsidRPr="00B801C0">
              <w:rPr>
                <w:color w:val="000000"/>
              </w:rPr>
              <w:t>2 T32 CA067751-11A1</w:t>
            </w:r>
          </w:p>
        </w:tc>
      </w:tr>
      <w:tr w:rsidR="00F4023B" w:rsidRPr="00B801C0" w14:paraId="02958327"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BB7881" w14:textId="77777777" w:rsidR="00F4023B" w:rsidRPr="00B801C0" w:rsidRDefault="00F4023B" w:rsidP="00F4023B">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0AC0DC" w14:textId="689B338F" w:rsidR="00F4023B" w:rsidRPr="00B801C0" w:rsidRDefault="000F60BB" w:rsidP="00F4023B">
            <w:pPr>
              <w:ind w:left="1440" w:hanging="1440"/>
              <w:rPr>
                <w:b/>
                <w:bCs/>
              </w:rPr>
            </w:pPr>
            <w:r w:rsidRPr="00B801C0">
              <w:t>Postdoctoral Trainee</w:t>
            </w:r>
          </w:p>
        </w:tc>
      </w:tr>
      <w:tr w:rsidR="00F4023B" w:rsidRPr="00B801C0" w14:paraId="01916BE0"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D530BB" w14:textId="77777777" w:rsidR="00F4023B" w:rsidRPr="00B801C0" w:rsidRDefault="00F4023B" w:rsidP="00F4023B">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BB4D4D" w14:textId="4B020A80" w:rsidR="00F4023B" w:rsidRPr="00B801C0" w:rsidRDefault="000F60BB" w:rsidP="000F60BB">
            <w:pPr>
              <w:tabs>
                <w:tab w:val="left" w:pos="2160"/>
              </w:tabs>
            </w:pPr>
            <w:r w:rsidRPr="00B801C0">
              <w:t>Principal Investigator: Edward Gabrielson</w:t>
            </w:r>
          </w:p>
        </w:tc>
      </w:tr>
      <w:tr w:rsidR="00F4023B" w:rsidRPr="00B801C0" w14:paraId="44E18FE2"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E42F3D" w14:textId="77777777" w:rsidR="00F4023B" w:rsidRPr="00B801C0" w:rsidRDefault="00F4023B" w:rsidP="00F4023B">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F52036" w14:textId="77777777" w:rsidR="00F4023B" w:rsidRPr="00B801C0" w:rsidRDefault="00F4023B" w:rsidP="00F4023B">
            <w:pPr>
              <w:ind w:left="1440" w:hanging="1440"/>
              <w:rPr>
                <w:b/>
                <w:bCs/>
              </w:rPr>
            </w:pPr>
          </w:p>
        </w:tc>
      </w:tr>
      <w:tr w:rsidR="00F4023B" w:rsidRPr="00B801C0" w14:paraId="0264E6A2"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59A9E5" w14:textId="2A512EA3" w:rsidR="00F4023B" w:rsidRPr="00B801C0" w:rsidRDefault="000F60BB" w:rsidP="00F4023B">
            <w:pPr>
              <w:pStyle w:val="CommentText"/>
              <w:tabs>
                <w:tab w:val="left" w:pos="3214"/>
              </w:tabs>
              <w:outlineLvl w:val="0"/>
              <w:rPr>
                <w:sz w:val="24"/>
                <w:szCs w:val="24"/>
              </w:rPr>
            </w:pPr>
            <w:r w:rsidRPr="00B801C0">
              <w:rPr>
                <w:sz w:val="24"/>
                <w:szCs w:val="24"/>
              </w:rPr>
              <w:t>2010-2011</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D77309" w14:textId="70D599EC" w:rsidR="00F4023B" w:rsidRPr="00B801C0" w:rsidRDefault="000F60BB" w:rsidP="00F4023B">
            <w:pPr>
              <w:ind w:left="1440" w:hanging="1440"/>
              <w:rPr>
                <w:b/>
                <w:bCs/>
              </w:rPr>
            </w:pPr>
            <w:smartTag w:uri="urn:schemas-microsoft-com:office:smarttags" w:element="place">
              <w:smartTag w:uri="urn:schemas-microsoft-com:office:smarttags" w:element="State">
                <w:r w:rsidRPr="00B801C0">
                  <w:t>Idaho</w:t>
                </w:r>
              </w:smartTag>
            </w:smartTag>
            <w:r w:rsidRPr="00B801C0">
              <w:t xml:space="preserve"> Technologies</w:t>
            </w:r>
          </w:p>
        </w:tc>
      </w:tr>
      <w:tr w:rsidR="00F4023B" w:rsidRPr="00B801C0" w14:paraId="611EA06E"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F07777" w14:textId="77777777" w:rsidR="00F4023B" w:rsidRPr="00B801C0" w:rsidRDefault="00F4023B" w:rsidP="00F4023B">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240D49" w14:textId="22A20CC0" w:rsidR="00F4023B" w:rsidRPr="00B801C0" w:rsidRDefault="000F60BB" w:rsidP="00F4023B">
            <w:pPr>
              <w:ind w:left="1440" w:hanging="1440"/>
              <w:rPr>
                <w:b/>
                <w:bCs/>
              </w:rPr>
            </w:pPr>
            <w:r w:rsidRPr="00B801C0">
              <w:t xml:space="preserve">A Clinical Evaluation of the </w:t>
            </w:r>
            <w:proofErr w:type="spellStart"/>
            <w:r w:rsidRPr="00B801C0">
              <w:t>FilmArray</w:t>
            </w:r>
            <w:proofErr w:type="spellEnd"/>
            <w:r w:rsidRPr="00B801C0">
              <w:t xml:space="preserve"> Respiratory Panel</w:t>
            </w:r>
          </w:p>
        </w:tc>
      </w:tr>
      <w:tr w:rsidR="00F4023B" w:rsidRPr="00B801C0" w14:paraId="1529A51D"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FD7FFD" w14:textId="77777777" w:rsidR="00F4023B" w:rsidRPr="00B801C0" w:rsidRDefault="00F4023B" w:rsidP="00F4023B">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23F98F" w14:textId="58ED7A12" w:rsidR="00F4023B" w:rsidRPr="00B801C0" w:rsidRDefault="000F60BB" w:rsidP="00F4023B">
            <w:pPr>
              <w:ind w:left="1440" w:hanging="1440"/>
              <w:rPr>
                <w:b/>
                <w:bCs/>
              </w:rPr>
            </w:pPr>
            <w:r w:rsidRPr="00B801C0">
              <w:t>Principal Investigator</w:t>
            </w:r>
          </w:p>
        </w:tc>
      </w:tr>
      <w:tr w:rsidR="00F4023B" w:rsidRPr="00B801C0" w14:paraId="5BC6BB8B"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B00BEB" w14:textId="77777777" w:rsidR="00F4023B" w:rsidRPr="00B801C0" w:rsidRDefault="00F4023B" w:rsidP="00F4023B">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C63406" w14:textId="6D705781" w:rsidR="00F4023B" w:rsidRPr="00B801C0" w:rsidRDefault="000F60BB" w:rsidP="00F4023B">
            <w:pPr>
              <w:ind w:left="1440" w:hanging="1440"/>
              <w:rPr>
                <w:b/>
                <w:bCs/>
                <w:iCs/>
              </w:rPr>
            </w:pPr>
            <w:r w:rsidRPr="00B801C0">
              <w:rPr>
                <w:bCs/>
                <w:iCs/>
              </w:rPr>
              <w:t>$52,958</w:t>
            </w:r>
          </w:p>
        </w:tc>
      </w:tr>
      <w:tr w:rsidR="000F60BB" w:rsidRPr="00B801C0" w14:paraId="535E9623"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F38175" w14:textId="77777777" w:rsidR="000F60BB" w:rsidRPr="00B801C0" w:rsidRDefault="000F60BB" w:rsidP="00F4023B">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BA5513" w14:textId="77777777" w:rsidR="000F60BB" w:rsidRPr="00B801C0" w:rsidRDefault="000F60BB" w:rsidP="00F4023B">
            <w:pPr>
              <w:ind w:left="1440" w:hanging="1440"/>
              <w:rPr>
                <w:b/>
                <w:bCs/>
              </w:rPr>
            </w:pPr>
          </w:p>
        </w:tc>
      </w:tr>
      <w:tr w:rsidR="000F60BB" w:rsidRPr="00B801C0" w14:paraId="719694DF"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B2AD8E" w14:textId="02B2A99E" w:rsidR="000F60BB" w:rsidRPr="00B801C0" w:rsidRDefault="000F60BB" w:rsidP="00F4023B">
            <w:pPr>
              <w:pStyle w:val="CommentText"/>
              <w:tabs>
                <w:tab w:val="left" w:pos="3214"/>
              </w:tabs>
              <w:outlineLvl w:val="0"/>
              <w:rPr>
                <w:sz w:val="24"/>
                <w:szCs w:val="24"/>
              </w:rPr>
            </w:pPr>
            <w:r w:rsidRPr="00B801C0">
              <w:rPr>
                <w:sz w:val="24"/>
                <w:szCs w:val="24"/>
              </w:rPr>
              <w:t>2011-2016</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B90F8E" w14:textId="28CCEC53" w:rsidR="000F60BB" w:rsidRPr="00B801C0" w:rsidRDefault="000F60BB" w:rsidP="000F60BB">
            <w:pPr>
              <w:rPr>
                <w:b/>
                <w:bCs/>
              </w:rPr>
            </w:pPr>
            <w:r w:rsidRPr="00B801C0">
              <w:t>NIH Office of Rare Diseases Collaboration, Education, and Test Translation (CETT) Program for Rare Genetic Diseases</w:t>
            </w:r>
          </w:p>
        </w:tc>
      </w:tr>
      <w:tr w:rsidR="000F60BB" w:rsidRPr="00B801C0" w14:paraId="37B42AF2"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DA2A7F" w14:textId="77777777" w:rsidR="000F60BB" w:rsidRPr="00B801C0" w:rsidRDefault="000F60BB" w:rsidP="00F4023B">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9D0ACD" w14:textId="748A8EB5" w:rsidR="000F60BB" w:rsidRPr="00B801C0" w:rsidRDefault="000F60BB" w:rsidP="00F4023B">
            <w:pPr>
              <w:ind w:left="1440" w:hanging="1440"/>
              <w:rPr>
                <w:b/>
                <w:bCs/>
              </w:rPr>
            </w:pPr>
            <w:r w:rsidRPr="00B801C0">
              <w:t>Glucose Transporter Type 1 Deficiency Syndrome (G1D)</w:t>
            </w:r>
          </w:p>
        </w:tc>
      </w:tr>
      <w:tr w:rsidR="000F60BB" w:rsidRPr="00B801C0" w14:paraId="773D97D0"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E062E7" w14:textId="77777777" w:rsidR="000F60BB" w:rsidRPr="00B801C0" w:rsidRDefault="000F60BB" w:rsidP="000F60BB">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3EFB5A" w14:textId="65548D20" w:rsidR="000F60BB" w:rsidRPr="00B801C0" w:rsidRDefault="000F60BB" w:rsidP="000F60BB">
            <w:pPr>
              <w:ind w:left="1440" w:hanging="1440"/>
            </w:pPr>
            <w:r w:rsidRPr="00B801C0">
              <w:rPr>
                <w:iCs/>
              </w:rPr>
              <w:t>Co-Principal Investigator</w:t>
            </w:r>
          </w:p>
        </w:tc>
      </w:tr>
      <w:tr w:rsidR="000F60BB" w:rsidRPr="00B801C0" w14:paraId="5B61107E"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F60AE4" w14:textId="77777777" w:rsidR="000F60BB" w:rsidRPr="00B801C0" w:rsidRDefault="000F60BB" w:rsidP="000F60BB">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0C77E9" w14:textId="4EA3C412" w:rsidR="000F60BB" w:rsidRPr="00B801C0" w:rsidRDefault="000F60BB" w:rsidP="000F60BB">
            <w:pPr>
              <w:tabs>
                <w:tab w:val="left" w:pos="720"/>
              </w:tabs>
              <w:ind w:left="2160" w:hanging="2160"/>
            </w:pPr>
            <w:r w:rsidRPr="00B801C0">
              <w:t>Principal Investigator: Juan Pascual</w:t>
            </w:r>
          </w:p>
        </w:tc>
      </w:tr>
      <w:tr w:rsidR="000F60BB" w:rsidRPr="00B801C0" w14:paraId="368A370D"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C28C5D" w14:textId="77777777" w:rsidR="000F60BB" w:rsidRPr="00B801C0" w:rsidRDefault="000F60BB" w:rsidP="000F60BB">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8F966B" w14:textId="2B87BD42" w:rsidR="000F60BB" w:rsidRPr="00B801C0" w:rsidRDefault="000F60BB" w:rsidP="000F60BB">
            <w:pPr>
              <w:ind w:left="1440" w:hanging="1440"/>
            </w:pPr>
            <w:r w:rsidRPr="00B801C0">
              <w:t>$12,000</w:t>
            </w:r>
          </w:p>
        </w:tc>
      </w:tr>
      <w:tr w:rsidR="000F60BB" w:rsidRPr="00B801C0" w14:paraId="79F01023"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32B3DA" w14:textId="77777777" w:rsidR="000F60BB" w:rsidRPr="00B801C0" w:rsidRDefault="000F60BB" w:rsidP="000F60BB">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2A61A0" w14:textId="77777777" w:rsidR="000F60BB" w:rsidRPr="00B801C0" w:rsidRDefault="000F60BB" w:rsidP="000F60BB">
            <w:pPr>
              <w:ind w:left="1440" w:hanging="1440"/>
              <w:rPr>
                <w:b/>
                <w:bCs/>
              </w:rPr>
            </w:pPr>
          </w:p>
        </w:tc>
      </w:tr>
      <w:tr w:rsidR="000F60BB" w:rsidRPr="00B801C0" w14:paraId="32DA7DE8"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6EF611" w14:textId="0EB37AC5" w:rsidR="000F60BB" w:rsidRPr="00B801C0" w:rsidRDefault="000F60BB" w:rsidP="000F60BB">
            <w:pPr>
              <w:pStyle w:val="CommentText"/>
              <w:tabs>
                <w:tab w:val="left" w:pos="3214"/>
              </w:tabs>
              <w:outlineLvl w:val="0"/>
              <w:rPr>
                <w:sz w:val="24"/>
                <w:szCs w:val="24"/>
              </w:rPr>
            </w:pPr>
            <w:r w:rsidRPr="00B801C0">
              <w:rPr>
                <w:sz w:val="24"/>
                <w:szCs w:val="24"/>
              </w:rPr>
              <w:t>2014</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E2B22F" w14:textId="438680E4" w:rsidR="000F60BB" w:rsidRPr="00B801C0" w:rsidRDefault="000F60BB" w:rsidP="000F60BB">
            <w:pPr>
              <w:ind w:left="1440" w:hanging="1440"/>
              <w:rPr>
                <w:b/>
                <w:bCs/>
              </w:rPr>
            </w:pPr>
            <w:r w:rsidRPr="00B801C0">
              <w:t>BD Molecular Diagnostics</w:t>
            </w:r>
          </w:p>
        </w:tc>
      </w:tr>
      <w:tr w:rsidR="000F60BB" w:rsidRPr="00B801C0" w14:paraId="6A4BB824"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1CF60A" w14:textId="77777777" w:rsidR="000F60BB" w:rsidRPr="00B801C0" w:rsidRDefault="000F60BB" w:rsidP="000F60BB">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179F6C" w14:textId="3912ECC1" w:rsidR="000F60BB" w:rsidRPr="00B801C0" w:rsidRDefault="000F60BB" w:rsidP="000F60BB">
            <w:pPr>
              <w:ind w:left="1440" w:hanging="1440"/>
              <w:rPr>
                <w:b/>
                <w:bCs/>
              </w:rPr>
            </w:pPr>
            <w:r w:rsidRPr="00B801C0">
              <w:t>BD MAX Enteric Bacterial Panel</w:t>
            </w:r>
          </w:p>
        </w:tc>
      </w:tr>
      <w:tr w:rsidR="000F60BB" w:rsidRPr="00B801C0" w14:paraId="7C1BD56D"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E43FF7" w14:textId="77777777" w:rsidR="000F60BB" w:rsidRPr="00B801C0" w:rsidRDefault="000F60BB" w:rsidP="000F60BB">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76E429" w14:textId="73CA68F7" w:rsidR="000F60BB" w:rsidRPr="00B801C0" w:rsidRDefault="000F60BB" w:rsidP="000F60BB">
            <w:pPr>
              <w:ind w:left="1440" w:hanging="1440"/>
              <w:rPr>
                <w:b/>
                <w:bCs/>
              </w:rPr>
            </w:pPr>
            <w:r w:rsidRPr="00B801C0">
              <w:t>Principal Investigator</w:t>
            </w:r>
          </w:p>
        </w:tc>
      </w:tr>
      <w:tr w:rsidR="000F60BB" w:rsidRPr="00B801C0" w14:paraId="7710404F"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D7C350" w14:textId="77777777" w:rsidR="000F60BB" w:rsidRPr="00B801C0" w:rsidRDefault="000F60BB" w:rsidP="000F60BB">
            <w:pPr>
              <w:pStyle w:val="CommentText"/>
              <w:tabs>
                <w:tab w:val="left" w:pos="3214"/>
              </w:tabs>
              <w:outlineLvl w:val="0"/>
              <w:rPr>
                <w:iC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6CB2B3" w14:textId="057E031B" w:rsidR="000F60BB" w:rsidRPr="00B801C0" w:rsidRDefault="000F60BB" w:rsidP="000F60BB">
            <w:pPr>
              <w:ind w:left="1440" w:hanging="1440"/>
              <w:rPr>
                <w:b/>
                <w:bCs/>
                <w:iCs/>
              </w:rPr>
            </w:pPr>
            <w:r w:rsidRPr="00B801C0">
              <w:rPr>
                <w:bCs/>
                <w:iCs/>
              </w:rPr>
              <w:t>$61,457</w:t>
            </w:r>
          </w:p>
        </w:tc>
      </w:tr>
      <w:tr w:rsidR="001A32C9" w:rsidRPr="00B801C0" w14:paraId="355C4785"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4DF2D5" w14:textId="77777777" w:rsidR="001A32C9" w:rsidRPr="00B801C0" w:rsidRDefault="001A32C9" w:rsidP="000F60BB">
            <w:pPr>
              <w:pStyle w:val="CommentText"/>
              <w:tabs>
                <w:tab w:val="left" w:pos="3214"/>
              </w:tabs>
              <w:outlineLvl w:val="0"/>
              <w:rPr>
                <w:iC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69C2A0" w14:textId="77777777" w:rsidR="001A32C9" w:rsidRPr="00B801C0" w:rsidRDefault="001A32C9" w:rsidP="000F60BB">
            <w:pPr>
              <w:ind w:left="1440" w:hanging="1440"/>
              <w:rPr>
                <w:bCs/>
                <w:iCs/>
              </w:rPr>
            </w:pPr>
          </w:p>
        </w:tc>
      </w:tr>
      <w:tr w:rsidR="001A32C9" w:rsidRPr="00B801C0" w14:paraId="38D5C7FD"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309987" w14:textId="723C0B31" w:rsidR="001A32C9" w:rsidRPr="00B801C0" w:rsidRDefault="001A32C9" w:rsidP="001A32C9">
            <w:pPr>
              <w:pStyle w:val="CommentText"/>
              <w:tabs>
                <w:tab w:val="left" w:pos="3214"/>
              </w:tabs>
              <w:outlineLvl w:val="0"/>
              <w:rPr>
                <w:iCs/>
                <w:sz w:val="24"/>
                <w:szCs w:val="24"/>
              </w:rPr>
            </w:pPr>
            <w:r w:rsidRPr="00B801C0">
              <w:rPr>
                <w:sz w:val="24"/>
                <w:szCs w:val="24"/>
              </w:rPr>
              <w:t>2019-2020</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7E8C36" w14:textId="04864792" w:rsidR="001A32C9" w:rsidRPr="00B801C0" w:rsidRDefault="001A32C9" w:rsidP="001A32C9">
            <w:pPr>
              <w:ind w:left="1440" w:hanging="1440"/>
              <w:rPr>
                <w:bCs/>
                <w:iCs/>
              </w:rPr>
            </w:pPr>
            <w:r w:rsidRPr="00B801C0">
              <w:t>GLUT1 Deficiency Foundation</w:t>
            </w:r>
          </w:p>
        </w:tc>
      </w:tr>
      <w:tr w:rsidR="001A32C9" w:rsidRPr="00B801C0" w14:paraId="5D89C815"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65FC9D" w14:textId="77777777" w:rsidR="001A32C9" w:rsidRPr="00B801C0" w:rsidRDefault="001A32C9" w:rsidP="001A32C9">
            <w:pPr>
              <w:pStyle w:val="CommentText"/>
              <w:tabs>
                <w:tab w:val="left" w:pos="3214"/>
              </w:tabs>
              <w:outlineLvl w:val="0"/>
              <w:rPr>
                <w:iC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990CB7" w14:textId="2E746DC1" w:rsidR="001A32C9" w:rsidRPr="00B801C0" w:rsidRDefault="001A32C9" w:rsidP="001A32C9">
            <w:pPr>
              <w:ind w:left="1440" w:hanging="1440"/>
              <w:rPr>
                <w:bCs/>
                <w:iCs/>
              </w:rPr>
            </w:pPr>
            <w:r w:rsidRPr="00B801C0">
              <w:t>Identification of Compounds Increasing Glut1 Activity</w:t>
            </w:r>
          </w:p>
        </w:tc>
      </w:tr>
      <w:tr w:rsidR="001A32C9" w:rsidRPr="00B801C0" w14:paraId="3EC7C749"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CDB45C" w14:textId="77777777" w:rsidR="001A32C9" w:rsidRPr="00B801C0" w:rsidRDefault="001A32C9" w:rsidP="001A32C9">
            <w:pPr>
              <w:pStyle w:val="CommentText"/>
              <w:tabs>
                <w:tab w:val="left" w:pos="3214"/>
              </w:tabs>
              <w:outlineLvl w:val="0"/>
              <w:rPr>
                <w:iC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8CE206" w14:textId="43A3440E" w:rsidR="001A32C9" w:rsidRPr="00B801C0" w:rsidRDefault="001A32C9" w:rsidP="001A32C9">
            <w:pPr>
              <w:ind w:left="1440" w:hanging="1440"/>
              <w:rPr>
                <w:bCs/>
                <w:iCs/>
              </w:rPr>
            </w:pPr>
            <w:r w:rsidRPr="00B801C0">
              <w:rPr>
                <w:iCs/>
              </w:rPr>
              <w:t>Principal Investigator (3%)</w:t>
            </w:r>
          </w:p>
        </w:tc>
      </w:tr>
      <w:tr w:rsidR="00E768EA" w:rsidRPr="00B801C0" w14:paraId="39D10276"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047866" w14:textId="77777777" w:rsidR="00E768EA" w:rsidRPr="00B801C0" w:rsidRDefault="00E768EA" w:rsidP="00E768EA">
            <w:pPr>
              <w:pStyle w:val="CommentText"/>
              <w:tabs>
                <w:tab w:val="left" w:pos="3214"/>
              </w:tabs>
              <w:outlineLvl w:val="0"/>
              <w:rPr>
                <w:iC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8B8DF0" w14:textId="0F2153E7" w:rsidR="00E768EA" w:rsidRPr="00B801C0" w:rsidRDefault="00E768EA" w:rsidP="00E768EA">
            <w:pPr>
              <w:ind w:left="1440" w:hanging="1440"/>
              <w:rPr>
                <w:bCs/>
                <w:iCs/>
              </w:rPr>
            </w:pPr>
            <w:r w:rsidRPr="00B801C0">
              <w:t>Annual amount and date: $42,000 (2019-2020)</w:t>
            </w:r>
          </w:p>
        </w:tc>
      </w:tr>
      <w:tr w:rsidR="00206C0F" w:rsidRPr="00B801C0" w14:paraId="7C3512D4"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8D7055" w14:textId="77777777" w:rsidR="00206C0F" w:rsidRPr="00B801C0" w:rsidRDefault="00206C0F" w:rsidP="00E768EA">
            <w:pPr>
              <w:pStyle w:val="CommentText"/>
              <w:tabs>
                <w:tab w:val="left" w:pos="3214"/>
              </w:tabs>
              <w:outlineLvl w:val="0"/>
              <w:rPr>
                <w:iC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1B5913" w14:textId="77777777" w:rsidR="00206C0F" w:rsidRPr="00B801C0" w:rsidRDefault="00206C0F" w:rsidP="00E768EA">
            <w:pPr>
              <w:ind w:left="1440" w:hanging="1440"/>
            </w:pPr>
          </w:p>
        </w:tc>
      </w:tr>
      <w:tr w:rsidR="00206C0F" w:rsidRPr="00B801C0" w14:paraId="222AB4CE"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25B1D7" w14:textId="262C3721" w:rsidR="00206C0F" w:rsidRPr="00B801C0" w:rsidRDefault="00206C0F" w:rsidP="00206C0F">
            <w:pPr>
              <w:pStyle w:val="CommentText"/>
              <w:tabs>
                <w:tab w:val="left" w:pos="3214"/>
              </w:tabs>
              <w:outlineLvl w:val="0"/>
              <w:rPr>
                <w:iCs/>
                <w:sz w:val="24"/>
                <w:szCs w:val="24"/>
              </w:rPr>
            </w:pPr>
            <w:r w:rsidRPr="00B801C0">
              <w:rPr>
                <w:sz w:val="24"/>
                <w:szCs w:val="24"/>
              </w:rPr>
              <w:t>2021</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245056" w14:textId="094BB0A7" w:rsidR="00206C0F" w:rsidRPr="00B801C0" w:rsidRDefault="00206C0F" w:rsidP="00206C0F">
            <w:pPr>
              <w:ind w:left="1440" w:hanging="1440"/>
            </w:pPr>
            <w:r w:rsidRPr="00B801C0">
              <w:rPr>
                <w:iCs/>
              </w:rPr>
              <w:t>Million Dollar Bike Ride - University of Pennsylvania / The Orphan Disease Center</w:t>
            </w:r>
          </w:p>
        </w:tc>
      </w:tr>
      <w:tr w:rsidR="00206C0F" w:rsidRPr="00B801C0" w14:paraId="6300F00F"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20428F" w14:textId="77777777" w:rsidR="00206C0F" w:rsidRPr="00B801C0" w:rsidRDefault="00206C0F" w:rsidP="00206C0F">
            <w:pPr>
              <w:pStyle w:val="CommentText"/>
              <w:tabs>
                <w:tab w:val="left" w:pos="3214"/>
              </w:tabs>
              <w:outlineLvl w:val="0"/>
              <w:rPr>
                <w:iC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A61F06" w14:textId="37C4AAF8" w:rsidR="00206C0F" w:rsidRPr="00B801C0" w:rsidRDefault="00206C0F" w:rsidP="00206C0F">
            <w:pPr>
              <w:ind w:left="1440" w:hanging="1440"/>
            </w:pPr>
            <w:r w:rsidRPr="00B801C0">
              <w:rPr>
                <w:iCs/>
              </w:rPr>
              <w:t>Identification of GLUT1 activating compounds in a mouse model</w:t>
            </w:r>
          </w:p>
        </w:tc>
      </w:tr>
      <w:tr w:rsidR="00206C0F" w:rsidRPr="00B801C0" w14:paraId="0641EF67"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066935" w14:textId="77777777" w:rsidR="00206C0F" w:rsidRPr="00B801C0" w:rsidRDefault="00206C0F" w:rsidP="00206C0F">
            <w:pPr>
              <w:pStyle w:val="CommentText"/>
              <w:tabs>
                <w:tab w:val="left" w:pos="3214"/>
              </w:tabs>
              <w:outlineLvl w:val="0"/>
              <w:rPr>
                <w:iC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FEF677" w14:textId="0EDFBDB2" w:rsidR="00206C0F" w:rsidRPr="00B801C0" w:rsidRDefault="00206C0F" w:rsidP="00206C0F">
            <w:pPr>
              <w:ind w:left="1440" w:hanging="1440"/>
            </w:pPr>
            <w:r w:rsidRPr="00B801C0">
              <w:rPr>
                <w:iCs/>
              </w:rPr>
              <w:t>Principal Investigator (5%)</w:t>
            </w:r>
          </w:p>
        </w:tc>
      </w:tr>
      <w:tr w:rsidR="00206C0F" w:rsidRPr="00B801C0" w14:paraId="13777CA9"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89F06D" w14:textId="77777777" w:rsidR="00206C0F" w:rsidRPr="00B801C0" w:rsidRDefault="00206C0F" w:rsidP="00206C0F">
            <w:pPr>
              <w:pStyle w:val="CommentText"/>
              <w:tabs>
                <w:tab w:val="left" w:pos="3214"/>
              </w:tabs>
              <w:outlineLvl w:val="0"/>
              <w:rPr>
                <w:iC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D94D4F" w14:textId="387D01B9" w:rsidR="00206C0F" w:rsidRPr="00B801C0" w:rsidRDefault="00206C0F" w:rsidP="00206C0F">
            <w:pPr>
              <w:ind w:left="1440" w:hanging="1440"/>
            </w:pPr>
            <w:r w:rsidRPr="00B801C0">
              <w:t>Annual amount and date: $58,364 (2021)</w:t>
            </w:r>
          </w:p>
        </w:tc>
      </w:tr>
      <w:tr w:rsidR="00501B84" w:rsidRPr="00B801C0" w14:paraId="22864B14"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1552A8" w14:textId="77777777" w:rsidR="00501B84" w:rsidRPr="00B801C0" w:rsidRDefault="00501B84" w:rsidP="00206C0F">
            <w:pPr>
              <w:pStyle w:val="CommentText"/>
              <w:tabs>
                <w:tab w:val="left" w:pos="3214"/>
              </w:tabs>
              <w:outlineLvl w:val="0"/>
              <w:rPr>
                <w:iC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10BF43" w14:textId="77777777" w:rsidR="00501B84" w:rsidRPr="00B801C0" w:rsidRDefault="00501B84" w:rsidP="00206C0F">
            <w:pPr>
              <w:ind w:left="1440" w:hanging="1440"/>
            </w:pPr>
          </w:p>
        </w:tc>
      </w:tr>
      <w:tr w:rsidR="00501B84" w:rsidRPr="00B801C0" w14:paraId="68D2DA0A"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FAFAA9" w14:textId="7437187A" w:rsidR="00501B84" w:rsidRPr="00B801C0" w:rsidRDefault="00501B84" w:rsidP="00501B84">
            <w:pPr>
              <w:pStyle w:val="CommentText"/>
              <w:tabs>
                <w:tab w:val="left" w:pos="3214"/>
              </w:tabs>
              <w:outlineLvl w:val="0"/>
              <w:rPr>
                <w:iCs/>
                <w:sz w:val="24"/>
                <w:szCs w:val="24"/>
              </w:rPr>
            </w:pPr>
            <w:r w:rsidRPr="00B801C0">
              <w:rPr>
                <w:sz w:val="24"/>
                <w:szCs w:val="24"/>
              </w:rPr>
              <w:t>2016-2021</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6EE84D" w14:textId="00B2F404" w:rsidR="00501B84" w:rsidRPr="00B801C0" w:rsidRDefault="00501B84" w:rsidP="00501B84">
            <w:pPr>
              <w:ind w:left="1440" w:hanging="1440"/>
            </w:pPr>
            <w:r w:rsidRPr="00B801C0">
              <w:t>NIH 1R01NS094257-01A1</w:t>
            </w:r>
          </w:p>
        </w:tc>
      </w:tr>
      <w:tr w:rsidR="00501B84" w:rsidRPr="00B801C0" w14:paraId="47E263EB"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03AC70" w14:textId="77777777" w:rsidR="00501B84" w:rsidRPr="00B801C0" w:rsidRDefault="00501B84" w:rsidP="00501B84">
            <w:pPr>
              <w:pStyle w:val="CommentText"/>
              <w:tabs>
                <w:tab w:val="left" w:pos="3214"/>
              </w:tabs>
              <w:outlineLvl w:val="0"/>
              <w:rPr>
                <w:iC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FB39BA" w14:textId="6C47DBF2" w:rsidR="00501B84" w:rsidRPr="00B801C0" w:rsidRDefault="00501B84" w:rsidP="00501B84">
            <w:pPr>
              <w:ind w:left="1440" w:hanging="1440"/>
            </w:pPr>
            <w:r w:rsidRPr="00B801C0">
              <w:t>Dietary Treatment of GLUT1 Deficiency (G1D)</w:t>
            </w:r>
          </w:p>
        </w:tc>
      </w:tr>
      <w:tr w:rsidR="00501B84" w:rsidRPr="00B801C0" w14:paraId="42AA8F44"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2015EC" w14:textId="77777777" w:rsidR="00501B84" w:rsidRPr="00B801C0" w:rsidRDefault="00501B84" w:rsidP="00501B84">
            <w:pPr>
              <w:pStyle w:val="CommentText"/>
              <w:tabs>
                <w:tab w:val="left" w:pos="3214"/>
              </w:tabs>
              <w:outlineLvl w:val="0"/>
              <w:rPr>
                <w:iC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F5D9A0" w14:textId="1BCDD059" w:rsidR="00501B84" w:rsidRPr="00B801C0" w:rsidRDefault="00501B84" w:rsidP="00501B84">
            <w:pPr>
              <w:ind w:left="1440" w:hanging="1440"/>
            </w:pPr>
            <w:r w:rsidRPr="00B801C0">
              <w:rPr>
                <w:iCs/>
              </w:rPr>
              <w:t>Co-Investigator (5%)</w:t>
            </w:r>
          </w:p>
        </w:tc>
      </w:tr>
      <w:tr w:rsidR="00501B84" w:rsidRPr="00B801C0" w14:paraId="63D90AE0"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46E9C3" w14:textId="77777777" w:rsidR="00501B84" w:rsidRPr="00B801C0" w:rsidRDefault="00501B84" w:rsidP="00501B84">
            <w:pPr>
              <w:pStyle w:val="CommentText"/>
              <w:tabs>
                <w:tab w:val="left" w:pos="3214"/>
              </w:tabs>
              <w:outlineLvl w:val="0"/>
              <w:rPr>
                <w:iC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82B14F" w14:textId="41BEA7E5" w:rsidR="00501B84" w:rsidRPr="00B801C0" w:rsidRDefault="00501B84" w:rsidP="00501B84">
            <w:pPr>
              <w:ind w:left="1440" w:hanging="1440"/>
            </w:pPr>
            <w:r w:rsidRPr="00B801C0">
              <w:t>Principal Investigator:   Juan Pascual</w:t>
            </w:r>
          </w:p>
        </w:tc>
      </w:tr>
      <w:tr w:rsidR="00501B84" w:rsidRPr="00B801C0" w14:paraId="0B4BC364"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8311CA" w14:textId="77777777" w:rsidR="00501B84" w:rsidRPr="00B801C0" w:rsidRDefault="00501B84" w:rsidP="00501B84">
            <w:pPr>
              <w:pStyle w:val="CommentText"/>
              <w:tabs>
                <w:tab w:val="left" w:pos="3214"/>
              </w:tabs>
              <w:outlineLvl w:val="0"/>
              <w:rPr>
                <w:iC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4E20C3" w14:textId="4A3BD38F" w:rsidR="00501B84" w:rsidRPr="00B801C0" w:rsidRDefault="00501B84" w:rsidP="00501B84">
            <w:pPr>
              <w:ind w:left="1440" w:hanging="1440"/>
            </w:pPr>
            <w:r w:rsidRPr="00B801C0">
              <w:t>Annual amount and date: $371,598 (2021)</w:t>
            </w:r>
          </w:p>
        </w:tc>
      </w:tr>
      <w:tr w:rsidR="00501B84" w:rsidRPr="00B801C0" w14:paraId="5BB05A25" w14:textId="77777777" w:rsidTr="00FC471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939231" w14:textId="77777777" w:rsidR="00501B84" w:rsidRPr="00B801C0" w:rsidRDefault="00501B84" w:rsidP="00501B84">
            <w:pPr>
              <w:pStyle w:val="CommentText"/>
              <w:tabs>
                <w:tab w:val="left" w:pos="3214"/>
              </w:tabs>
              <w:outlineLvl w:val="0"/>
              <w:rPr>
                <w:iC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5C4AD9" w14:textId="742FE6D8" w:rsidR="00501B84" w:rsidRPr="00B801C0" w:rsidRDefault="00501B84" w:rsidP="00501B84">
            <w:pPr>
              <w:ind w:left="1440" w:hanging="1440"/>
            </w:pPr>
            <w:r w:rsidRPr="00B801C0">
              <w:t>Total amount of award: $2,476,135</w:t>
            </w:r>
          </w:p>
        </w:tc>
      </w:tr>
    </w:tbl>
    <w:p w14:paraId="377DA52B" w14:textId="103147C3" w:rsidR="00470EC8" w:rsidRPr="00B801C0" w:rsidRDefault="00470EC8" w:rsidP="00F03474">
      <w:pPr>
        <w:rPr>
          <w:u w:val="single"/>
        </w:rPr>
      </w:pPr>
      <w:r w:rsidRPr="00B801C0">
        <w:rPr>
          <w:b/>
          <w:bCs/>
          <w:u w:val="single"/>
        </w:rPr>
        <w:t>Teaching Activities</w:t>
      </w:r>
    </w:p>
    <w:tbl>
      <w:tblPr>
        <w:tblW w:w="10440" w:type="dxa"/>
        <w:tblLayout w:type="fixed"/>
        <w:tblLook w:val="00A0" w:firstRow="1" w:lastRow="0" w:firstColumn="1" w:lastColumn="0" w:noHBand="0" w:noVBand="0"/>
      </w:tblPr>
      <w:tblGrid>
        <w:gridCol w:w="1347"/>
        <w:gridCol w:w="7020"/>
        <w:gridCol w:w="2073"/>
      </w:tblGrid>
      <w:tr w:rsidR="00470EC8" w:rsidRPr="00B801C0" w14:paraId="76228E96"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36441A" w14:textId="77777777" w:rsidR="00470EC8" w:rsidRPr="00B801C0" w:rsidRDefault="00470EC8" w:rsidP="00C17164">
            <w:pPr>
              <w:pStyle w:val="CommentText"/>
              <w:tabs>
                <w:tab w:val="left" w:pos="3214"/>
              </w:tabs>
              <w:outlineLvl w:val="0"/>
              <w:rPr>
                <w:sz w:val="24"/>
                <w:szCs w:val="24"/>
              </w:rPr>
            </w:pPr>
            <w:r w:rsidRPr="00B801C0">
              <w:rPr>
                <w:sz w:val="24"/>
                <w:szCs w:val="24"/>
              </w:rPr>
              <w:t>Year(s)</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DF7F59" w14:textId="03E39236" w:rsidR="00470EC8" w:rsidRPr="00B801C0" w:rsidRDefault="007362D2" w:rsidP="00C17164">
            <w:pPr>
              <w:pStyle w:val="NormalWeb"/>
              <w:spacing w:before="0" w:beforeAutospacing="0" w:after="0" w:afterAutospacing="0"/>
              <w:outlineLvl w:val="0"/>
            </w:pPr>
            <w:r w:rsidRPr="00B801C0">
              <w:t>Activity</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25545F" w14:textId="77777777" w:rsidR="00470EC8" w:rsidRPr="00B801C0" w:rsidRDefault="00470EC8" w:rsidP="00C17164">
            <w:pPr>
              <w:pStyle w:val="NormalWeb"/>
              <w:spacing w:before="0" w:beforeAutospacing="0" w:after="0" w:afterAutospacing="0"/>
              <w:outlineLvl w:val="0"/>
            </w:pPr>
            <w:r w:rsidRPr="00B801C0">
              <w:t>Location</w:t>
            </w:r>
          </w:p>
        </w:tc>
      </w:tr>
      <w:tr w:rsidR="00FC4714" w:rsidRPr="00B801C0" w14:paraId="68BD6B2B" w14:textId="77777777" w:rsidTr="00DA5530">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934B51" w14:textId="2C72CF00" w:rsidR="00FC4714" w:rsidRPr="00B801C0" w:rsidRDefault="00FC4714" w:rsidP="00C17164">
            <w:pPr>
              <w:pStyle w:val="NormalWeb"/>
              <w:spacing w:before="0" w:beforeAutospacing="0" w:after="0" w:afterAutospacing="0"/>
              <w:outlineLvl w:val="0"/>
              <w:rPr>
                <w:u w:val="single"/>
              </w:rPr>
            </w:pPr>
            <w:r w:rsidRPr="00B801C0">
              <w:rPr>
                <w:u w:val="single"/>
              </w:rPr>
              <w:t>Medical and graduate school didactic and small group teaching</w:t>
            </w:r>
          </w:p>
        </w:tc>
      </w:tr>
      <w:tr w:rsidR="00FC4714" w:rsidRPr="00B801C0" w14:paraId="092CD369"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C53D7E" w14:textId="2930DAD9" w:rsidR="00FC4714" w:rsidRPr="00B801C0" w:rsidRDefault="00FC4714" w:rsidP="00FC4714">
            <w:pPr>
              <w:pStyle w:val="CommentText"/>
              <w:tabs>
                <w:tab w:val="left" w:pos="3214"/>
              </w:tabs>
              <w:outlineLvl w:val="0"/>
              <w:rPr>
                <w:sz w:val="24"/>
                <w:szCs w:val="24"/>
              </w:rPr>
            </w:pPr>
            <w:r w:rsidRPr="00B801C0">
              <w:rPr>
                <w:sz w:val="24"/>
                <w:szCs w:val="24"/>
              </w:rPr>
              <w:t>2003-2008</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D4E1B1" w14:textId="52486D9B" w:rsidR="00FC4714" w:rsidRPr="00B801C0" w:rsidRDefault="00FC4714" w:rsidP="00FC4714">
            <w:pPr>
              <w:pStyle w:val="NormalWeb"/>
              <w:spacing w:before="0" w:beforeAutospacing="0" w:after="0" w:afterAutospacing="0"/>
              <w:outlineLvl w:val="0"/>
            </w:pPr>
            <w:r w:rsidRPr="00B801C0">
              <w:t>Instructor, Sophomore Pathology Course Small Group</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E311C1" w14:textId="3FA1A4AE" w:rsidR="00FC4714" w:rsidRPr="00B801C0" w:rsidRDefault="00FC4714" w:rsidP="00FC4714">
            <w:pPr>
              <w:pStyle w:val="NormalWeb"/>
              <w:spacing w:before="0" w:beforeAutospacing="0" w:after="0" w:afterAutospacing="0"/>
              <w:outlineLvl w:val="0"/>
            </w:pPr>
            <w:r w:rsidRPr="00B801C0">
              <w:t>University of Pennsylvania</w:t>
            </w:r>
          </w:p>
        </w:tc>
      </w:tr>
      <w:tr w:rsidR="00FC4714" w:rsidRPr="00B801C0" w14:paraId="04803A38"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C4F4AC" w14:textId="2F517A23" w:rsidR="00FC4714" w:rsidRPr="00B801C0" w:rsidRDefault="00FC4714" w:rsidP="00FC4714">
            <w:pPr>
              <w:pStyle w:val="CommentText"/>
              <w:tabs>
                <w:tab w:val="left" w:pos="3214"/>
              </w:tabs>
              <w:outlineLvl w:val="0"/>
              <w:rPr>
                <w:sz w:val="24"/>
                <w:szCs w:val="24"/>
              </w:rPr>
            </w:pPr>
            <w:r w:rsidRPr="00B801C0">
              <w:rPr>
                <w:sz w:val="24"/>
                <w:szCs w:val="24"/>
              </w:rPr>
              <w:t>2005</w:t>
            </w:r>
            <w:r w:rsidR="00B801C0">
              <w:rPr>
                <w:sz w:val="24"/>
                <w:szCs w:val="24"/>
              </w:rPr>
              <w:t>-</w:t>
            </w:r>
            <w:r w:rsidRPr="00B801C0">
              <w:rPr>
                <w:sz w:val="24"/>
                <w:szCs w:val="24"/>
              </w:rPr>
              <w:t>2006</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EB3EC7" w14:textId="77777777" w:rsidR="00FC4714" w:rsidRPr="00B801C0" w:rsidRDefault="00FC4714" w:rsidP="00FC4714">
            <w:pPr>
              <w:pStyle w:val="NormalWeb"/>
              <w:spacing w:before="0" w:beforeAutospacing="0" w:after="0" w:afterAutospacing="0"/>
              <w:outlineLvl w:val="0"/>
            </w:pPr>
            <w:r w:rsidRPr="00B801C0">
              <w:t xml:space="preserve">Frontier in Medicine Lecture </w:t>
            </w:r>
          </w:p>
          <w:p w14:paraId="17D43F66" w14:textId="48FBA1C1" w:rsidR="00FC4714" w:rsidRPr="00B801C0" w:rsidRDefault="00FC4714" w:rsidP="00FC4714">
            <w:pPr>
              <w:pStyle w:val="NormalWeb"/>
              <w:spacing w:before="0" w:beforeAutospacing="0" w:after="0" w:afterAutospacing="0"/>
              <w:outlineLvl w:val="0"/>
            </w:pPr>
            <w:r w:rsidRPr="00B801C0">
              <w:t xml:space="preserve">Introduction to </w:t>
            </w:r>
            <w:r w:rsidR="007377FF" w:rsidRPr="00B801C0">
              <w:t>t</w:t>
            </w:r>
            <w:r w:rsidRPr="00B801C0">
              <w:t xml:space="preserve">hyroid </w:t>
            </w:r>
            <w:r w:rsidR="007377FF" w:rsidRPr="00B801C0">
              <w:t>f</w:t>
            </w:r>
            <w:r w:rsidRPr="00B801C0">
              <w:t xml:space="preserve">unction </w:t>
            </w:r>
            <w:r w:rsidR="007377FF" w:rsidRPr="00B801C0">
              <w:t>t</w:t>
            </w:r>
            <w:r w:rsidRPr="00B801C0">
              <w:t>esting</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90DD22" w14:textId="77777777" w:rsidR="00FC4714" w:rsidRPr="00B801C0" w:rsidRDefault="00FC4714" w:rsidP="00FC4714">
            <w:pPr>
              <w:pStyle w:val="NormalWeb"/>
              <w:spacing w:before="0" w:beforeAutospacing="0" w:after="0" w:afterAutospacing="0"/>
              <w:outlineLvl w:val="0"/>
            </w:pPr>
            <w:r w:rsidRPr="00B801C0">
              <w:t>University of Pennsylvania</w:t>
            </w:r>
          </w:p>
        </w:tc>
      </w:tr>
      <w:tr w:rsidR="004B75C5" w:rsidRPr="00B801C0" w14:paraId="3AF2AADF"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A75796" w14:textId="64B3444A" w:rsidR="004B75C5" w:rsidRPr="00B801C0" w:rsidRDefault="004B75C5" w:rsidP="004B75C5">
            <w:pPr>
              <w:pStyle w:val="CommentText"/>
              <w:tabs>
                <w:tab w:val="left" w:pos="3214"/>
              </w:tabs>
              <w:outlineLvl w:val="0"/>
              <w:rPr>
                <w:sz w:val="24"/>
                <w:szCs w:val="24"/>
              </w:rPr>
            </w:pPr>
            <w:r w:rsidRPr="00B801C0">
              <w:rPr>
                <w:sz w:val="24"/>
                <w:szCs w:val="24"/>
              </w:rPr>
              <w:t>2009</w:t>
            </w:r>
            <w:r w:rsidR="00B801C0">
              <w:rPr>
                <w:sz w:val="24"/>
                <w:szCs w:val="24"/>
              </w:rPr>
              <w:t>-</w:t>
            </w:r>
            <w:r w:rsidRPr="00B801C0">
              <w:rPr>
                <w:sz w:val="24"/>
                <w:szCs w:val="24"/>
              </w:rPr>
              <w:t>2010</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D7DE06" w14:textId="62FC6D43" w:rsidR="004B75C5" w:rsidRPr="00B801C0" w:rsidRDefault="004B75C5" w:rsidP="004B75C5">
            <w:r w:rsidRPr="00B801C0">
              <w:t>Instructor, Sophomore Pathology Course Small Group</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6D5F6C" w14:textId="08F898FB" w:rsidR="004B75C5" w:rsidRPr="00B801C0" w:rsidRDefault="004B75C5" w:rsidP="004B75C5">
            <w:pPr>
              <w:pStyle w:val="NormalWeb"/>
              <w:spacing w:before="0" w:beforeAutospacing="0" w:after="0" w:afterAutospacing="0"/>
              <w:outlineLvl w:val="0"/>
            </w:pPr>
            <w:r w:rsidRPr="00B801C0">
              <w:t>Johns Hopkins University</w:t>
            </w:r>
          </w:p>
        </w:tc>
      </w:tr>
      <w:tr w:rsidR="007362D2" w:rsidRPr="00B801C0" w14:paraId="77E036D7"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5DBA15" w14:textId="2B4EA6C1" w:rsidR="007362D2" w:rsidRPr="00B801C0" w:rsidRDefault="007362D2" w:rsidP="007362D2">
            <w:pPr>
              <w:pStyle w:val="CommentText"/>
              <w:tabs>
                <w:tab w:val="left" w:pos="3214"/>
              </w:tabs>
              <w:outlineLvl w:val="0"/>
              <w:rPr>
                <w:sz w:val="24"/>
                <w:szCs w:val="24"/>
              </w:rPr>
            </w:pPr>
            <w:r w:rsidRPr="00B801C0">
              <w:rPr>
                <w:sz w:val="24"/>
                <w:szCs w:val="24"/>
              </w:rPr>
              <w:t>2011</w:t>
            </w:r>
            <w:r w:rsidR="00B801C0">
              <w:rPr>
                <w:sz w:val="24"/>
                <w:szCs w:val="24"/>
              </w:rPr>
              <w:t>-</w:t>
            </w:r>
            <w:r w:rsidRPr="00B801C0">
              <w:rPr>
                <w:sz w:val="24"/>
                <w:szCs w:val="24"/>
              </w:rPr>
              <w:t>2015</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B89511" w14:textId="2A9D5F4F" w:rsidR="007362D2" w:rsidRPr="00B801C0" w:rsidRDefault="007362D2" w:rsidP="007362D2">
            <w:r w:rsidRPr="00B801C0">
              <w:t>Instructor, Sophomore Pathology Course Small Group</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3B7410" w14:textId="725E1304"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3B49A440"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A4DCAD" w14:textId="739C2115" w:rsidR="007362D2" w:rsidRPr="00B801C0" w:rsidRDefault="007362D2" w:rsidP="007362D2">
            <w:pPr>
              <w:pStyle w:val="CommentText"/>
              <w:tabs>
                <w:tab w:val="left" w:pos="3214"/>
              </w:tabs>
              <w:outlineLvl w:val="0"/>
              <w:rPr>
                <w:sz w:val="24"/>
                <w:szCs w:val="24"/>
              </w:rPr>
            </w:pPr>
            <w:r w:rsidRPr="00B801C0">
              <w:rPr>
                <w:sz w:val="24"/>
                <w:szCs w:val="24"/>
              </w:rPr>
              <w:t>2015</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B2BB61" w14:textId="47AE0742" w:rsidR="007362D2" w:rsidRPr="00B801C0" w:rsidRDefault="007362D2" w:rsidP="007362D2">
            <w:r w:rsidRPr="00B801C0">
              <w:t>Instructor, First Year Pathology Course Small Group</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CB4CAF" w14:textId="7A5946B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63B2D041"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2EFA74" w14:textId="59D5DDC6" w:rsidR="007362D2" w:rsidRPr="00B801C0" w:rsidRDefault="007362D2" w:rsidP="007362D2">
            <w:pPr>
              <w:pStyle w:val="CommentText"/>
              <w:tabs>
                <w:tab w:val="left" w:pos="3214"/>
              </w:tabs>
              <w:outlineLvl w:val="0"/>
              <w:rPr>
                <w:sz w:val="24"/>
                <w:szCs w:val="24"/>
              </w:rPr>
            </w:pPr>
            <w:r w:rsidRPr="00B801C0">
              <w:rPr>
                <w:sz w:val="24"/>
                <w:szCs w:val="24"/>
              </w:rPr>
              <w:t>2016</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4AE765" w14:textId="7CA9D835" w:rsidR="007362D2" w:rsidRPr="00B801C0" w:rsidRDefault="007362D2" w:rsidP="007362D2">
            <w:r w:rsidRPr="00B801C0">
              <w:t>Instructor, First Year Pathology Course Small Group (10/10, 12/5, 12/12)</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9BCA76" w14:textId="1AD85CF2"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717AAB2D"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2BC637" w14:textId="70D0A14E" w:rsidR="007362D2" w:rsidRPr="00B801C0" w:rsidRDefault="007362D2" w:rsidP="007362D2">
            <w:pPr>
              <w:pStyle w:val="CommentText"/>
              <w:tabs>
                <w:tab w:val="left" w:pos="3214"/>
              </w:tabs>
              <w:outlineLvl w:val="0"/>
              <w:rPr>
                <w:sz w:val="24"/>
                <w:szCs w:val="24"/>
              </w:rPr>
            </w:pPr>
            <w:r w:rsidRPr="00B801C0">
              <w:rPr>
                <w:sz w:val="24"/>
                <w:szCs w:val="24"/>
              </w:rPr>
              <w:t>2017</w:t>
            </w:r>
            <w:r w:rsidR="00B801C0">
              <w:rPr>
                <w:sz w:val="24"/>
                <w:szCs w:val="24"/>
              </w:rPr>
              <w:t>-</w:t>
            </w:r>
            <w:r w:rsidR="001905F8" w:rsidRPr="00B801C0">
              <w:rPr>
                <w:sz w:val="24"/>
                <w:szCs w:val="24"/>
              </w:rPr>
              <w:t>202</w:t>
            </w:r>
            <w:r w:rsidR="002B7FB7">
              <w:rPr>
                <w:sz w:val="24"/>
                <w:szCs w:val="24"/>
              </w:rPr>
              <w:t>5</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5FE8C0" w14:textId="77E7BE70" w:rsidR="007362D2" w:rsidRPr="00B801C0" w:rsidRDefault="007362D2" w:rsidP="007362D2">
            <w:r w:rsidRPr="00B801C0">
              <w:t>Medical School Curriculum Lecture – Gastrointestinal System and Nutrition: Pathology of the small intestine and colon</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70CD24" w14:textId="2F71612D"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3994FDD3"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05DA08" w14:textId="5430181F" w:rsidR="007362D2" w:rsidRPr="00B801C0" w:rsidRDefault="007362D2" w:rsidP="007362D2">
            <w:pPr>
              <w:pStyle w:val="CommentText"/>
              <w:tabs>
                <w:tab w:val="left" w:pos="3214"/>
              </w:tabs>
              <w:outlineLvl w:val="0"/>
              <w:rPr>
                <w:sz w:val="24"/>
                <w:szCs w:val="24"/>
              </w:rPr>
            </w:pPr>
            <w:r w:rsidRPr="00B801C0">
              <w:rPr>
                <w:sz w:val="24"/>
                <w:szCs w:val="24"/>
              </w:rPr>
              <w:t>2017</w:t>
            </w:r>
            <w:r w:rsidR="00B801C0">
              <w:rPr>
                <w:sz w:val="24"/>
                <w:szCs w:val="24"/>
              </w:rPr>
              <w:t>-</w:t>
            </w:r>
            <w:r w:rsidR="001905F8" w:rsidRPr="00B801C0">
              <w:rPr>
                <w:sz w:val="24"/>
                <w:szCs w:val="24"/>
              </w:rPr>
              <w:t>202</w:t>
            </w:r>
            <w:r w:rsidR="002B7FB7">
              <w:rPr>
                <w:sz w:val="24"/>
                <w:szCs w:val="24"/>
              </w:rPr>
              <w:t>5</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8A21FA" w14:textId="2B1F9E91" w:rsidR="007362D2" w:rsidRPr="00B801C0" w:rsidRDefault="007362D2" w:rsidP="007362D2">
            <w:r w:rsidRPr="00B801C0">
              <w:t>Medical School Curriculum Lecture – Gastrointestinal System and Nutrition: Pathology of oral cavity, esophagus and stomach</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4628B8" w14:textId="627CAB48"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0F691D97"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DA5F78" w14:textId="47B7731E" w:rsidR="007362D2" w:rsidRPr="00B801C0" w:rsidRDefault="007362D2" w:rsidP="007362D2">
            <w:pPr>
              <w:pStyle w:val="CommentText"/>
              <w:tabs>
                <w:tab w:val="left" w:pos="3214"/>
              </w:tabs>
              <w:outlineLvl w:val="0"/>
              <w:rPr>
                <w:sz w:val="24"/>
                <w:szCs w:val="24"/>
              </w:rPr>
            </w:pPr>
            <w:r w:rsidRPr="00B801C0">
              <w:rPr>
                <w:sz w:val="24"/>
                <w:szCs w:val="24"/>
              </w:rPr>
              <w:t>2019</w:t>
            </w:r>
            <w:r w:rsidR="00B801C0">
              <w:rPr>
                <w:sz w:val="24"/>
                <w:szCs w:val="24"/>
              </w:rPr>
              <w:t>-</w:t>
            </w:r>
            <w:r w:rsidRPr="00B801C0">
              <w:rPr>
                <w:sz w:val="24"/>
                <w:szCs w:val="24"/>
              </w:rPr>
              <w:t>2020</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C8DFE9" w14:textId="77777777" w:rsidR="007362D2" w:rsidRPr="00B801C0" w:rsidRDefault="007362D2" w:rsidP="007362D2">
            <w:r w:rsidRPr="00B801C0">
              <w:t>Medical School Frontiers in Pediatric Oncology</w:t>
            </w:r>
          </w:p>
          <w:p w14:paraId="0B8D53F1" w14:textId="3442B2E1" w:rsidR="007362D2" w:rsidRPr="00B801C0" w:rsidRDefault="007362D2" w:rsidP="007362D2">
            <w:r w:rsidRPr="00B801C0">
              <w:t>Genomics Interactive Course – TRIG curriculum (2/6/19, 2/6/20)</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D9F3C1" w14:textId="7DD53548"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6F6D1125"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A62820" w14:textId="4E0D5BC6" w:rsidR="007362D2" w:rsidRPr="00B801C0" w:rsidRDefault="007362D2" w:rsidP="007362D2">
            <w:pPr>
              <w:pStyle w:val="CommentText"/>
              <w:tabs>
                <w:tab w:val="left" w:pos="3214"/>
              </w:tabs>
              <w:outlineLvl w:val="0"/>
              <w:rPr>
                <w:sz w:val="24"/>
                <w:szCs w:val="24"/>
              </w:rPr>
            </w:pPr>
            <w:r w:rsidRPr="00B801C0">
              <w:rPr>
                <w:sz w:val="24"/>
                <w:szCs w:val="24"/>
              </w:rPr>
              <w:t>2020</w:t>
            </w:r>
            <w:r w:rsidR="00B801C0">
              <w:rPr>
                <w:sz w:val="24"/>
                <w:szCs w:val="24"/>
              </w:rPr>
              <w:t>-</w:t>
            </w:r>
            <w:r w:rsidR="00F41E48" w:rsidRPr="00B801C0">
              <w:rPr>
                <w:sz w:val="24"/>
                <w:szCs w:val="24"/>
              </w:rPr>
              <w:t>2021</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5E2E5C" w14:textId="5F8264E8" w:rsidR="007362D2" w:rsidRPr="00B801C0" w:rsidRDefault="007362D2" w:rsidP="007362D2">
            <w:r w:rsidRPr="00B801C0">
              <w:t>Pathology Sm</w:t>
            </w:r>
            <w:r w:rsidR="00960169">
              <w:t>a</w:t>
            </w:r>
            <w:r w:rsidRPr="00B801C0">
              <w:t>ll Group for Medical Students on Gastrointestinal Tract (8/13</w:t>
            </w:r>
            <w:r w:rsidR="00F41E48" w:rsidRPr="00B801C0">
              <w:t>/20; 8/19/21</w:t>
            </w:r>
            <w:r w:rsidRPr="00B801C0">
              <w:t>)</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257E5A" w14:textId="2356B0AA" w:rsidR="007362D2" w:rsidRPr="00B801C0" w:rsidRDefault="007362D2" w:rsidP="007362D2">
            <w:pPr>
              <w:pStyle w:val="NormalWeb"/>
              <w:spacing w:before="0" w:beforeAutospacing="0" w:after="0" w:afterAutospacing="0"/>
              <w:outlineLvl w:val="0"/>
            </w:pPr>
            <w:r w:rsidRPr="00B801C0">
              <w:t>UT Southwestern</w:t>
            </w:r>
          </w:p>
        </w:tc>
      </w:tr>
      <w:tr w:rsidR="00783464" w:rsidRPr="00B801C0" w14:paraId="0DE46D5E"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97AA48" w14:textId="26C044AF" w:rsidR="00783464" w:rsidRPr="00B801C0" w:rsidRDefault="00783464" w:rsidP="007362D2">
            <w:pPr>
              <w:pStyle w:val="CommentText"/>
              <w:tabs>
                <w:tab w:val="left" w:pos="3214"/>
              </w:tabs>
              <w:outlineLvl w:val="0"/>
              <w:rPr>
                <w:sz w:val="24"/>
                <w:szCs w:val="24"/>
              </w:rPr>
            </w:pP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6C3E0F" w14:textId="39F27D5E" w:rsidR="00783464" w:rsidRPr="00B801C0" w:rsidRDefault="00783464" w:rsidP="007362D2"/>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959E3E" w14:textId="0E0D93F9" w:rsidR="00783464" w:rsidRPr="00B801C0" w:rsidRDefault="00783464" w:rsidP="007362D2">
            <w:pPr>
              <w:pStyle w:val="NormalWeb"/>
              <w:spacing w:before="0" w:beforeAutospacing="0" w:after="0" w:afterAutospacing="0"/>
              <w:outlineLvl w:val="0"/>
            </w:pPr>
          </w:p>
        </w:tc>
      </w:tr>
      <w:tr w:rsidR="00232CF9" w:rsidRPr="00B801C0" w14:paraId="7C1B227B" w14:textId="77777777" w:rsidTr="001772AE">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391658" w14:textId="77777777" w:rsidR="00232CF9" w:rsidRPr="00B801C0" w:rsidRDefault="00232CF9" w:rsidP="007362D2">
            <w:pPr>
              <w:pStyle w:val="NormalWeb"/>
              <w:spacing w:before="0" w:beforeAutospacing="0" w:after="0" w:afterAutospacing="0"/>
              <w:outlineLvl w:val="0"/>
            </w:pPr>
          </w:p>
        </w:tc>
      </w:tr>
      <w:tr w:rsidR="00232CF9" w:rsidRPr="00B801C0" w14:paraId="7430A26C" w14:textId="77777777" w:rsidTr="001772AE">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06B3E8" w14:textId="7BEB738D" w:rsidR="00232CF9" w:rsidRPr="00B801C0" w:rsidRDefault="00232CF9" w:rsidP="00232CF9">
            <w:pPr>
              <w:pStyle w:val="NormalWeb"/>
              <w:spacing w:before="0" w:beforeAutospacing="0" w:after="0" w:afterAutospacing="0"/>
              <w:outlineLvl w:val="0"/>
            </w:pPr>
            <w:proofErr w:type="spellStart"/>
            <w:r w:rsidRPr="00B801C0">
              <w:rPr>
                <w:u w:val="single"/>
              </w:rPr>
              <w:t>Disertations</w:t>
            </w:r>
            <w:proofErr w:type="spellEnd"/>
            <w:r w:rsidRPr="00B801C0">
              <w:rPr>
                <w:u w:val="single"/>
              </w:rPr>
              <w:t xml:space="preserve"> committees</w:t>
            </w:r>
            <w:r w:rsidRPr="00B801C0">
              <w:t>: None</w:t>
            </w:r>
          </w:p>
        </w:tc>
      </w:tr>
      <w:tr w:rsidR="00232CF9" w:rsidRPr="00B801C0" w14:paraId="4528314D" w14:textId="77777777" w:rsidTr="001772AE">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D3EC98" w14:textId="12BCE295" w:rsidR="00232CF9" w:rsidRPr="00B801C0" w:rsidRDefault="00232CF9" w:rsidP="00232CF9">
            <w:pPr>
              <w:pStyle w:val="NormalWeb"/>
              <w:spacing w:before="0" w:beforeAutospacing="0" w:after="0" w:afterAutospacing="0"/>
              <w:outlineLvl w:val="0"/>
            </w:pPr>
            <w:r w:rsidRPr="00B801C0">
              <w:rPr>
                <w:u w:val="single"/>
              </w:rPr>
              <w:t>Qualifying examination committees</w:t>
            </w:r>
            <w:r w:rsidRPr="00B801C0">
              <w:t>: None</w:t>
            </w:r>
          </w:p>
        </w:tc>
      </w:tr>
      <w:tr w:rsidR="00232CF9" w:rsidRPr="00B801C0" w14:paraId="17C92082" w14:textId="77777777" w:rsidTr="001772AE">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F825A6" w14:textId="734D396E" w:rsidR="00232CF9" w:rsidRPr="00B801C0" w:rsidRDefault="00232CF9" w:rsidP="00232CF9">
            <w:pPr>
              <w:pStyle w:val="NormalWeb"/>
              <w:spacing w:before="0" w:beforeAutospacing="0" w:after="0" w:afterAutospacing="0"/>
              <w:outlineLvl w:val="0"/>
            </w:pPr>
            <w:r w:rsidRPr="00B801C0">
              <w:rPr>
                <w:u w:val="single"/>
              </w:rPr>
              <w:lastRenderedPageBreak/>
              <w:t>Committees concerned with medical and graduate student education</w:t>
            </w:r>
            <w:r w:rsidRPr="00B801C0">
              <w:t>: None</w:t>
            </w:r>
          </w:p>
        </w:tc>
      </w:tr>
      <w:tr w:rsidR="00232CF9" w:rsidRPr="00B801C0" w14:paraId="44766CDF" w14:textId="77777777" w:rsidTr="001772AE">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195247" w14:textId="74A11FDA" w:rsidR="00232CF9" w:rsidRPr="00B801C0" w:rsidRDefault="00232CF9" w:rsidP="00232CF9">
            <w:pPr>
              <w:pStyle w:val="NormalWeb"/>
              <w:spacing w:before="0" w:beforeAutospacing="0" w:after="0" w:afterAutospacing="0"/>
              <w:outlineLvl w:val="0"/>
            </w:pPr>
            <w:r w:rsidRPr="00B801C0">
              <w:rPr>
                <w:u w:val="single"/>
              </w:rPr>
              <w:t>Graduate student rotations</w:t>
            </w:r>
            <w:r w:rsidRPr="00B801C0">
              <w:t>: None</w:t>
            </w:r>
          </w:p>
        </w:tc>
      </w:tr>
      <w:tr w:rsidR="00232CF9" w:rsidRPr="00B801C0" w14:paraId="1C26F8BB" w14:textId="77777777" w:rsidTr="001772AE">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3B8340" w14:textId="644FE7CD" w:rsidR="00232CF9" w:rsidRPr="00B801C0" w:rsidRDefault="00232CF9" w:rsidP="00232CF9">
            <w:pPr>
              <w:pStyle w:val="NormalWeb"/>
              <w:spacing w:before="0" w:beforeAutospacing="0" w:after="0" w:afterAutospacing="0"/>
              <w:outlineLvl w:val="0"/>
            </w:pPr>
            <w:r w:rsidRPr="00B801C0">
              <w:rPr>
                <w:u w:val="single"/>
              </w:rPr>
              <w:t>Medical student rotations</w:t>
            </w:r>
            <w:r w:rsidRPr="00B801C0">
              <w:t>: None</w:t>
            </w:r>
          </w:p>
        </w:tc>
      </w:tr>
      <w:tr w:rsidR="00232CF9" w:rsidRPr="00B801C0" w14:paraId="617E8AD0" w14:textId="77777777" w:rsidTr="001772AE">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859A55" w14:textId="687C9C2E" w:rsidR="00232CF9" w:rsidRPr="00B801C0" w:rsidRDefault="00232CF9" w:rsidP="00232CF9">
            <w:pPr>
              <w:pStyle w:val="NormalWeb"/>
              <w:spacing w:before="0" w:beforeAutospacing="0" w:after="0" w:afterAutospacing="0"/>
              <w:outlineLvl w:val="0"/>
            </w:pPr>
            <w:r w:rsidRPr="00B801C0">
              <w:rPr>
                <w:u w:val="single"/>
              </w:rPr>
              <w:t>Graduate student trainees</w:t>
            </w:r>
            <w:r w:rsidRPr="00B801C0">
              <w:t>: None</w:t>
            </w:r>
          </w:p>
        </w:tc>
      </w:tr>
      <w:tr w:rsidR="007362D2" w:rsidRPr="00B801C0" w14:paraId="3941B639" w14:textId="77777777" w:rsidTr="001772AE">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263811" w14:textId="77777777" w:rsidR="007362D2" w:rsidRPr="00B801C0" w:rsidRDefault="007362D2" w:rsidP="007362D2">
            <w:pPr>
              <w:pStyle w:val="NormalWeb"/>
              <w:spacing w:before="0" w:beforeAutospacing="0" w:after="0" w:afterAutospacing="0"/>
              <w:outlineLvl w:val="0"/>
            </w:pPr>
          </w:p>
        </w:tc>
      </w:tr>
      <w:tr w:rsidR="007362D2" w:rsidRPr="00B801C0" w14:paraId="41ACEBB0" w14:textId="77777777" w:rsidTr="001772AE">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830D95" w14:textId="15A44A74" w:rsidR="007362D2" w:rsidRPr="00B801C0" w:rsidRDefault="007362D2" w:rsidP="007362D2">
            <w:pPr>
              <w:pStyle w:val="NormalWeb"/>
              <w:spacing w:before="0" w:beforeAutospacing="0" w:after="0" w:afterAutospacing="0"/>
              <w:outlineLvl w:val="0"/>
            </w:pPr>
            <w:r w:rsidRPr="00B801C0">
              <w:t>Postgraduate medical education (graduate &amp; continuing medical education)</w:t>
            </w:r>
          </w:p>
        </w:tc>
      </w:tr>
      <w:tr w:rsidR="007362D2" w:rsidRPr="00B801C0" w14:paraId="601EAFE1"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91F193" w14:textId="77777777" w:rsidR="007362D2" w:rsidRPr="00B801C0" w:rsidRDefault="007362D2" w:rsidP="007362D2">
            <w:pPr>
              <w:pStyle w:val="CommentText"/>
              <w:tabs>
                <w:tab w:val="left" w:pos="3214"/>
              </w:tabs>
              <w:outlineLvl w:val="0"/>
              <w:rPr>
                <w:sz w:val="24"/>
                <w:szCs w:val="24"/>
              </w:rPr>
            </w:pPr>
            <w:r w:rsidRPr="00B801C0">
              <w:rPr>
                <w:sz w:val="24"/>
                <w:szCs w:val="24"/>
              </w:rPr>
              <w:t>2009</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ED4F99" w14:textId="77777777" w:rsidR="007362D2" w:rsidRPr="00B801C0" w:rsidRDefault="007362D2" w:rsidP="007362D2">
            <w:pPr>
              <w:pStyle w:val="NormalWeb"/>
              <w:spacing w:before="0" w:beforeAutospacing="0" w:after="0" w:afterAutospacing="0"/>
              <w:outlineLvl w:val="0"/>
            </w:pPr>
            <w:r w:rsidRPr="00B801C0">
              <w:t xml:space="preserve">Pediatric Gastroenterology </w:t>
            </w:r>
            <w:proofErr w:type="spellStart"/>
            <w:r w:rsidRPr="00B801C0">
              <w:t>Housestaff</w:t>
            </w:r>
            <w:proofErr w:type="spellEnd"/>
            <w:r w:rsidRPr="00B801C0">
              <w:t xml:space="preserve"> Lecture</w:t>
            </w:r>
          </w:p>
          <w:p w14:paraId="7A136716" w14:textId="5948E98B" w:rsidR="007362D2" w:rsidRPr="00B801C0" w:rsidRDefault="007362D2" w:rsidP="007362D2">
            <w:pPr>
              <w:pStyle w:val="NormalWeb"/>
              <w:spacing w:before="0" w:beforeAutospacing="0" w:after="0" w:afterAutospacing="0"/>
              <w:outlineLvl w:val="0"/>
            </w:pPr>
            <w:r w:rsidRPr="00B801C0">
              <w:t>Selected topics in pediatric gastrointestinal pathology</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66B445" w14:textId="77777777" w:rsidR="007362D2" w:rsidRPr="00B801C0" w:rsidRDefault="007362D2" w:rsidP="007362D2">
            <w:pPr>
              <w:pStyle w:val="NormalWeb"/>
              <w:spacing w:before="0" w:beforeAutospacing="0" w:after="0" w:afterAutospacing="0"/>
              <w:outlineLvl w:val="0"/>
            </w:pPr>
            <w:r w:rsidRPr="00B801C0">
              <w:t>Johns Hopkins University</w:t>
            </w:r>
          </w:p>
        </w:tc>
      </w:tr>
      <w:tr w:rsidR="007362D2" w:rsidRPr="00B801C0" w14:paraId="0A6414F2"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4E2B66" w14:textId="77777777" w:rsidR="007362D2" w:rsidRPr="00B801C0" w:rsidRDefault="007362D2" w:rsidP="007362D2">
            <w:pPr>
              <w:pStyle w:val="CommentText"/>
              <w:tabs>
                <w:tab w:val="left" w:pos="3214"/>
              </w:tabs>
              <w:outlineLvl w:val="0"/>
              <w:rPr>
                <w:sz w:val="24"/>
                <w:szCs w:val="24"/>
              </w:rPr>
            </w:pPr>
            <w:r w:rsidRPr="00B801C0">
              <w:rPr>
                <w:sz w:val="24"/>
                <w:szCs w:val="24"/>
              </w:rPr>
              <w:t>2009</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E3A7AC" w14:textId="77777777" w:rsidR="007362D2" w:rsidRPr="00B801C0" w:rsidRDefault="007362D2" w:rsidP="007362D2">
            <w:pPr>
              <w:pStyle w:val="NormalWeb"/>
              <w:spacing w:before="0" w:beforeAutospacing="0" w:after="0" w:afterAutospacing="0"/>
              <w:outlineLvl w:val="0"/>
            </w:pPr>
            <w:r w:rsidRPr="00B801C0">
              <w:t xml:space="preserve">Pathology </w:t>
            </w:r>
            <w:proofErr w:type="spellStart"/>
            <w:r w:rsidRPr="00B801C0">
              <w:t>Housestaff</w:t>
            </w:r>
            <w:proofErr w:type="spellEnd"/>
            <w:r w:rsidRPr="00B801C0">
              <w:t xml:space="preserve"> Surgical Pathology Unknowns Conference</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A42D20" w14:textId="77777777" w:rsidR="007362D2" w:rsidRPr="00B801C0" w:rsidRDefault="007362D2" w:rsidP="007362D2">
            <w:pPr>
              <w:pStyle w:val="NormalWeb"/>
              <w:spacing w:before="0" w:beforeAutospacing="0" w:after="0" w:afterAutospacing="0"/>
              <w:outlineLvl w:val="0"/>
            </w:pPr>
            <w:r w:rsidRPr="00B801C0">
              <w:t>Johns Hopkins University</w:t>
            </w:r>
          </w:p>
        </w:tc>
      </w:tr>
      <w:tr w:rsidR="007362D2" w:rsidRPr="00B801C0" w14:paraId="6E86551A"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84461B" w14:textId="77777777" w:rsidR="007362D2" w:rsidRPr="00B801C0" w:rsidRDefault="007362D2" w:rsidP="007362D2">
            <w:pPr>
              <w:pStyle w:val="CommentText"/>
              <w:tabs>
                <w:tab w:val="left" w:pos="3214"/>
              </w:tabs>
              <w:outlineLvl w:val="0"/>
              <w:rPr>
                <w:sz w:val="24"/>
                <w:szCs w:val="24"/>
              </w:rPr>
            </w:pPr>
            <w:r w:rsidRPr="00B801C0">
              <w:rPr>
                <w:sz w:val="24"/>
                <w:szCs w:val="24"/>
              </w:rPr>
              <w:t>2010</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824A82" w14:textId="77777777" w:rsidR="007362D2" w:rsidRPr="00B801C0" w:rsidRDefault="007362D2" w:rsidP="007362D2">
            <w:pPr>
              <w:pStyle w:val="NormalWeb"/>
              <w:spacing w:before="0" w:beforeAutospacing="0" w:after="0" w:afterAutospacing="0"/>
              <w:outlineLvl w:val="0"/>
            </w:pPr>
            <w:r w:rsidRPr="00B801C0">
              <w:t xml:space="preserve">Pathology </w:t>
            </w:r>
            <w:proofErr w:type="spellStart"/>
            <w:r w:rsidRPr="00B801C0">
              <w:t>Housestaff</w:t>
            </w:r>
            <w:proofErr w:type="spellEnd"/>
            <w:r w:rsidRPr="00B801C0">
              <w:t xml:space="preserve"> Lecture </w:t>
            </w:r>
          </w:p>
          <w:p w14:paraId="567128C1" w14:textId="2D463F6A" w:rsidR="007362D2" w:rsidRPr="00B801C0" w:rsidRDefault="007362D2" w:rsidP="007362D2">
            <w:pPr>
              <w:pStyle w:val="NormalWeb"/>
              <w:spacing w:before="0" w:beforeAutospacing="0" w:after="0" w:afterAutospacing="0"/>
              <w:outlineLvl w:val="0"/>
            </w:pPr>
            <w:r w:rsidRPr="00B801C0">
              <w:t>Update in pathophysiology: Personalized medicine, a pathologist’s point of view (8/27/10)</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35518C"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25523CB1"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7BC034" w14:textId="2B5F82EE" w:rsidR="007362D2" w:rsidRPr="00B801C0" w:rsidRDefault="007362D2" w:rsidP="007362D2">
            <w:pPr>
              <w:pStyle w:val="CommentText"/>
              <w:tabs>
                <w:tab w:val="left" w:pos="3214"/>
              </w:tabs>
              <w:outlineLvl w:val="0"/>
              <w:rPr>
                <w:sz w:val="24"/>
                <w:szCs w:val="24"/>
              </w:rPr>
            </w:pPr>
            <w:r w:rsidRPr="00B801C0">
              <w:rPr>
                <w:sz w:val="24"/>
                <w:szCs w:val="24"/>
              </w:rPr>
              <w:t>2011</w:t>
            </w:r>
            <w:r w:rsidR="00B801C0">
              <w:rPr>
                <w:sz w:val="24"/>
                <w:szCs w:val="24"/>
              </w:rPr>
              <w:t>-2015</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896B2C" w14:textId="77777777" w:rsidR="007362D2" w:rsidRPr="00B801C0" w:rsidRDefault="007362D2" w:rsidP="007362D2">
            <w:pPr>
              <w:pStyle w:val="NormalWeb"/>
              <w:spacing w:before="0" w:beforeAutospacing="0" w:after="0" w:afterAutospacing="0"/>
              <w:outlineLvl w:val="0"/>
            </w:pPr>
            <w:r w:rsidRPr="00B801C0">
              <w:t xml:space="preserve">Pathology </w:t>
            </w:r>
            <w:proofErr w:type="spellStart"/>
            <w:r w:rsidRPr="00B801C0">
              <w:t>Housestaff</w:t>
            </w:r>
            <w:proofErr w:type="spellEnd"/>
            <w:r w:rsidRPr="00B801C0">
              <w:t xml:space="preserve"> Lecture </w:t>
            </w:r>
          </w:p>
          <w:p w14:paraId="42E1607C" w14:textId="213CB518" w:rsidR="007362D2" w:rsidRPr="00B801C0" w:rsidRDefault="007362D2" w:rsidP="007362D2">
            <w:pPr>
              <w:pStyle w:val="NormalWeb"/>
              <w:spacing w:before="0" w:beforeAutospacing="0" w:after="0" w:afterAutospacing="0"/>
              <w:outlineLvl w:val="0"/>
            </w:pPr>
            <w:r w:rsidRPr="00B801C0">
              <w:t>Pancreas pathology (3/26/15)</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3F454B"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5AA918A4"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EF2219" w14:textId="0961414E" w:rsidR="007362D2" w:rsidRPr="00B801C0" w:rsidRDefault="007362D2" w:rsidP="007362D2">
            <w:pPr>
              <w:pStyle w:val="CommentText"/>
              <w:tabs>
                <w:tab w:val="left" w:pos="3214"/>
              </w:tabs>
              <w:outlineLvl w:val="0"/>
              <w:rPr>
                <w:sz w:val="24"/>
                <w:szCs w:val="24"/>
              </w:rPr>
            </w:pPr>
            <w:r w:rsidRPr="00B801C0">
              <w:rPr>
                <w:sz w:val="24"/>
                <w:szCs w:val="24"/>
              </w:rPr>
              <w:t>2011</w:t>
            </w:r>
            <w:r w:rsidR="00B801C0">
              <w:rPr>
                <w:sz w:val="24"/>
                <w:szCs w:val="24"/>
              </w:rPr>
              <w:t>-</w:t>
            </w:r>
            <w:r w:rsidRPr="00B801C0">
              <w:rPr>
                <w:sz w:val="24"/>
                <w:szCs w:val="24"/>
              </w:rPr>
              <w:t>2015</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FC0415" w14:textId="77777777" w:rsidR="007362D2" w:rsidRPr="00B801C0" w:rsidRDefault="007362D2" w:rsidP="007362D2">
            <w:pPr>
              <w:pStyle w:val="NormalWeb"/>
              <w:spacing w:before="0" w:beforeAutospacing="0" w:after="0" w:afterAutospacing="0"/>
              <w:outlineLvl w:val="0"/>
            </w:pPr>
            <w:r w:rsidRPr="00B801C0">
              <w:t xml:space="preserve">Pathology </w:t>
            </w:r>
            <w:proofErr w:type="spellStart"/>
            <w:r w:rsidRPr="00B801C0">
              <w:t>Housestaff</w:t>
            </w:r>
            <w:proofErr w:type="spellEnd"/>
            <w:r w:rsidRPr="00B801C0">
              <w:t xml:space="preserve"> Unknown Slides </w:t>
            </w:r>
          </w:p>
          <w:p w14:paraId="5D355BCA" w14:textId="52AF7086" w:rsidR="007362D2" w:rsidRPr="00B801C0" w:rsidRDefault="007362D2" w:rsidP="007362D2">
            <w:pPr>
              <w:pStyle w:val="NormalWeb"/>
              <w:spacing w:before="0" w:beforeAutospacing="0" w:after="0" w:afterAutospacing="0"/>
              <w:outlineLvl w:val="0"/>
            </w:pPr>
            <w:r w:rsidRPr="00B801C0">
              <w:t xml:space="preserve">Pancreas pathology </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0F3D21"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4AA0FA5D"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233CDF" w14:textId="4269BBB5" w:rsidR="007362D2" w:rsidRPr="00B801C0" w:rsidRDefault="007362D2" w:rsidP="007362D2">
            <w:pPr>
              <w:pStyle w:val="CommentText"/>
              <w:tabs>
                <w:tab w:val="left" w:pos="3214"/>
              </w:tabs>
              <w:outlineLvl w:val="0"/>
              <w:rPr>
                <w:sz w:val="24"/>
                <w:szCs w:val="24"/>
              </w:rPr>
            </w:pPr>
            <w:r w:rsidRPr="00B801C0">
              <w:rPr>
                <w:sz w:val="24"/>
                <w:szCs w:val="24"/>
              </w:rPr>
              <w:t>2013</w:t>
            </w:r>
            <w:r w:rsidR="00B801C0">
              <w:rPr>
                <w:sz w:val="24"/>
                <w:szCs w:val="24"/>
              </w:rPr>
              <w:t>-</w:t>
            </w:r>
            <w:r w:rsidRPr="00B801C0">
              <w:rPr>
                <w:sz w:val="24"/>
                <w:szCs w:val="24"/>
              </w:rPr>
              <w:t>2015</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E30310" w14:textId="77777777" w:rsidR="007362D2" w:rsidRPr="00B801C0" w:rsidRDefault="007362D2" w:rsidP="007362D2">
            <w:pPr>
              <w:pStyle w:val="NormalWeb"/>
              <w:spacing w:before="0" w:beforeAutospacing="0" w:after="0" w:afterAutospacing="0"/>
              <w:outlineLvl w:val="0"/>
            </w:pPr>
            <w:r w:rsidRPr="00B801C0">
              <w:t xml:space="preserve">Pathology </w:t>
            </w:r>
            <w:proofErr w:type="spellStart"/>
            <w:r w:rsidRPr="00B801C0">
              <w:t>Housestaff</w:t>
            </w:r>
            <w:proofErr w:type="spellEnd"/>
            <w:r w:rsidRPr="00B801C0">
              <w:t xml:space="preserve"> Lecture</w:t>
            </w:r>
          </w:p>
          <w:p w14:paraId="7DF964A9" w14:textId="257A06B5" w:rsidR="007362D2" w:rsidRPr="00B801C0" w:rsidRDefault="007362D2" w:rsidP="007362D2">
            <w:pPr>
              <w:pStyle w:val="NormalWeb"/>
              <w:spacing w:before="0" w:beforeAutospacing="0" w:after="0" w:afterAutospacing="0"/>
              <w:outlineLvl w:val="0"/>
            </w:pPr>
            <w:r w:rsidRPr="00B801C0">
              <w:t>Pediatric gastrointestinal pathology (3/25/15)</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979E4E"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46A4E5F1"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B1AE6F" w14:textId="77777777" w:rsidR="007362D2" w:rsidRPr="00B801C0" w:rsidRDefault="007362D2" w:rsidP="007362D2">
            <w:pPr>
              <w:pStyle w:val="CommentText"/>
              <w:tabs>
                <w:tab w:val="left" w:pos="3214"/>
              </w:tabs>
              <w:outlineLvl w:val="0"/>
              <w:rPr>
                <w:sz w:val="24"/>
                <w:szCs w:val="24"/>
              </w:rPr>
            </w:pPr>
            <w:r w:rsidRPr="00B801C0">
              <w:rPr>
                <w:sz w:val="24"/>
                <w:szCs w:val="24"/>
              </w:rPr>
              <w:t>2015</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7D9A55" w14:textId="77777777" w:rsidR="007362D2" w:rsidRPr="00B801C0" w:rsidRDefault="007362D2" w:rsidP="007362D2">
            <w:pPr>
              <w:pStyle w:val="NormalWeb"/>
              <w:spacing w:before="0" w:beforeAutospacing="0" w:after="0" w:afterAutospacing="0"/>
              <w:outlineLvl w:val="0"/>
            </w:pPr>
            <w:r w:rsidRPr="00B801C0">
              <w:t xml:space="preserve">Pathology </w:t>
            </w:r>
            <w:proofErr w:type="spellStart"/>
            <w:r w:rsidRPr="00B801C0">
              <w:t>Housestaff</w:t>
            </w:r>
            <w:proofErr w:type="spellEnd"/>
            <w:r w:rsidRPr="00B801C0">
              <w:t xml:space="preserve"> Unknown Slides </w:t>
            </w:r>
          </w:p>
          <w:p w14:paraId="5896B00E" w14:textId="2F169F78" w:rsidR="007362D2" w:rsidRPr="00B801C0" w:rsidRDefault="007362D2" w:rsidP="007362D2">
            <w:pPr>
              <w:pStyle w:val="NormalWeb"/>
              <w:spacing w:before="0" w:beforeAutospacing="0" w:after="0" w:afterAutospacing="0"/>
              <w:outlineLvl w:val="0"/>
            </w:pPr>
            <w:r w:rsidRPr="00B801C0">
              <w:t>Pediatric gastrointestinal pathology (3/24/15)</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ECE89F"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559FCD21"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1621A6" w14:textId="77777777" w:rsidR="007362D2" w:rsidRPr="00B801C0" w:rsidRDefault="007362D2" w:rsidP="007362D2">
            <w:pPr>
              <w:pStyle w:val="CommentText"/>
              <w:tabs>
                <w:tab w:val="left" w:pos="3214"/>
              </w:tabs>
              <w:outlineLvl w:val="0"/>
              <w:rPr>
                <w:sz w:val="24"/>
                <w:szCs w:val="24"/>
              </w:rPr>
            </w:pPr>
            <w:r w:rsidRPr="00B801C0">
              <w:rPr>
                <w:sz w:val="24"/>
                <w:szCs w:val="24"/>
              </w:rPr>
              <w:t>2011</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15A1A4" w14:textId="77777777" w:rsidR="007362D2" w:rsidRPr="00B801C0" w:rsidRDefault="007362D2" w:rsidP="007362D2">
            <w:r w:rsidRPr="00B801C0">
              <w:t xml:space="preserve">Pathology </w:t>
            </w:r>
            <w:proofErr w:type="spellStart"/>
            <w:r w:rsidRPr="00B801C0">
              <w:t>Housestaff</w:t>
            </w:r>
            <w:proofErr w:type="spellEnd"/>
            <w:r w:rsidRPr="00B801C0">
              <w:t xml:space="preserve"> Lecture</w:t>
            </w:r>
          </w:p>
          <w:p w14:paraId="0BE6DD3C" w14:textId="5390C8F7" w:rsidR="007362D2" w:rsidRPr="00B801C0" w:rsidRDefault="007362D2" w:rsidP="007362D2">
            <w:r w:rsidRPr="00B801C0">
              <w:t>Tumor markers  (2/22/11)</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C1F34E"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4237F49C"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8D4400" w14:textId="77777777" w:rsidR="007362D2" w:rsidRPr="00B801C0" w:rsidRDefault="007362D2" w:rsidP="007362D2">
            <w:pPr>
              <w:pStyle w:val="CommentText"/>
              <w:tabs>
                <w:tab w:val="left" w:pos="3214"/>
              </w:tabs>
              <w:outlineLvl w:val="0"/>
              <w:rPr>
                <w:sz w:val="24"/>
                <w:szCs w:val="24"/>
              </w:rPr>
            </w:pPr>
            <w:r w:rsidRPr="00B801C0">
              <w:rPr>
                <w:sz w:val="24"/>
                <w:szCs w:val="24"/>
              </w:rPr>
              <w:t>2011</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76AC1C" w14:textId="77777777" w:rsidR="007362D2" w:rsidRPr="00B801C0" w:rsidRDefault="007362D2" w:rsidP="007362D2">
            <w:pPr>
              <w:pStyle w:val="NormalWeb"/>
              <w:spacing w:before="0" w:beforeAutospacing="0" w:after="0" w:afterAutospacing="0"/>
              <w:outlineLvl w:val="0"/>
            </w:pPr>
            <w:r w:rsidRPr="00B801C0">
              <w:t xml:space="preserve">Pathology </w:t>
            </w:r>
            <w:proofErr w:type="spellStart"/>
            <w:r w:rsidRPr="00B801C0">
              <w:t>Housestaff</w:t>
            </w:r>
            <w:proofErr w:type="spellEnd"/>
            <w:r w:rsidRPr="00B801C0">
              <w:t xml:space="preserve"> Lecture </w:t>
            </w:r>
          </w:p>
          <w:p w14:paraId="2FB58E9B" w14:textId="6728D447" w:rsidR="007362D2" w:rsidRPr="00B801C0" w:rsidRDefault="007362D2" w:rsidP="007362D2">
            <w:pPr>
              <w:pStyle w:val="NormalWeb"/>
              <w:spacing w:before="0" w:beforeAutospacing="0" w:after="0" w:afterAutospacing="0"/>
              <w:outlineLvl w:val="0"/>
            </w:pPr>
            <w:r w:rsidRPr="00B801C0">
              <w:t>Update in molecular pathology: Ethics in genetic testing, practical considerations for pathologists (11/11/11)</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2CA161"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22A570C5"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66D60B" w14:textId="77777777" w:rsidR="007362D2" w:rsidRPr="00B801C0" w:rsidRDefault="007362D2" w:rsidP="007362D2">
            <w:pPr>
              <w:pStyle w:val="CommentText"/>
              <w:tabs>
                <w:tab w:val="left" w:pos="3214"/>
              </w:tabs>
              <w:outlineLvl w:val="0"/>
              <w:rPr>
                <w:sz w:val="24"/>
                <w:szCs w:val="24"/>
              </w:rPr>
            </w:pPr>
            <w:r w:rsidRPr="00B801C0">
              <w:rPr>
                <w:sz w:val="24"/>
                <w:szCs w:val="24"/>
              </w:rPr>
              <w:t>2012</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2E1A2C" w14:textId="77777777" w:rsidR="007362D2" w:rsidRPr="00B801C0" w:rsidRDefault="007362D2" w:rsidP="007362D2">
            <w:r w:rsidRPr="00B801C0">
              <w:t>Guest Faculty, Ethics in Clinical Science (</w:t>
            </w:r>
            <w:proofErr w:type="spellStart"/>
            <w:r w:rsidRPr="00B801C0">
              <w:t>EiCS</w:t>
            </w:r>
            <w:proofErr w:type="spellEnd"/>
            <w:r w:rsidRPr="00B801C0">
              <w:t>)</w:t>
            </w:r>
          </w:p>
          <w:p w14:paraId="16AEC9FA" w14:textId="77777777" w:rsidR="007362D2" w:rsidRPr="00B801C0" w:rsidRDefault="007362D2" w:rsidP="007362D2">
            <w:r w:rsidRPr="00B801C0">
              <w:t>Department of Clinical Sciences</w:t>
            </w:r>
          </w:p>
          <w:p w14:paraId="4A8733F1" w14:textId="231E0D16" w:rsidR="007362D2" w:rsidRPr="00B801C0" w:rsidRDefault="007362D2" w:rsidP="007362D2">
            <w:r w:rsidRPr="00B801C0">
              <w:t>Authorship and data ownership (2/21/12)</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E08043"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2E6B63E0"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E3F4A8" w14:textId="77777777" w:rsidR="007362D2" w:rsidRPr="00B801C0" w:rsidRDefault="007362D2" w:rsidP="007362D2">
            <w:pPr>
              <w:pStyle w:val="CommentText"/>
              <w:tabs>
                <w:tab w:val="left" w:pos="3214"/>
              </w:tabs>
              <w:outlineLvl w:val="0"/>
              <w:rPr>
                <w:sz w:val="24"/>
                <w:szCs w:val="24"/>
              </w:rPr>
            </w:pPr>
            <w:r w:rsidRPr="00B801C0">
              <w:rPr>
                <w:sz w:val="24"/>
                <w:szCs w:val="24"/>
              </w:rPr>
              <w:t>2012</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2DA8A0" w14:textId="77777777" w:rsidR="007362D2" w:rsidRPr="00B801C0" w:rsidRDefault="007362D2" w:rsidP="007362D2">
            <w:r w:rsidRPr="00B801C0">
              <w:t xml:space="preserve">Pediatrics </w:t>
            </w:r>
            <w:proofErr w:type="spellStart"/>
            <w:r w:rsidRPr="00B801C0">
              <w:t>Housestaff</w:t>
            </w:r>
            <w:proofErr w:type="spellEnd"/>
            <w:r w:rsidRPr="00B801C0">
              <w:t xml:space="preserve"> Lecture</w:t>
            </w:r>
          </w:p>
          <w:p w14:paraId="1DAAC291" w14:textId="27E54CE4" w:rsidR="007362D2" w:rsidRPr="00B801C0" w:rsidRDefault="007362D2" w:rsidP="007362D2">
            <w:r w:rsidRPr="00B801C0">
              <w:t>Death and Discharge Conference: Clinical genomic testing, potential &amp; pitfalls (4/26/12)</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F6F03F" w14:textId="77777777" w:rsidR="007362D2" w:rsidRPr="00B801C0" w:rsidRDefault="007362D2" w:rsidP="007362D2">
            <w:pPr>
              <w:pStyle w:val="NormalWeb"/>
              <w:spacing w:before="0" w:beforeAutospacing="0" w:after="0" w:afterAutospacing="0"/>
              <w:outlineLvl w:val="0"/>
            </w:pPr>
            <w:r w:rsidRPr="00B801C0">
              <w:t>Children’s Medical Center</w:t>
            </w:r>
          </w:p>
        </w:tc>
      </w:tr>
      <w:tr w:rsidR="007362D2" w:rsidRPr="00B801C0" w14:paraId="2796549C"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E34AAF" w14:textId="77777777" w:rsidR="007362D2" w:rsidRPr="00B801C0" w:rsidRDefault="007362D2" w:rsidP="007362D2">
            <w:pPr>
              <w:pStyle w:val="CommentText"/>
              <w:tabs>
                <w:tab w:val="left" w:pos="3214"/>
              </w:tabs>
              <w:outlineLvl w:val="0"/>
              <w:rPr>
                <w:sz w:val="24"/>
                <w:szCs w:val="24"/>
              </w:rPr>
            </w:pPr>
            <w:r w:rsidRPr="00B801C0">
              <w:rPr>
                <w:sz w:val="24"/>
                <w:szCs w:val="24"/>
              </w:rPr>
              <w:t>2012</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B51242" w14:textId="77777777" w:rsidR="007362D2" w:rsidRPr="00B801C0" w:rsidRDefault="007362D2" w:rsidP="007362D2">
            <w:r w:rsidRPr="00B801C0">
              <w:t>Pediatric Multidisciplinary Clinical Conference (6/5/12)</w:t>
            </w:r>
          </w:p>
          <w:p w14:paraId="278A6364" w14:textId="77777777" w:rsidR="007362D2" w:rsidRPr="00B801C0" w:rsidRDefault="007362D2" w:rsidP="007362D2">
            <w:r w:rsidRPr="00B801C0">
              <w:t>Pathologic findings in a 14-month-old with chronic diarrhea</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13BF16" w14:textId="77777777" w:rsidR="007362D2" w:rsidRPr="00B801C0" w:rsidRDefault="007362D2" w:rsidP="007362D2">
            <w:pPr>
              <w:pStyle w:val="NormalWeb"/>
              <w:spacing w:before="0" w:beforeAutospacing="0" w:after="0" w:afterAutospacing="0"/>
              <w:outlineLvl w:val="0"/>
            </w:pPr>
            <w:r w:rsidRPr="00B801C0">
              <w:t>Children’s Medical Center</w:t>
            </w:r>
          </w:p>
        </w:tc>
      </w:tr>
      <w:tr w:rsidR="007362D2" w:rsidRPr="00B801C0" w14:paraId="32EE53D6"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389F31" w14:textId="77777777" w:rsidR="007362D2" w:rsidRPr="00B801C0" w:rsidRDefault="007362D2" w:rsidP="007362D2">
            <w:pPr>
              <w:pStyle w:val="CommentText"/>
              <w:tabs>
                <w:tab w:val="left" w:pos="3214"/>
              </w:tabs>
              <w:outlineLvl w:val="0"/>
              <w:rPr>
                <w:sz w:val="24"/>
                <w:szCs w:val="24"/>
              </w:rPr>
            </w:pPr>
            <w:r w:rsidRPr="00B801C0">
              <w:rPr>
                <w:sz w:val="24"/>
                <w:szCs w:val="24"/>
              </w:rPr>
              <w:t>2012</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400653" w14:textId="77777777" w:rsidR="007362D2" w:rsidRPr="00B801C0" w:rsidRDefault="007362D2" w:rsidP="007362D2">
            <w:r w:rsidRPr="00B801C0">
              <w:t>Pediatric Gastrointestinal Pathology Clinical Conference (9/10, 10/3, 12/3)</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3F6ABC" w14:textId="77777777" w:rsidR="007362D2" w:rsidRPr="00B801C0" w:rsidRDefault="007362D2" w:rsidP="007362D2">
            <w:pPr>
              <w:pStyle w:val="NormalWeb"/>
              <w:spacing w:before="0" w:beforeAutospacing="0" w:after="0" w:afterAutospacing="0"/>
              <w:outlineLvl w:val="0"/>
            </w:pPr>
            <w:r w:rsidRPr="00B801C0">
              <w:t>Children’s Medical Center</w:t>
            </w:r>
          </w:p>
        </w:tc>
      </w:tr>
      <w:tr w:rsidR="007362D2" w:rsidRPr="00B801C0" w14:paraId="37A30CE4"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1312A8" w14:textId="77777777" w:rsidR="007362D2" w:rsidRPr="00B801C0" w:rsidRDefault="007362D2" w:rsidP="007362D2">
            <w:pPr>
              <w:pStyle w:val="CommentText"/>
              <w:tabs>
                <w:tab w:val="left" w:pos="3214"/>
              </w:tabs>
              <w:outlineLvl w:val="0"/>
              <w:rPr>
                <w:sz w:val="24"/>
                <w:szCs w:val="24"/>
              </w:rPr>
            </w:pPr>
            <w:r w:rsidRPr="00B801C0">
              <w:rPr>
                <w:sz w:val="24"/>
                <w:szCs w:val="24"/>
              </w:rPr>
              <w:t>2013</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BFA6AE" w14:textId="77777777" w:rsidR="007362D2" w:rsidRPr="00B801C0" w:rsidRDefault="007362D2" w:rsidP="007362D2">
            <w:r w:rsidRPr="00B801C0">
              <w:t>Pediatric Gastrointestinal Pathology Clinical Conference (3/6, 4/1, 10/2, 11/6)</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6A0734" w14:textId="77777777" w:rsidR="007362D2" w:rsidRPr="00B801C0" w:rsidRDefault="007362D2" w:rsidP="007362D2">
            <w:pPr>
              <w:pStyle w:val="NormalWeb"/>
              <w:spacing w:before="0" w:beforeAutospacing="0" w:after="0" w:afterAutospacing="0"/>
              <w:outlineLvl w:val="0"/>
            </w:pPr>
            <w:r w:rsidRPr="00B801C0">
              <w:t>Children’s Medical Center</w:t>
            </w:r>
          </w:p>
        </w:tc>
      </w:tr>
      <w:tr w:rsidR="007362D2" w:rsidRPr="00B801C0" w14:paraId="202FA9E5"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325DC0" w14:textId="77777777" w:rsidR="007362D2" w:rsidRPr="00B801C0" w:rsidRDefault="007362D2" w:rsidP="007362D2">
            <w:pPr>
              <w:pStyle w:val="CommentText"/>
              <w:tabs>
                <w:tab w:val="left" w:pos="3214"/>
              </w:tabs>
              <w:outlineLvl w:val="0"/>
              <w:rPr>
                <w:sz w:val="24"/>
                <w:szCs w:val="24"/>
              </w:rPr>
            </w:pPr>
            <w:r w:rsidRPr="00B801C0">
              <w:rPr>
                <w:sz w:val="24"/>
                <w:szCs w:val="24"/>
              </w:rPr>
              <w:t>2013</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4336D5" w14:textId="77777777" w:rsidR="007362D2" w:rsidRPr="00B801C0" w:rsidRDefault="007362D2" w:rsidP="007362D2">
            <w:pPr>
              <w:pStyle w:val="NormalWeb"/>
              <w:spacing w:before="0" w:beforeAutospacing="0" w:after="0" w:afterAutospacing="0"/>
              <w:outlineLvl w:val="0"/>
            </w:pPr>
            <w:r w:rsidRPr="00B801C0">
              <w:t xml:space="preserve">Pediatrics </w:t>
            </w:r>
            <w:proofErr w:type="spellStart"/>
            <w:r w:rsidRPr="00B801C0">
              <w:t>Housestaff</w:t>
            </w:r>
            <w:proofErr w:type="spellEnd"/>
            <w:r w:rsidRPr="00B801C0">
              <w:t xml:space="preserve"> Lecture</w:t>
            </w:r>
          </w:p>
          <w:p w14:paraId="459B9066" w14:textId="77777777" w:rsidR="007362D2" w:rsidRPr="00B801C0" w:rsidRDefault="007362D2" w:rsidP="007362D2">
            <w:pPr>
              <w:pStyle w:val="NormalWeb"/>
              <w:spacing w:before="0" w:beforeAutospacing="0" w:after="0" w:afterAutospacing="0"/>
              <w:outlineLvl w:val="0"/>
            </w:pPr>
            <w:r w:rsidRPr="00B801C0">
              <w:t>Death and Discharge Conference:</w:t>
            </w:r>
          </w:p>
          <w:p w14:paraId="7BFF7F2E" w14:textId="17E80CC0" w:rsidR="007362D2" w:rsidRPr="00B801C0" w:rsidRDefault="007362D2" w:rsidP="007362D2">
            <w:pPr>
              <w:pStyle w:val="NormalWeb"/>
              <w:spacing w:before="0" w:beforeAutospacing="0" w:after="0" w:afterAutospacing="0"/>
              <w:outlineLvl w:val="0"/>
            </w:pPr>
            <w:r w:rsidRPr="00B801C0">
              <w:t>Pediatric genetic testing (5/23/13)</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BEF7A8" w14:textId="77777777" w:rsidR="007362D2" w:rsidRPr="00B801C0" w:rsidRDefault="007362D2" w:rsidP="007362D2">
            <w:pPr>
              <w:pStyle w:val="NormalWeb"/>
              <w:spacing w:before="0" w:beforeAutospacing="0" w:after="0" w:afterAutospacing="0"/>
              <w:outlineLvl w:val="0"/>
            </w:pPr>
            <w:r w:rsidRPr="00B801C0">
              <w:t>Children’s Medical Center</w:t>
            </w:r>
          </w:p>
        </w:tc>
      </w:tr>
      <w:tr w:rsidR="007362D2" w:rsidRPr="00B801C0" w14:paraId="20B09265"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958311" w14:textId="77777777" w:rsidR="007362D2" w:rsidRPr="00B801C0" w:rsidRDefault="007362D2" w:rsidP="007362D2">
            <w:pPr>
              <w:pStyle w:val="CommentText"/>
              <w:tabs>
                <w:tab w:val="left" w:pos="3214"/>
              </w:tabs>
              <w:outlineLvl w:val="0"/>
              <w:rPr>
                <w:sz w:val="24"/>
                <w:szCs w:val="24"/>
              </w:rPr>
            </w:pPr>
            <w:r w:rsidRPr="00B801C0">
              <w:rPr>
                <w:sz w:val="24"/>
                <w:szCs w:val="24"/>
              </w:rPr>
              <w:t>2013</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D20AF5" w14:textId="77777777" w:rsidR="007362D2" w:rsidRPr="00B801C0" w:rsidRDefault="007362D2" w:rsidP="007362D2">
            <w:pPr>
              <w:pStyle w:val="NormalWeb"/>
              <w:spacing w:before="0" w:beforeAutospacing="0" w:after="0" w:afterAutospacing="0"/>
              <w:outlineLvl w:val="0"/>
            </w:pPr>
            <w:r w:rsidRPr="00B801C0">
              <w:t>Pediatric Gastroenterology Division Lecture</w:t>
            </w:r>
          </w:p>
          <w:p w14:paraId="65FAFC12" w14:textId="247E4381" w:rsidR="007362D2" w:rsidRPr="00B801C0" w:rsidRDefault="007362D2" w:rsidP="007362D2">
            <w:pPr>
              <w:pStyle w:val="NormalWeb"/>
              <w:spacing w:before="0" w:beforeAutospacing="0" w:after="0" w:afterAutospacing="0"/>
              <w:outlineLvl w:val="0"/>
            </w:pPr>
            <w:r w:rsidRPr="00B801C0">
              <w:lastRenderedPageBreak/>
              <w:t>Helicobacter pylori clarithromycin resistance (7/24/13)</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A518AD" w14:textId="77777777" w:rsidR="007362D2" w:rsidRPr="00B801C0" w:rsidRDefault="007362D2" w:rsidP="007362D2">
            <w:pPr>
              <w:pStyle w:val="NormalWeb"/>
              <w:spacing w:before="0" w:beforeAutospacing="0" w:after="0" w:afterAutospacing="0"/>
              <w:outlineLvl w:val="0"/>
            </w:pPr>
            <w:r w:rsidRPr="00B801C0">
              <w:lastRenderedPageBreak/>
              <w:t>UT Southwestern</w:t>
            </w:r>
          </w:p>
        </w:tc>
      </w:tr>
      <w:tr w:rsidR="007362D2" w:rsidRPr="00B801C0" w14:paraId="6A793A7C"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ECF599" w14:textId="77777777" w:rsidR="007362D2" w:rsidRPr="00B801C0" w:rsidRDefault="007362D2" w:rsidP="007362D2">
            <w:pPr>
              <w:pStyle w:val="CommentText"/>
              <w:tabs>
                <w:tab w:val="left" w:pos="3214"/>
              </w:tabs>
              <w:outlineLvl w:val="0"/>
              <w:rPr>
                <w:sz w:val="24"/>
                <w:szCs w:val="24"/>
              </w:rPr>
            </w:pPr>
            <w:r w:rsidRPr="00B801C0">
              <w:rPr>
                <w:sz w:val="24"/>
                <w:szCs w:val="24"/>
              </w:rPr>
              <w:t>2013</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96BE4F" w14:textId="77777777" w:rsidR="007362D2" w:rsidRPr="00B801C0" w:rsidRDefault="007362D2" w:rsidP="007362D2">
            <w:pPr>
              <w:pStyle w:val="NormalWeb"/>
              <w:spacing w:before="0" w:beforeAutospacing="0" w:after="0" w:afterAutospacing="0"/>
              <w:outlineLvl w:val="0"/>
            </w:pPr>
            <w:r w:rsidRPr="00B801C0">
              <w:t>Pediatric Neurology Division Lecture</w:t>
            </w:r>
          </w:p>
          <w:p w14:paraId="6B0F9A5D" w14:textId="43762725" w:rsidR="007362D2" w:rsidRPr="00B801C0" w:rsidRDefault="007362D2" w:rsidP="007362D2">
            <w:pPr>
              <w:pStyle w:val="NormalWeb"/>
              <w:spacing w:before="0" w:beforeAutospacing="0" w:after="0" w:afterAutospacing="0"/>
              <w:outlineLvl w:val="0"/>
            </w:pPr>
            <w:r w:rsidRPr="00B801C0">
              <w:t>Genetic testing in pediatric neurology (8/28/13)</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A1CE6E"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68B0D22D"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5AC9D3" w14:textId="77777777" w:rsidR="007362D2" w:rsidRPr="00B801C0" w:rsidRDefault="007362D2" w:rsidP="007362D2">
            <w:pPr>
              <w:pStyle w:val="CommentText"/>
              <w:tabs>
                <w:tab w:val="left" w:pos="3214"/>
              </w:tabs>
              <w:outlineLvl w:val="0"/>
              <w:rPr>
                <w:sz w:val="24"/>
                <w:szCs w:val="24"/>
              </w:rPr>
            </w:pPr>
            <w:r w:rsidRPr="00B801C0">
              <w:rPr>
                <w:sz w:val="24"/>
                <w:szCs w:val="24"/>
              </w:rPr>
              <w:t>2013</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FD964C" w14:textId="77777777" w:rsidR="007362D2" w:rsidRPr="00B801C0" w:rsidRDefault="007362D2" w:rsidP="007362D2">
            <w:pPr>
              <w:pStyle w:val="NormalWeb"/>
              <w:spacing w:before="0" w:beforeAutospacing="0" w:after="0" w:afterAutospacing="0"/>
              <w:outlineLvl w:val="0"/>
            </w:pPr>
            <w:r w:rsidRPr="00B801C0">
              <w:t>Pediatric Pathology Fellowship Lecture</w:t>
            </w:r>
          </w:p>
          <w:p w14:paraId="3C7B91A4" w14:textId="3DF1023E" w:rsidR="007362D2" w:rsidRPr="00B801C0" w:rsidRDefault="007362D2" w:rsidP="007362D2">
            <w:pPr>
              <w:pStyle w:val="NormalWeb"/>
              <w:spacing w:before="0" w:beforeAutospacing="0" w:after="0" w:afterAutospacing="0"/>
              <w:outlineLvl w:val="0"/>
            </w:pPr>
            <w:r w:rsidRPr="00B801C0">
              <w:t>Genetic testing for the pediatric pathologist (9/6/13)</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8F049C"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4CDE830A"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E90F78" w14:textId="77777777" w:rsidR="007362D2" w:rsidRPr="00B801C0" w:rsidRDefault="007362D2" w:rsidP="007362D2">
            <w:pPr>
              <w:pStyle w:val="CommentText"/>
              <w:tabs>
                <w:tab w:val="left" w:pos="3214"/>
              </w:tabs>
              <w:outlineLvl w:val="0"/>
              <w:rPr>
                <w:sz w:val="24"/>
                <w:szCs w:val="24"/>
              </w:rPr>
            </w:pPr>
            <w:r w:rsidRPr="00B801C0">
              <w:rPr>
                <w:sz w:val="24"/>
                <w:szCs w:val="24"/>
              </w:rPr>
              <w:t>2014</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0332B4" w14:textId="77777777" w:rsidR="007362D2" w:rsidRPr="00B801C0" w:rsidRDefault="007362D2" w:rsidP="007362D2">
            <w:pPr>
              <w:pStyle w:val="NormalWeb"/>
              <w:spacing w:before="0" w:beforeAutospacing="0" w:after="0" w:afterAutospacing="0"/>
              <w:outlineLvl w:val="0"/>
            </w:pPr>
            <w:r w:rsidRPr="00B801C0">
              <w:t>Pediatric Endocrinology Division Lecture</w:t>
            </w:r>
          </w:p>
          <w:p w14:paraId="78BD017F" w14:textId="52792CFE" w:rsidR="007362D2" w:rsidRPr="00B801C0" w:rsidRDefault="007362D2" w:rsidP="007362D2">
            <w:pPr>
              <w:pStyle w:val="NormalWeb"/>
              <w:spacing w:before="0" w:beforeAutospacing="0" w:after="0" w:afterAutospacing="0"/>
              <w:outlineLvl w:val="0"/>
            </w:pPr>
            <w:r w:rsidRPr="00B801C0">
              <w:t>Genetic testing in pediatric endocrinology (1/28/14)</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EF6ABD"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05EE532F"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56012F" w14:textId="77777777" w:rsidR="007362D2" w:rsidRPr="00B801C0" w:rsidRDefault="007362D2" w:rsidP="007362D2">
            <w:pPr>
              <w:pStyle w:val="CommentText"/>
              <w:tabs>
                <w:tab w:val="left" w:pos="3214"/>
              </w:tabs>
              <w:outlineLvl w:val="0"/>
              <w:rPr>
                <w:sz w:val="24"/>
                <w:szCs w:val="24"/>
              </w:rPr>
            </w:pPr>
            <w:r w:rsidRPr="00B801C0">
              <w:rPr>
                <w:sz w:val="24"/>
                <w:szCs w:val="24"/>
              </w:rPr>
              <w:t>2014</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3397A8" w14:textId="77777777" w:rsidR="007362D2" w:rsidRPr="00B801C0" w:rsidRDefault="007362D2" w:rsidP="007362D2">
            <w:r w:rsidRPr="00B801C0">
              <w:t>Medical Genetics Lecture</w:t>
            </w:r>
          </w:p>
          <w:p w14:paraId="717826C9" w14:textId="440EFDEF" w:rsidR="007362D2" w:rsidRPr="00B801C0" w:rsidRDefault="007362D2" w:rsidP="007362D2">
            <w:r w:rsidRPr="00B801C0">
              <w:t>Genetic testing (5/9/14)</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74EE7F" w14:textId="77777777" w:rsidR="007362D2" w:rsidRPr="00B801C0" w:rsidRDefault="007362D2" w:rsidP="007362D2">
            <w:r w:rsidRPr="00B801C0">
              <w:t>UT Southwestern</w:t>
            </w:r>
          </w:p>
        </w:tc>
      </w:tr>
      <w:tr w:rsidR="007362D2" w:rsidRPr="00B801C0" w14:paraId="2159E030"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F9EBC5" w14:textId="77777777" w:rsidR="007362D2" w:rsidRPr="00B801C0" w:rsidRDefault="007362D2" w:rsidP="007362D2">
            <w:pPr>
              <w:pStyle w:val="CommentText"/>
              <w:tabs>
                <w:tab w:val="left" w:pos="3214"/>
              </w:tabs>
              <w:outlineLvl w:val="0"/>
              <w:rPr>
                <w:sz w:val="24"/>
                <w:szCs w:val="24"/>
              </w:rPr>
            </w:pPr>
            <w:r w:rsidRPr="00B801C0">
              <w:rPr>
                <w:sz w:val="24"/>
                <w:szCs w:val="24"/>
              </w:rPr>
              <w:t>2014</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D6B929" w14:textId="77777777" w:rsidR="007362D2" w:rsidRPr="00B801C0" w:rsidRDefault="007362D2" w:rsidP="007362D2">
            <w:r w:rsidRPr="00B801C0">
              <w:t>Pediatric Gastrointestinal Pathology Clinical Conference (2/3, 6/2, 9/3, 10/1, 11/5)</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8A3682" w14:textId="77777777" w:rsidR="007362D2" w:rsidRPr="00B801C0" w:rsidRDefault="007362D2" w:rsidP="007362D2">
            <w:r w:rsidRPr="00B801C0">
              <w:t>UT Southwestern</w:t>
            </w:r>
          </w:p>
        </w:tc>
      </w:tr>
      <w:tr w:rsidR="007362D2" w:rsidRPr="00B801C0" w14:paraId="07DB9598"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FA4571" w14:textId="77777777" w:rsidR="007362D2" w:rsidRPr="00B801C0" w:rsidRDefault="007362D2" w:rsidP="007362D2">
            <w:pPr>
              <w:pStyle w:val="CommentText"/>
              <w:tabs>
                <w:tab w:val="left" w:pos="3214"/>
              </w:tabs>
              <w:outlineLvl w:val="0"/>
              <w:rPr>
                <w:sz w:val="24"/>
                <w:szCs w:val="24"/>
              </w:rPr>
            </w:pPr>
            <w:r w:rsidRPr="00B801C0">
              <w:rPr>
                <w:sz w:val="24"/>
                <w:szCs w:val="24"/>
              </w:rPr>
              <w:t>2014</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46B5C7" w14:textId="77777777" w:rsidR="007362D2" w:rsidRPr="00B801C0" w:rsidRDefault="007362D2" w:rsidP="007362D2">
            <w:r w:rsidRPr="00B801C0">
              <w:t>Pediatric Multidisciplinary Clinical Conference (11/4)</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B84FD6" w14:textId="77777777" w:rsidR="007362D2" w:rsidRPr="00B801C0" w:rsidRDefault="007362D2" w:rsidP="007362D2">
            <w:r w:rsidRPr="00B801C0">
              <w:t>UT Southwestern</w:t>
            </w:r>
          </w:p>
        </w:tc>
      </w:tr>
      <w:tr w:rsidR="007362D2" w:rsidRPr="00B801C0" w14:paraId="6129C510"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069B53" w14:textId="77777777" w:rsidR="007362D2" w:rsidRPr="00B801C0" w:rsidRDefault="007362D2" w:rsidP="007362D2">
            <w:pPr>
              <w:pStyle w:val="CommentText"/>
              <w:tabs>
                <w:tab w:val="left" w:pos="3214"/>
              </w:tabs>
              <w:outlineLvl w:val="0"/>
              <w:rPr>
                <w:sz w:val="24"/>
                <w:szCs w:val="24"/>
              </w:rPr>
            </w:pPr>
            <w:r w:rsidRPr="00B801C0">
              <w:rPr>
                <w:sz w:val="24"/>
                <w:szCs w:val="24"/>
              </w:rPr>
              <w:t>2014</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816DFC" w14:textId="77777777" w:rsidR="007362D2" w:rsidRPr="00B801C0" w:rsidRDefault="007362D2" w:rsidP="007362D2">
            <w:r w:rsidRPr="00B801C0">
              <w:t>Liver Transplantation Conference (11/13)</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65242E" w14:textId="77777777" w:rsidR="007362D2" w:rsidRPr="00B801C0" w:rsidRDefault="007362D2" w:rsidP="007362D2">
            <w:r w:rsidRPr="00B801C0">
              <w:t>Children’s Medical Center</w:t>
            </w:r>
          </w:p>
        </w:tc>
      </w:tr>
      <w:tr w:rsidR="007362D2" w:rsidRPr="00B801C0" w14:paraId="6E388064"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79D42D" w14:textId="77777777" w:rsidR="007362D2" w:rsidRPr="00B801C0" w:rsidRDefault="007362D2" w:rsidP="007362D2">
            <w:pPr>
              <w:pStyle w:val="CommentText"/>
              <w:tabs>
                <w:tab w:val="left" w:pos="3214"/>
              </w:tabs>
              <w:outlineLvl w:val="0"/>
              <w:rPr>
                <w:sz w:val="24"/>
                <w:szCs w:val="24"/>
              </w:rPr>
            </w:pPr>
            <w:r w:rsidRPr="00B801C0">
              <w:rPr>
                <w:sz w:val="24"/>
                <w:szCs w:val="24"/>
              </w:rPr>
              <w:t>2014</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CD8243" w14:textId="77777777" w:rsidR="007362D2" w:rsidRPr="00B801C0" w:rsidRDefault="007362D2" w:rsidP="007362D2">
            <w:pPr>
              <w:pStyle w:val="NormalWeb"/>
              <w:spacing w:before="0" w:beforeAutospacing="0" w:after="0" w:afterAutospacing="0"/>
              <w:outlineLvl w:val="0"/>
            </w:pPr>
            <w:r w:rsidRPr="00B801C0">
              <w:t>Inflammatory Bowel Disease Conference (1/9)</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0B1BDB"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543F6745"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A26262" w14:textId="77777777" w:rsidR="007362D2" w:rsidRPr="00B801C0" w:rsidRDefault="007362D2" w:rsidP="007362D2">
            <w:pPr>
              <w:pStyle w:val="CommentText"/>
              <w:tabs>
                <w:tab w:val="left" w:pos="3214"/>
              </w:tabs>
              <w:outlineLvl w:val="0"/>
              <w:rPr>
                <w:sz w:val="24"/>
                <w:szCs w:val="24"/>
              </w:rPr>
            </w:pPr>
            <w:r w:rsidRPr="00B801C0">
              <w:rPr>
                <w:sz w:val="24"/>
                <w:szCs w:val="24"/>
              </w:rPr>
              <w:t>2014</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A50C5D" w14:textId="77777777" w:rsidR="007362D2" w:rsidRPr="00B801C0" w:rsidRDefault="007362D2" w:rsidP="007362D2">
            <w:pPr>
              <w:pStyle w:val="NormalWeb"/>
              <w:spacing w:before="0" w:beforeAutospacing="0" w:after="0" w:afterAutospacing="0"/>
              <w:outlineLvl w:val="0"/>
            </w:pPr>
            <w:r w:rsidRPr="00B801C0">
              <w:t>GI Oncology Tumor Board (5/14)</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D81F8E"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617D1EB5"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69B65C" w14:textId="77777777" w:rsidR="007362D2" w:rsidRPr="00B801C0" w:rsidRDefault="007362D2" w:rsidP="007362D2">
            <w:pPr>
              <w:pStyle w:val="CommentText"/>
              <w:tabs>
                <w:tab w:val="left" w:pos="3214"/>
              </w:tabs>
              <w:outlineLvl w:val="0"/>
              <w:rPr>
                <w:sz w:val="24"/>
                <w:szCs w:val="24"/>
              </w:rPr>
            </w:pPr>
            <w:r w:rsidRPr="00B801C0">
              <w:rPr>
                <w:sz w:val="24"/>
                <w:szCs w:val="24"/>
              </w:rPr>
              <w:t>2014</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85974D" w14:textId="20C167B0" w:rsidR="007362D2" w:rsidRPr="00B801C0" w:rsidRDefault="007362D2" w:rsidP="007362D2">
            <w:pPr>
              <w:pStyle w:val="NormalWeb"/>
              <w:spacing w:before="0" w:beforeAutospacing="0" w:after="0" w:afterAutospacing="0"/>
              <w:outlineLvl w:val="0"/>
            </w:pPr>
            <w:r w:rsidRPr="00B801C0">
              <w:t>Pediatric Pathology Journal Club Presentation (8/26)</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0A416F"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2154014B"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0FE85D" w14:textId="77777777" w:rsidR="007362D2" w:rsidRPr="00B801C0" w:rsidRDefault="007362D2" w:rsidP="007362D2">
            <w:pPr>
              <w:pStyle w:val="CommentText"/>
              <w:tabs>
                <w:tab w:val="left" w:pos="3214"/>
              </w:tabs>
              <w:outlineLvl w:val="0"/>
              <w:rPr>
                <w:sz w:val="24"/>
                <w:szCs w:val="24"/>
              </w:rPr>
            </w:pPr>
            <w:r w:rsidRPr="00B801C0">
              <w:rPr>
                <w:sz w:val="24"/>
                <w:szCs w:val="24"/>
              </w:rPr>
              <w:t>2015</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51ECC3" w14:textId="77777777" w:rsidR="007362D2" w:rsidRPr="00B801C0" w:rsidRDefault="007362D2" w:rsidP="007362D2">
            <w:r w:rsidRPr="00B801C0">
              <w:t>Pediatric Gastrointestinal Pathology Clinical Conference (2/2, 3/2.4/6,5/13)</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F4B86D" w14:textId="77777777" w:rsidR="007362D2" w:rsidRPr="00B801C0" w:rsidRDefault="007362D2" w:rsidP="007362D2">
            <w:r w:rsidRPr="00B801C0">
              <w:t>UT Southwestern</w:t>
            </w:r>
          </w:p>
        </w:tc>
      </w:tr>
      <w:tr w:rsidR="007362D2" w:rsidRPr="00B801C0" w14:paraId="2B677507"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C26FF7" w14:textId="77777777" w:rsidR="007362D2" w:rsidRPr="00B801C0" w:rsidRDefault="007362D2" w:rsidP="007362D2">
            <w:pPr>
              <w:pStyle w:val="CommentText"/>
              <w:tabs>
                <w:tab w:val="left" w:pos="3214"/>
              </w:tabs>
              <w:outlineLvl w:val="0"/>
              <w:rPr>
                <w:sz w:val="24"/>
                <w:szCs w:val="24"/>
              </w:rPr>
            </w:pPr>
            <w:r w:rsidRPr="00B801C0">
              <w:rPr>
                <w:sz w:val="24"/>
                <w:szCs w:val="24"/>
              </w:rPr>
              <w:t>2015</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9AC7F2" w14:textId="77777777" w:rsidR="007362D2" w:rsidRPr="00B801C0" w:rsidRDefault="007362D2" w:rsidP="007362D2">
            <w:pPr>
              <w:pStyle w:val="NormalWeb"/>
              <w:spacing w:before="0" w:beforeAutospacing="0" w:after="0" w:afterAutospacing="0"/>
              <w:outlineLvl w:val="0"/>
            </w:pPr>
            <w:r w:rsidRPr="00B801C0">
              <w:t xml:space="preserve">McDermott Center Works In Progress: </w:t>
            </w:r>
          </w:p>
          <w:p w14:paraId="744E28C6" w14:textId="5755E05F" w:rsidR="007362D2" w:rsidRPr="00B801C0" w:rsidRDefault="007362D2" w:rsidP="007362D2">
            <w:pPr>
              <w:pStyle w:val="NormalWeb"/>
              <w:spacing w:before="0" w:beforeAutospacing="0" w:after="0" w:afterAutospacing="0"/>
              <w:outlineLvl w:val="0"/>
            </w:pPr>
            <w:r w:rsidRPr="00B801C0">
              <w:t>Clinical applications of next-generation sequencing (1/30)</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7F3028"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75C6E87C"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01692E" w14:textId="77777777" w:rsidR="007362D2" w:rsidRPr="00B801C0" w:rsidRDefault="007362D2" w:rsidP="007362D2">
            <w:pPr>
              <w:pStyle w:val="CommentText"/>
              <w:tabs>
                <w:tab w:val="left" w:pos="3214"/>
              </w:tabs>
              <w:outlineLvl w:val="0"/>
              <w:rPr>
                <w:sz w:val="24"/>
                <w:szCs w:val="24"/>
              </w:rPr>
            </w:pPr>
            <w:r w:rsidRPr="00B801C0">
              <w:rPr>
                <w:sz w:val="24"/>
                <w:szCs w:val="24"/>
              </w:rPr>
              <w:t>2015</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2CE92B" w14:textId="77777777" w:rsidR="007362D2" w:rsidRPr="00B801C0" w:rsidRDefault="007362D2" w:rsidP="007362D2">
            <w:pPr>
              <w:pStyle w:val="NormalWeb"/>
              <w:spacing w:before="0" w:beforeAutospacing="0" w:after="0" w:afterAutospacing="0"/>
              <w:outlineLvl w:val="0"/>
            </w:pPr>
            <w:r w:rsidRPr="00B801C0">
              <w:t xml:space="preserve">Pediatrics </w:t>
            </w:r>
            <w:proofErr w:type="spellStart"/>
            <w:r w:rsidRPr="00B801C0">
              <w:t>Housestaff</w:t>
            </w:r>
            <w:proofErr w:type="spellEnd"/>
            <w:r w:rsidRPr="00B801C0">
              <w:t xml:space="preserve"> Lecture</w:t>
            </w:r>
          </w:p>
          <w:p w14:paraId="15FA0033" w14:textId="77777777" w:rsidR="007362D2" w:rsidRPr="00B801C0" w:rsidRDefault="007362D2" w:rsidP="007362D2">
            <w:pPr>
              <w:pStyle w:val="NormalWeb"/>
              <w:spacing w:before="0" w:beforeAutospacing="0" w:after="0" w:afterAutospacing="0"/>
              <w:outlineLvl w:val="0"/>
            </w:pPr>
            <w:r w:rsidRPr="00B801C0">
              <w:t>Death and Discharge Conference:</w:t>
            </w:r>
          </w:p>
          <w:p w14:paraId="32E65562" w14:textId="65299E27" w:rsidR="007362D2" w:rsidRPr="00B801C0" w:rsidRDefault="007362D2" w:rsidP="007362D2">
            <w:pPr>
              <w:pStyle w:val="NormalWeb"/>
              <w:spacing w:before="0" w:beforeAutospacing="0" w:after="0" w:afterAutospacing="0"/>
              <w:outlineLvl w:val="0"/>
            </w:pPr>
            <w:r w:rsidRPr="00B801C0">
              <w:t>Challenges in clinical genomic testing (2/5)</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665490" w14:textId="77777777" w:rsidR="007362D2" w:rsidRPr="00B801C0" w:rsidRDefault="007362D2" w:rsidP="007362D2">
            <w:pPr>
              <w:pStyle w:val="NormalWeb"/>
              <w:spacing w:before="0" w:beforeAutospacing="0" w:after="0" w:afterAutospacing="0"/>
              <w:outlineLvl w:val="0"/>
            </w:pPr>
            <w:r w:rsidRPr="00B801C0">
              <w:t>Children’s Medical Center</w:t>
            </w:r>
          </w:p>
        </w:tc>
      </w:tr>
      <w:tr w:rsidR="007362D2" w:rsidRPr="00B801C0" w14:paraId="37BBB1C7"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D1C485" w14:textId="77777777" w:rsidR="007362D2" w:rsidRPr="00B801C0" w:rsidRDefault="007362D2" w:rsidP="007362D2">
            <w:pPr>
              <w:pStyle w:val="CommentText"/>
              <w:tabs>
                <w:tab w:val="left" w:pos="3214"/>
              </w:tabs>
              <w:outlineLvl w:val="0"/>
              <w:rPr>
                <w:sz w:val="24"/>
                <w:szCs w:val="24"/>
              </w:rPr>
            </w:pPr>
            <w:r w:rsidRPr="00B801C0">
              <w:rPr>
                <w:sz w:val="24"/>
                <w:szCs w:val="24"/>
              </w:rPr>
              <w:t>2015</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6D1CAE" w14:textId="77777777" w:rsidR="007362D2" w:rsidRPr="00B801C0" w:rsidRDefault="007362D2" w:rsidP="007362D2">
            <w:pPr>
              <w:pStyle w:val="NormalWeb"/>
              <w:spacing w:before="0" w:beforeAutospacing="0" w:after="0" w:afterAutospacing="0"/>
              <w:outlineLvl w:val="0"/>
            </w:pPr>
            <w:r w:rsidRPr="00B801C0">
              <w:t>Molecular Tumor Board</w:t>
            </w:r>
          </w:p>
          <w:p w14:paraId="50F1E426" w14:textId="77777777" w:rsidR="007362D2" w:rsidRPr="00B801C0" w:rsidRDefault="007362D2" w:rsidP="007362D2">
            <w:pPr>
              <w:pStyle w:val="NormalWeb"/>
              <w:spacing w:before="0" w:beforeAutospacing="0" w:after="0" w:afterAutospacing="0"/>
              <w:outlineLvl w:val="0"/>
            </w:pPr>
            <w:r w:rsidRPr="00B801C0">
              <w:t>Case Discussion, Children’s Medical Center (2/16)</w:t>
            </w:r>
          </w:p>
          <w:p w14:paraId="6ACA74B2" w14:textId="4C35040E" w:rsidR="007362D2" w:rsidRPr="00B801C0" w:rsidRDefault="007362D2" w:rsidP="007362D2">
            <w:pPr>
              <w:pStyle w:val="NormalWeb"/>
              <w:spacing w:before="0" w:beforeAutospacing="0" w:after="0" w:afterAutospacing="0"/>
              <w:outlineLvl w:val="0"/>
            </w:pPr>
            <w:r w:rsidRPr="00B801C0">
              <w:t>Multigene tests and emerging trial designs (4/20)</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EBCA45"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57B98255"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9FEABF" w14:textId="77777777" w:rsidR="007362D2" w:rsidRPr="00B801C0" w:rsidRDefault="007362D2" w:rsidP="007362D2">
            <w:pPr>
              <w:pStyle w:val="CommentText"/>
              <w:tabs>
                <w:tab w:val="left" w:pos="3214"/>
              </w:tabs>
              <w:outlineLvl w:val="0"/>
              <w:rPr>
                <w:sz w:val="24"/>
                <w:szCs w:val="24"/>
              </w:rPr>
            </w:pPr>
            <w:r w:rsidRPr="00B801C0">
              <w:rPr>
                <w:sz w:val="24"/>
                <w:szCs w:val="24"/>
              </w:rPr>
              <w:t>2015</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FD77DB" w14:textId="77777777" w:rsidR="007362D2" w:rsidRPr="00B801C0" w:rsidRDefault="007362D2" w:rsidP="007362D2">
            <w:r w:rsidRPr="00B801C0">
              <w:t>Pediatric Multidisciplinary Clinical Conference (2/5)</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EBD790" w14:textId="77777777" w:rsidR="007362D2" w:rsidRPr="00B801C0" w:rsidRDefault="007362D2" w:rsidP="007362D2">
            <w:r w:rsidRPr="00B801C0">
              <w:t>UT Southwestern</w:t>
            </w:r>
          </w:p>
        </w:tc>
      </w:tr>
      <w:tr w:rsidR="007362D2" w:rsidRPr="00B801C0" w14:paraId="4FB4CB6E"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C9DA9D" w14:textId="77777777" w:rsidR="007362D2" w:rsidRPr="00B801C0" w:rsidRDefault="007362D2" w:rsidP="007362D2">
            <w:pPr>
              <w:pStyle w:val="CommentText"/>
              <w:tabs>
                <w:tab w:val="left" w:pos="3214"/>
              </w:tabs>
              <w:outlineLvl w:val="0"/>
              <w:rPr>
                <w:sz w:val="24"/>
                <w:szCs w:val="24"/>
              </w:rPr>
            </w:pPr>
            <w:r w:rsidRPr="00B801C0">
              <w:rPr>
                <w:sz w:val="24"/>
                <w:szCs w:val="24"/>
              </w:rPr>
              <w:t>2015</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D46373" w14:textId="77777777" w:rsidR="007362D2" w:rsidRPr="00B801C0" w:rsidRDefault="007362D2" w:rsidP="007362D2">
            <w:r w:rsidRPr="00B801C0">
              <w:t>Pediatric Gastroenterology Teaching Conference</w:t>
            </w:r>
          </w:p>
          <w:p w14:paraId="32F7DEEA" w14:textId="44BD6B22" w:rsidR="007362D2" w:rsidRPr="00B801C0" w:rsidRDefault="007362D2" w:rsidP="007362D2">
            <w:r w:rsidRPr="00B801C0">
              <w:t>Pediatric gastrointestinal pathology: Session 1 (4/9/15)</w:t>
            </w:r>
          </w:p>
          <w:p w14:paraId="6A2F80F6" w14:textId="047DB1DB" w:rsidR="007362D2" w:rsidRPr="00B801C0" w:rsidRDefault="007362D2" w:rsidP="007362D2">
            <w:r w:rsidRPr="00B801C0">
              <w:t>Pediatric gastrointestinal pathology: Session 2 (4/30/15)</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7341EC" w14:textId="77777777" w:rsidR="007362D2" w:rsidRPr="00B801C0" w:rsidRDefault="007362D2" w:rsidP="007362D2">
            <w:r w:rsidRPr="00B801C0">
              <w:t>UT Southwestern</w:t>
            </w:r>
          </w:p>
        </w:tc>
      </w:tr>
      <w:tr w:rsidR="007362D2" w:rsidRPr="00B801C0" w14:paraId="60F3D3E1"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659961" w14:textId="77777777" w:rsidR="007362D2" w:rsidRPr="00B801C0" w:rsidRDefault="007362D2" w:rsidP="007362D2">
            <w:r w:rsidRPr="00B801C0">
              <w:t>2016</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2B3789" w14:textId="77777777" w:rsidR="007362D2" w:rsidRPr="00B801C0" w:rsidRDefault="007362D2" w:rsidP="007362D2">
            <w:r w:rsidRPr="00B801C0">
              <w:t xml:space="preserve">Pediatric Clinicopathologic Conference (1/13): </w:t>
            </w:r>
          </w:p>
          <w:p w14:paraId="41BA04E4" w14:textId="1CFEDDE6" w:rsidR="007362D2" w:rsidRPr="00B801C0" w:rsidRDefault="007362D2" w:rsidP="007362D2">
            <w:r w:rsidRPr="00B801C0">
              <w:t>An infant with rash and axillary mass</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5A72D3" w14:textId="77777777" w:rsidR="007362D2" w:rsidRPr="00B801C0" w:rsidRDefault="007362D2" w:rsidP="007362D2">
            <w:r w:rsidRPr="00B801C0">
              <w:t>UT Southwestern</w:t>
            </w:r>
          </w:p>
        </w:tc>
      </w:tr>
      <w:tr w:rsidR="007362D2" w:rsidRPr="00B801C0" w14:paraId="39CCDCB0"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1446AB" w14:textId="77777777" w:rsidR="007362D2" w:rsidRPr="00B801C0" w:rsidRDefault="007362D2" w:rsidP="007362D2">
            <w:pPr>
              <w:pStyle w:val="CommentText"/>
              <w:tabs>
                <w:tab w:val="left" w:pos="3214"/>
              </w:tabs>
              <w:outlineLvl w:val="0"/>
              <w:rPr>
                <w:sz w:val="24"/>
                <w:szCs w:val="24"/>
              </w:rPr>
            </w:pPr>
            <w:r w:rsidRPr="00B801C0">
              <w:rPr>
                <w:sz w:val="24"/>
                <w:szCs w:val="24"/>
              </w:rPr>
              <w:t>2016</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E7BF1F" w14:textId="7D9B5A9F" w:rsidR="007362D2" w:rsidRPr="00B801C0" w:rsidRDefault="007362D2" w:rsidP="007362D2">
            <w:r w:rsidRPr="00B801C0">
              <w:t xml:space="preserve">Pediatric Multidisciplinary Clinical Conference (1/26): A 13 year-old boy with recurrent infections and chronic abdominal pain </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9C0085" w14:textId="77777777" w:rsidR="007362D2" w:rsidRPr="00B801C0" w:rsidRDefault="007362D2" w:rsidP="007362D2">
            <w:r w:rsidRPr="00B801C0">
              <w:t>UT Southwestern</w:t>
            </w:r>
          </w:p>
        </w:tc>
      </w:tr>
      <w:tr w:rsidR="007362D2" w:rsidRPr="00B801C0" w14:paraId="26326974"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3B14C6" w14:textId="77777777" w:rsidR="007362D2" w:rsidRPr="00B801C0" w:rsidRDefault="007362D2" w:rsidP="007362D2">
            <w:pPr>
              <w:pStyle w:val="CommentText"/>
              <w:tabs>
                <w:tab w:val="left" w:pos="3214"/>
              </w:tabs>
              <w:outlineLvl w:val="0"/>
              <w:rPr>
                <w:sz w:val="24"/>
                <w:szCs w:val="24"/>
              </w:rPr>
            </w:pPr>
            <w:r w:rsidRPr="00B801C0">
              <w:rPr>
                <w:sz w:val="24"/>
                <w:szCs w:val="24"/>
              </w:rPr>
              <w:t>2016</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989253" w14:textId="77777777" w:rsidR="007362D2" w:rsidRPr="00B801C0" w:rsidRDefault="007362D2" w:rsidP="007362D2">
            <w:r w:rsidRPr="00B801C0">
              <w:t>Pediatric Gastrointestinal Pathology Clinical Conference (1/6, 2/3,4/6,5/11,6/1, 8/24, 11/2)</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323BF1" w14:textId="77777777" w:rsidR="007362D2" w:rsidRPr="00B801C0" w:rsidRDefault="007362D2" w:rsidP="007362D2">
            <w:r w:rsidRPr="00B801C0">
              <w:t>UT Southwestern</w:t>
            </w:r>
          </w:p>
        </w:tc>
      </w:tr>
      <w:tr w:rsidR="007362D2" w:rsidRPr="00B801C0" w14:paraId="7BF7992B"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8D2789" w14:textId="77777777" w:rsidR="007362D2" w:rsidRPr="00B801C0" w:rsidRDefault="007362D2" w:rsidP="007362D2">
            <w:pPr>
              <w:pStyle w:val="CommentText"/>
              <w:tabs>
                <w:tab w:val="left" w:pos="3214"/>
              </w:tabs>
              <w:outlineLvl w:val="0"/>
              <w:rPr>
                <w:sz w:val="24"/>
                <w:szCs w:val="24"/>
              </w:rPr>
            </w:pPr>
            <w:r w:rsidRPr="00B801C0">
              <w:rPr>
                <w:sz w:val="24"/>
                <w:szCs w:val="24"/>
              </w:rPr>
              <w:t>2016</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3262B9" w14:textId="77777777" w:rsidR="007362D2" w:rsidRPr="00B801C0" w:rsidRDefault="007362D2" w:rsidP="007362D2">
            <w:pPr>
              <w:pStyle w:val="NormalWeb"/>
              <w:spacing w:before="0" w:beforeAutospacing="0" w:after="0" w:afterAutospacing="0"/>
              <w:outlineLvl w:val="0"/>
            </w:pPr>
            <w:r w:rsidRPr="00B801C0">
              <w:t>Pediatric Infectious Diseases Clinical Conference</w:t>
            </w:r>
          </w:p>
          <w:p w14:paraId="1E0236A4" w14:textId="696C9A6C" w:rsidR="007362D2" w:rsidRPr="00B801C0" w:rsidRDefault="007362D2" w:rsidP="007362D2">
            <w:pPr>
              <w:pStyle w:val="NormalWeb"/>
              <w:spacing w:before="0" w:beforeAutospacing="0" w:after="0" w:afterAutospacing="0"/>
              <w:outlineLvl w:val="0"/>
            </w:pPr>
            <w:r w:rsidRPr="00B801C0">
              <w:t>Current and future molecular techniques in the clinical laboratory (4/11)</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F6E68D"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743C19E7"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BC00AD" w14:textId="77777777" w:rsidR="007362D2" w:rsidRPr="00B801C0" w:rsidRDefault="007362D2" w:rsidP="007362D2">
            <w:pPr>
              <w:pStyle w:val="CommentText"/>
              <w:tabs>
                <w:tab w:val="left" w:pos="3214"/>
              </w:tabs>
              <w:outlineLvl w:val="0"/>
              <w:rPr>
                <w:sz w:val="24"/>
                <w:szCs w:val="24"/>
              </w:rPr>
            </w:pPr>
            <w:r w:rsidRPr="00B801C0">
              <w:rPr>
                <w:sz w:val="24"/>
                <w:szCs w:val="24"/>
              </w:rPr>
              <w:t>2016</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72E902" w14:textId="77777777" w:rsidR="007362D2" w:rsidRPr="00B801C0" w:rsidRDefault="007362D2" w:rsidP="007362D2">
            <w:pPr>
              <w:pStyle w:val="NormalWeb"/>
              <w:spacing w:before="0" w:beforeAutospacing="0" w:after="0" w:afterAutospacing="0"/>
              <w:outlineLvl w:val="0"/>
            </w:pPr>
            <w:r w:rsidRPr="00B801C0">
              <w:t>Molecular Tumor Board Conference</w:t>
            </w:r>
          </w:p>
          <w:p w14:paraId="2261A461" w14:textId="77777777" w:rsidR="007362D2" w:rsidRPr="00B801C0" w:rsidRDefault="007362D2" w:rsidP="007362D2">
            <w:pPr>
              <w:pStyle w:val="NormalWeb"/>
              <w:spacing w:before="0" w:beforeAutospacing="0" w:after="0" w:afterAutospacing="0"/>
              <w:outlineLvl w:val="0"/>
            </w:pPr>
            <w:r w:rsidRPr="00B801C0">
              <w:t>(4/21,5/19,6/16,7/21,9/15,10/20)</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EBEEFD"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45FC9284"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BAA363" w14:textId="77777777" w:rsidR="007362D2" w:rsidRPr="00B801C0" w:rsidRDefault="007362D2" w:rsidP="007362D2">
            <w:pPr>
              <w:pStyle w:val="CommentText"/>
              <w:tabs>
                <w:tab w:val="left" w:pos="3214"/>
              </w:tabs>
              <w:outlineLvl w:val="0"/>
              <w:rPr>
                <w:sz w:val="24"/>
                <w:szCs w:val="24"/>
              </w:rPr>
            </w:pPr>
            <w:r w:rsidRPr="00B801C0">
              <w:rPr>
                <w:sz w:val="24"/>
                <w:szCs w:val="24"/>
              </w:rPr>
              <w:lastRenderedPageBreak/>
              <w:t>2016</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1AD92B" w14:textId="77777777" w:rsidR="007362D2" w:rsidRPr="00B801C0" w:rsidRDefault="007362D2" w:rsidP="007362D2">
            <w:pPr>
              <w:pStyle w:val="NormalWeb"/>
              <w:spacing w:before="0" w:beforeAutospacing="0" w:after="0" w:afterAutospacing="0"/>
              <w:outlineLvl w:val="0"/>
            </w:pPr>
            <w:r w:rsidRPr="00B801C0">
              <w:t>Pediatric Molecular Genetic Tumor Board Conference (11/15)</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0A160B" w14:textId="77777777" w:rsidR="007362D2" w:rsidRPr="00B801C0" w:rsidRDefault="007362D2" w:rsidP="007362D2">
            <w:pPr>
              <w:pStyle w:val="NormalWeb"/>
              <w:spacing w:before="0" w:beforeAutospacing="0" w:after="0" w:afterAutospacing="0"/>
              <w:outlineLvl w:val="0"/>
            </w:pPr>
            <w:r w:rsidRPr="00B801C0">
              <w:t>Children’s Medical Center</w:t>
            </w:r>
          </w:p>
        </w:tc>
      </w:tr>
      <w:tr w:rsidR="007362D2" w:rsidRPr="00B801C0" w14:paraId="0039BE4E"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8DA8B9" w14:textId="77777777" w:rsidR="007362D2" w:rsidRPr="00B801C0" w:rsidRDefault="007362D2" w:rsidP="007362D2">
            <w:pPr>
              <w:pStyle w:val="CommentText"/>
              <w:tabs>
                <w:tab w:val="left" w:pos="3214"/>
              </w:tabs>
              <w:outlineLvl w:val="0"/>
              <w:rPr>
                <w:sz w:val="24"/>
                <w:szCs w:val="24"/>
              </w:rPr>
            </w:pPr>
            <w:r w:rsidRPr="00B801C0">
              <w:rPr>
                <w:sz w:val="24"/>
                <w:szCs w:val="24"/>
              </w:rPr>
              <w:t>2016</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89244B" w14:textId="77777777" w:rsidR="007362D2" w:rsidRPr="00B801C0" w:rsidRDefault="007362D2" w:rsidP="007362D2">
            <w:pPr>
              <w:pStyle w:val="NormalWeb"/>
              <w:spacing w:before="0" w:beforeAutospacing="0" w:after="0" w:afterAutospacing="0"/>
              <w:outlineLvl w:val="0"/>
            </w:pPr>
            <w:r w:rsidRPr="00B801C0">
              <w:t xml:space="preserve">UTSW ET Program Retreat: </w:t>
            </w:r>
          </w:p>
          <w:p w14:paraId="441358BE" w14:textId="02188F1C" w:rsidR="007362D2" w:rsidRPr="00B801C0" w:rsidRDefault="007362D2" w:rsidP="007362D2">
            <w:pPr>
              <w:pStyle w:val="NormalWeb"/>
              <w:spacing w:before="0" w:beforeAutospacing="0" w:after="0" w:afterAutospacing="0"/>
              <w:outlineLvl w:val="0"/>
            </w:pPr>
            <w:r w:rsidRPr="00B801C0">
              <w:t>Personalized medicine sequencing technologies (5/18)</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405641"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65E06A4F"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465CC6" w14:textId="77777777" w:rsidR="007362D2" w:rsidRPr="00B801C0" w:rsidRDefault="007362D2" w:rsidP="007362D2">
            <w:pPr>
              <w:pStyle w:val="CommentText"/>
              <w:tabs>
                <w:tab w:val="left" w:pos="3214"/>
              </w:tabs>
              <w:outlineLvl w:val="0"/>
              <w:rPr>
                <w:sz w:val="24"/>
                <w:szCs w:val="24"/>
              </w:rPr>
            </w:pPr>
            <w:r w:rsidRPr="00B801C0">
              <w:rPr>
                <w:sz w:val="24"/>
                <w:szCs w:val="24"/>
              </w:rPr>
              <w:t>2016</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904698" w14:textId="67DAA43B" w:rsidR="007362D2" w:rsidRPr="00B801C0" w:rsidRDefault="007362D2" w:rsidP="007362D2">
            <w:pPr>
              <w:pStyle w:val="NormalWeb"/>
              <w:spacing w:before="0" w:beforeAutospacing="0" w:after="0" w:afterAutospacing="0"/>
              <w:outlineLvl w:val="0"/>
            </w:pPr>
            <w:r w:rsidRPr="00B801C0">
              <w:t>Clinical Genetics Case Conference (5/27, 7/14)</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F1308D"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3F599CF1"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5B57C6" w14:textId="77777777" w:rsidR="007362D2" w:rsidRPr="00B801C0" w:rsidRDefault="007362D2" w:rsidP="007362D2">
            <w:pPr>
              <w:pStyle w:val="CommentText"/>
              <w:tabs>
                <w:tab w:val="left" w:pos="3214"/>
              </w:tabs>
              <w:outlineLvl w:val="0"/>
              <w:rPr>
                <w:sz w:val="24"/>
                <w:szCs w:val="24"/>
              </w:rPr>
            </w:pPr>
            <w:r w:rsidRPr="00B801C0">
              <w:rPr>
                <w:sz w:val="24"/>
                <w:szCs w:val="24"/>
              </w:rPr>
              <w:t>2016</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41D7F8" w14:textId="77777777" w:rsidR="007362D2" w:rsidRPr="00B801C0" w:rsidRDefault="007362D2" w:rsidP="007362D2">
            <w:pPr>
              <w:pStyle w:val="NormalWeb"/>
              <w:spacing w:before="0" w:beforeAutospacing="0" w:after="0" w:afterAutospacing="0"/>
              <w:outlineLvl w:val="0"/>
            </w:pPr>
            <w:r w:rsidRPr="00B801C0">
              <w:t xml:space="preserve">McDermott Center Works In Progress: </w:t>
            </w:r>
          </w:p>
          <w:p w14:paraId="64434987" w14:textId="4901273D" w:rsidR="007362D2" w:rsidRPr="00B801C0" w:rsidRDefault="007362D2" w:rsidP="007362D2">
            <w:pPr>
              <w:pStyle w:val="NormalWeb"/>
              <w:spacing w:before="0" w:beforeAutospacing="0" w:after="0" w:afterAutospacing="0"/>
              <w:outlineLvl w:val="0"/>
            </w:pPr>
            <w:r w:rsidRPr="00B801C0">
              <w:t>Clinical exome problems (6/17)</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68B0F7"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3672DEE4"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E69FA4" w14:textId="77777777" w:rsidR="007362D2" w:rsidRPr="00B801C0" w:rsidRDefault="007362D2" w:rsidP="007362D2">
            <w:pPr>
              <w:pStyle w:val="CommentText"/>
              <w:tabs>
                <w:tab w:val="left" w:pos="3214"/>
              </w:tabs>
              <w:outlineLvl w:val="0"/>
              <w:rPr>
                <w:sz w:val="24"/>
                <w:szCs w:val="24"/>
              </w:rPr>
            </w:pPr>
            <w:r w:rsidRPr="00B801C0">
              <w:rPr>
                <w:sz w:val="24"/>
                <w:szCs w:val="24"/>
              </w:rPr>
              <w:t>2016</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874B78" w14:textId="77777777" w:rsidR="007362D2" w:rsidRPr="00B801C0" w:rsidRDefault="007362D2" w:rsidP="007362D2">
            <w:pPr>
              <w:pStyle w:val="NormalWeb"/>
              <w:spacing w:before="0" w:beforeAutospacing="0" w:after="0" w:afterAutospacing="0"/>
              <w:outlineLvl w:val="0"/>
            </w:pPr>
            <w:r w:rsidRPr="00B801C0">
              <w:t>UTSW Cancer Center Laboratory Correlates Working Group</w:t>
            </w:r>
          </w:p>
          <w:p w14:paraId="2666FBDC" w14:textId="0203EA14" w:rsidR="007362D2" w:rsidRPr="00B801C0" w:rsidRDefault="007362D2" w:rsidP="007362D2">
            <w:pPr>
              <w:pStyle w:val="NormalWeb"/>
              <w:spacing w:before="0" w:beforeAutospacing="0" w:after="0" w:afterAutospacing="0"/>
              <w:outlineLvl w:val="0"/>
            </w:pPr>
            <w:r w:rsidRPr="00B801C0">
              <w:t>Clinical oncology applications of circulating cell-free DNA (9/8)</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D8E26A" w14:textId="77777777" w:rsidR="007362D2" w:rsidRPr="00B801C0" w:rsidRDefault="007362D2" w:rsidP="007362D2">
            <w:pPr>
              <w:pStyle w:val="NormalWeb"/>
              <w:spacing w:before="0" w:beforeAutospacing="0" w:after="0" w:afterAutospacing="0"/>
              <w:outlineLvl w:val="0"/>
            </w:pPr>
            <w:r w:rsidRPr="00B801C0">
              <w:t>UT Southwestern</w:t>
            </w:r>
          </w:p>
        </w:tc>
      </w:tr>
      <w:tr w:rsidR="007362D2" w:rsidRPr="00B801C0" w14:paraId="59FD9D06"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7E35B9" w14:textId="77777777" w:rsidR="007362D2" w:rsidRPr="00B801C0" w:rsidRDefault="007362D2" w:rsidP="007362D2">
            <w:pPr>
              <w:pStyle w:val="CommentText"/>
              <w:tabs>
                <w:tab w:val="left" w:pos="3214"/>
              </w:tabs>
              <w:outlineLvl w:val="0"/>
              <w:rPr>
                <w:sz w:val="24"/>
                <w:szCs w:val="24"/>
              </w:rPr>
            </w:pPr>
            <w:r w:rsidRPr="00B801C0">
              <w:rPr>
                <w:sz w:val="24"/>
                <w:szCs w:val="24"/>
              </w:rPr>
              <w:t>2018</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DFC895" w14:textId="77777777" w:rsidR="007362D2" w:rsidRPr="00B801C0" w:rsidRDefault="007362D2" w:rsidP="007362D2">
            <w:r w:rsidRPr="00B801C0">
              <w:t>Pediatric Gastrointestinal Pathology Clinical Conference (1/17, 3/21, 6/13, 7/25, 8/22, 11/14, 12/19)</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1ED5D2" w14:textId="77777777" w:rsidR="007362D2" w:rsidRPr="00B801C0" w:rsidRDefault="007362D2" w:rsidP="007362D2">
            <w:r w:rsidRPr="00B801C0">
              <w:t>UT Southwestern</w:t>
            </w:r>
          </w:p>
        </w:tc>
      </w:tr>
      <w:tr w:rsidR="007362D2" w:rsidRPr="00B801C0" w14:paraId="14D36588"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7DD0CF" w14:textId="77777777" w:rsidR="007362D2" w:rsidRPr="00B801C0" w:rsidRDefault="007362D2" w:rsidP="007362D2">
            <w:pPr>
              <w:pStyle w:val="CommentText"/>
              <w:tabs>
                <w:tab w:val="left" w:pos="3214"/>
              </w:tabs>
              <w:outlineLvl w:val="0"/>
              <w:rPr>
                <w:sz w:val="24"/>
                <w:szCs w:val="24"/>
              </w:rPr>
            </w:pPr>
            <w:r w:rsidRPr="00B801C0">
              <w:rPr>
                <w:sz w:val="24"/>
                <w:szCs w:val="24"/>
              </w:rPr>
              <w:t>2018</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C0890B" w14:textId="01AD36C8" w:rsidR="007362D2" w:rsidRPr="00B801C0" w:rsidRDefault="007362D2" w:rsidP="007362D2">
            <w:r w:rsidRPr="00B801C0">
              <w:t>Pathology Residency Genomics Interactive Course – TRIG Curriculum: Single gene testing (10/9)</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561794" w14:textId="77777777" w:rsidR="007362D2" w:rsidRPr="00B801C0" w:rsidRDefault="007362D2" w:rsidP="007362D2">
            <w:r w:rsidRPr="00B801C0">
              <w:t>UT Southwestern</w:t>
            </w:r>
          </w:p>
        </w:tc>
      </w:tr>
      <w:tr w:rsidR="007362D2" w:rsidRPr="00B801C0" w14:paraId="4D7929E1"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EAD7F1" w14:textId="77777777" w:rsidR="007362D2" w:rsidRPr="00B801C0" w:rsidRDefault="007362D2" w:rsidP="007362D2">
            <w:pPr>
              <w:pStyle w:val="CommentText"/>
              <w:tabs>
                <w:tab w:val="left" w:pos="3214"/>
              </w:tabs>
              <w:outlineLvl w:val="0"/>
              <w:rPr>
                <w:sz w:val="24"/>
                <w:szCs w:val="24"/>
              </w:rPr>
            </w:pPr>
            <w:r w:rsidRPr="00B801C0">
              <w:rPr>
                <w:sz w:val="24"/>
                <w:szCs w:val="24"/>
              </w:rPr>
              <w:t>2018</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6B019C" w14:textId="6D1B5824" w:rsidR="007362D2" w:rsidRPr="00B801C0" w:rsidRDefault="007362D2" w:rsidP="007362D2">
            <w:r w:rsidRPr="00B801C0">
              <w:t>Pathology Residency Genomics Interactive Course – TRIG Curriculum: Exome testing (10/9)</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2974F8" w14:textId="77777777" w:rsidR="007362D2" w:rsidRPr="00B801C0" w:rsidRDefault="007362D2" w:rsidP="007362D2">
            <w:r w:rsidRPr="00B801C0">
              <w:t>UT Southwestern</w:t>
            </w:r>
          </w:p>
        </w:tc>
      </w:tr>
      <w:tr w:rsidR="007362D2" w:rsidRPr="00B801C0" w14:paraId="35CC293E"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42C8CF" w14:textId="1A1C5AD2" w:rsidR="007362D2" w:rsidRPr="00B801C0" w:rsidRDefault="007362D2" w:rsidP="007362D2">
            <w:pPr>
              <w:pStyle w:val="CommentText"/>
              <w:tabs>
                <w:tab w:val="left" w:pos="3214"/>
              </w:tabs>
              <w:outlineLvl w:val="0"/>
              <w:rPr>
                <w:sz w:val="24"/>
                <w:szCs w:val="24"/>
              </w:rPr>
            </w:pPr>
            <w:r w:rsidRPr="00B801C0">
              <w:rPr>
                <w:sz w:val="24"/>
                <w:szCs w:val="24"/>
              </w:rPr>
              <w:t>2019</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1EB066" w14:textId="2F3C035B" w:rsidR="007362D2" w:rsidRPr="00B801C0" w:rsidRDefault="007362D2" w:rsidP="007362D2">
            <w:r w:rsidRPr="00B801C0">
              <w:t>Pediatric Gastrointestinal Pathology Clinical Conference (1/23, 2/20,4/17,5/15,7/24,8/21)</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6214FF" w14:textId="5A5FF83F" w:rsidR="007362D2" w:rsidRPr="00B801C0" w:rsidRDefault="007362D2" w:rsidP="007362D2">
            <w:r w:rsidRPr="00B801C0">
              <w:t>UT Southwestern</w:t>
            </w:r>
          </w:p>
        </w:tc>
      </w:tr>
      <w:tr w:rsidR="007362D2" w:rsidRPr="00B801C0" w14:paraId="5B7DF146"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CB27BD" w14:textId="503B2AAE" w:rsidR="007362D2" w:rsidRPr="00B801C0" w:rsidRDefault="007362D2" w:rsidP="007362D2">
            <w:pPr>
              <w:pStyle w:val="CommentText"/>
              <w:tabs>
                <w:tab w:val="left" w:pos="3214"/>
              </w:tabs>
              <w:outlineLvl w:val="0"/>
              <w:rPr>
                <w:sz w:val="24"/>
                <w:szCs w:val="24"/>
              </w:rPr>
            </w:pPr>
            <w:r w:rsidRPr="00B801C0">
              <w:rPr>
                <w:sz w:val="24"/>
                <w:szCs w:val="24"/>
              </w:rPr>
              <w:t>2020</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C04EA9" w14:textId="43502D41" w:rsidR="007362D2" w:rsidRPr="00B801C0" w:rsidRDefault="007362D2" w:rsidP="007362D2">
            <w:r w:rsidRPr="00B801C0">
              <w:t>Pediatric Gastrointestinal Pathology Clinical Conference (2/19, 4/15, 5/13, 6/10, 8/5, 9/2, 10/7, 11/11, 12/2)</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966A6F" w14:textId="1D2CCE14" w:rsidR="007362D2" w:rsidRPr="00B801C0" w:rsidRDefault="007362D2" w:rsidP="007362D2">
            <w:r w:rsidRPr="00B801C0">
              <w:t>UT Southwestern</w:t>
            </w:r>
          </w:p>
        </w:tc>
      </w:tr>
      <w:tr w:rsidR="00F41E48" w:rsidRPr="00B801C0" w14:paraId="6EE72507"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D461E0" w14:textId="48AEFD3A" w:rsidR="00F41E48" w:rsidRPr="00B801C0" w:rsidRDefault="00F41E48" w:rsidP="00F41E48">
            <w:pPr>
              <w:pStyle w:val="CommentText"/>
              <w:tabs>
                <w:tab w:val="left" w:pos="3214"/>
              </w:tabs>
              <w:outlineLvl w:val="0"/>
              <w:rPr>
                <w:sz w:val="24"/>
                <w:szCs w:val="24"/>
              </w:rPr>
            </w:pPr>
            <w:r w:rsidRPr="00B801C0">
              <w:rPr>
                <w:sz w:val="24"/>
                <w:szCs w:val="24"/>
              </w:rPr>
              <w:t>2021</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BB8F90" w14:textId="35398D45" w:rsidR="00F41E48" w:rsidRPr="00B801C0" w:rsidRDefault="00F41E48" w:rsidP="00F41E48">
            <w:r w:rsidRPr="00B801C0">
              <w:t>Pediatric Gastrointestinal Pathology Clinical Conference (</w:t>
            </w:r>
            <w:r w:rsidR="00C87071" w:rsidRPr="00B801C0">
              <w:t>1/6, 2/3, 3/3, 4/7, 8/18</w:t>
            </w:r>
            <w:r w:rsidRPr="00B801C0">
              <w:t>, 9/15, 10/13, 12/15)</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7F6233" w14:textId="5803FD1C" w:rsidR="00F41E48" w:rsidRPr="00B801C0" w:rsidRDefault="00F41E48" w:rsidP="00F41E48">
            <w:r w:rsidRPr="00B801C0">
              <w:t>UT Southwestern</w:t>
            </w:r>
          </w:p>
        </w:tc>
      </w:tr>
      <w:tr w:rsidR="00F41E48" w:rsidRPr="00B801C0" w14:paraId="1CE2391C"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C45023" w14:textId="63CDDEB1" w:rsidR="00F41E48" w:rsidRPr="00B801C0" w:rsidRDefault="00F41E48" w:rsidP="00F41E48">
            <w:pPr>
              <w:pStyle w:val="CommentText"/>
              <w:tabs>
                <w:tab w:val="left" w:pos="3214"/>
              </w:tabs>
              <w:outlineLvl w:val="0"/>
              <w:rPr>
                <w:sz w:val="24"/>
                <w:szCs w:val="24"/>
              </w:rPr>
            </w:pPr>
            <w:r w:rsidRPr="00B801C0">
              <w:rPr>
                <w:sz w:val="24"/>
                <w:szCs w:val="24"/>
              </w:rPr>
              <w:t>2020</w:t>
            </w:r>
            <w:r w:rsidR="00B801C0">
              <w:rPr>
                <w:sz w:val="24"/>
                <w:szCs w:val="24"/>
              </w:rPr>
              <w:t>-</w:t>
            </w:r>
            <w:r w:rsidR="00854DF5" w:rsidRPr="00B801C0">
              <w:rPr>
                <w:sz w:val="24"/>
                <w:szCs w:val="24"/>
              </w:rPr>
              <w:t>2021</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22E823" w14:textId="607F4428" w:rsidR="00F41E48" w:rsidRPr="00B801C0" w:rsidRDefault="00F41E48" w:rsidP="00F41E48">
            <w:r w:rsidRPr="00B801C0">
              <w:t>Summer Genetics Fellowship</w:t>
            </w:r>
            <w:r w:rsidR="00854DF5" w:rsidRPr="00B801C0">
              <w:t xml:space="preserve"> for Medical Students</w:t>
            </w:r>
          </w:p>
          <w:p w14:paraId="6342F347" w14:textId="130868AE" w:rsidR="00F41E48" w:rsidRPr="00B801C0" w:rsidRDefault="00F41E48" w:rsidP="00F41E48">
            <w:r w:rsidRPr="00B801C0">
              <w:t>Interpreting genetic tests (6/15/20</w:t>
            </w:r>
            <w:r w:rsidR="00854DF5" w:rsidRPr="00B801C0">
              <w:t>, 6/23/21</w:t>
            </w:r>
            <w:r w:rsidRPr="00B801C0">
              <w:t>)</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7BDD37" w14:textId="46C827D9" w:rsidR="00F41E48" w:rsidRPr="00B801C0" w:rsidRDefault="00F41E48" w:rsidP="00F41E48">
            <w:r w:rsidRPr="00B801C0">
              <w:t>UT Southwestern</w:t>
            </w:r>
          </w:p>
        </w:tc>
      </w:tr>
      <w:tr w:rsidR="00F41E48" w:rsidRPr="00B801C0" w14:paraId="5113BF98"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22BC7C" w14:textId="67746BE0" w:rsidR="00F41E48" w:rsidRPr="00B801C0" w:rsidRDefault="00F41E48" w:rsidP="00F41E48">
            <w:pPr>
              <w:pStyle w:val="CommentText"/>
              <w:tabs>
                <w:tab w:val="left" w:pos="3214"/>
              </w:tabs>
              <w:outlineLvl w:val="0"/>
              <w:rPr>
                <w:sz w:val="24"/>
                <w:szCs w:val="24"/>
              </w:rPr>
            </w:pPr>
            <w:r w:rsidRPr="00B801C0">
              <w:rPr>
                <w:sz w:val="24"/>
                <w:szCs w:val="24"/>
              </w:rPr>
              <w:t>2020</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A5A54E" w14:textId="60E63AE7" w:rsidR="00F41E48" w:rsidRPr="00B801C0" w:rsidRDefault="00F41E48" w:rsidP="00F41E48">
            <w:r w:rsidRPr="00B801C0">
              <w:t>Pathology Residency Program: Advice to Pathology Residents on Writing &amp; Reviewing Manuscripts (7/31)</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C38D63" w14:textId="57628FD0" w:rsidR="00F41E48" w:rsidRPr="00B801C0" w:rsidRDefault="00F41E48" w:rsidP="00F41E48">
            <w:r w:rsidRPr="00B801C0">
              <w:t>UT Southwestern</w:t>
            </w:r>
          </w:p>
        </w:tc>
      </w:tr>
      <w:tr w:rsidR="00F41E48" w:rsidRPr="00B801C0" w14:paraId="2A33B011"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4A414B" w14:textId="668F8191" w:rsidR="00F41E48" w:rsidRPr="00B801C0" w:rsidRDefault="00F41E48" w:rsidP="00F41E48">
            <w:pPr>
              <w:pStyle w:val="CommentText"/>
              <w:tabs>
                <w:tab w:val="left" w:pos="3214"/>
              </w:tabs>
              <w:outlineLvl w:val="0"/>
              <w:rPr>
                <w:sz w:val="24"/>
                <w:szCs w:val="24"/>
              </w:rPr>
            </w:pPr>
            <w:r w:rsidRPr="00B801C0">
              <w:rPr>
                <w:sz w:val="24"/>
                <w:szCs w:val="24"/>
              </w:rPr>
              <w:t>2020</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B7CCD0" w14:textId="02C5D155" w:rsidR="00F41E48" w:rsidRPr="00B801C0" w:rsidRDefault="00F41E48" w:rsidP="00F41E48">
            <w:r w:rsidRPr="00B801C0">
              <w:t>Pediatric Hematology and Oncology Clinical Genomics Conference (9/23, 9/30)</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3916FC" w14:textId="39E671A4" w:rsidR="00F41E48" w:rsidRPr="00B801C0" w:rsidRDefault="00F41E48" w:rsidP="00F41E48">
            <w:r w:rsidRPr="00B801C0">
              <w:t>UT Southwestern</w:t>
            </w:r>
          </w:p>
        </w:tc>
      </w:tr>
      <w:tr w:rsidR="00F41E48" w:rsidRPr="00B801C0" w14:paraId="2A3D5B31"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92B234" w14:textId="733A09B6" w:rsidR="00F41E48" w:rsidRPr="00B801C0" w:rsidRDefault="00F41E48" w:rsidP="00F41E48">
            <w:pPr>
              <w:pStyle w:val="CommentText"/>
              <w:tabs>
                <w:tab w:val="left" w:pos="3214"/>
              </w:tabs>
              <w:outlineLvl w:val="0"/>
              <w:rPr>
                <w:sz w:val="24"/>
                <w:szCs w:val="24"/>
              </w:rPr>
            </w:pPr>
            <w:r w:rsidRPr="00B801C0">
              <w:rPr>
                <w:sz w:val="24"/>
                <w:szCs w:val="24"/>
              </w:rPr>
              <w:t>2020</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CB5ED7" w14:textId="04874557" w:rsidR="00F41E48" w:rsidRPr="00B801C0" w:rsidRDefault="00F41E48" w:rsidP="00F41E48">
            <w:r w:rsidRPr="00B801C0">
              <w:t>Pediatric Hematology and Oncology Tumor Board (9/8)</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0231CC" w14:textId="6AFE2597" w:rsidR="00F41E48" w:rsidRPr="00B801C0" w:rsidRDefault="00F41E48" w:rsidP="00F41E48">
            <w:r w:rsidRPr="00B801C0">
              <w:t>UT Southwestern</w:t>
            </w:r>
          </w:p>
        </w:tc>
      </w:tr>
      <w:tr w:rsidR="00F41E48" w:rsidRPr="00B801C0" w14:paraId="354CC5F0"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D79A49" w14:textId="1F566DE8" w:rsidR="00F41E48" w:rsidRPr="00B801C0" w:rsidRDefault="00F41E48" w:rsidP="00F41E48">
            <w:pPr>
              <w:pStyle w:val="CommentText"/>
              <w:tabs>
                <w:tab w:val="left" w:pos="3214"/>
              </w:tabs>
              <w:outlineLvl w:val="0"/>
              <w:rPr>
                <w:sz w:val="24"/>
                <w:szCs w:val="24"/>
              </w:rPr>
            </w:pPr>
            <w:r w:rsidRPr="00B801C0">
              <w:rPr>
                <w:sz w:val="24"/>
                <w:szCs w:val="24"/>
              </w:rPr>
              <w:t>2020</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469DA2" w14:textId="3DDF40E5" w:rsidR="00F41E48" w:rsidRPr="00B801C0" w:rsidRDefault="00F41E48" w:rsidP="00F41E48">
            <w:r w:rsidRPr="00B801C0">
              <w:t>Pathology Residency Program: Pediatric Gastrointestinal Pathology (9/30)</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1A5C1E" w14:textId="60E8C906" w:rsidR="00F41E48" w:rsidRPr="00B801C0" w:rsidRDefault="00F41E48" w:rsidP="00F41E48">
            <w:r w:rsidRPr="00B801C0">
              <w:t>UT Southwestern</w:t>
            </w:r>
          </w:p>
        </w:tc>
      </w:tr>
      <w:tr w:rsidR="00F41E48" w:rsidRPr="00B801C0" w14:paraId="13A25622"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9CDC45" w14:textId="4EADED21" w:rsidR="00F41E48" w:rsidRPr="00B801C0" w:rsidRDefault="00F41E48" w:rsidP="00F41E48">
            <w:pPr>
              <w:pStyle w:val="CommentText"/>
              <w:tabs>
                <w:tab w:val="left" w:pos="3214"/>
              </w:tabs>
              <w:outlineLvl w:val="0"/>
              <w:rPr>
                <w:sz w:val="24"/>
                <w:szCs w:val="24"/>
              </w:rPr>
            </w:pPr>
            <w:r w:rsidRPr="00B801C0">
              <w:rPr>
                <w:sz w:val="24"/>
                <w:szCs w:val="24"/>
              </w:rPr>
              <w:t>2020</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BB25BF" w14:textId="7D926A14" w:rsidR="00F41E48" w:rsidRPr="00B801C0" w:rsidRDefault="00F41E48" w:rsidP="00F41E48">
            <w:r w:rsidRPr="00B801C0">
              <w:t>Pediatric Multidisciplinary Conference (9/29): What came first: Weakness or wasting?</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A3F2B2" w14:textId="7A682DF1" w:rsidR="00F41E48" w:rsidRPr="00B801C0" w:rsidRDefault="00F41E48" w:rsidP="00F41E48">
            <w:r w:rsidRPr="00B801C0">
              <w:t>UT Southwestern</w:t>
            </w:r>
          </w:p>
        </w:tc>
      </w:tr>
      <w:tr w:rsidR="00F41E48" w:rsidRPr="00B801C0" w14:paraId="10B3A630"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A7C150" w14:textId="25A59804" w:rsidR="00F41E48" w:rsidRPr="00B801C0" w:rsidRDefault="00F41E48" w:rsidP="00F41E48">
            <w:pPr>
              <w:pStyle w:val="CommentText"/>
              <w:tabs>
                <w:tab w:val="left" w:pos="3214"/>
              </w:tabs>
              <w:outlineLvl w:val="0"/>
              <w:rPr>
                <w:sz w:val="24"/>
                <w:szCs w:val="24"/>
              </w:rPr>
            </w:pPr>
            <w:r w:rsidRPr="00B801C0">
              <w:rPr>
                <w:sz w:val="24"/>
                <w:szCs w:val="24"/>
              </w:rPr>
              <w:t>2020</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AFFACB" w14:textId="7B516C46" w:rsidR="00F41E48" w:rsidRPr="00B801C0" w:rsidRDefault="00F41E48" w:rsidP="00F41E48">
            <w:r w:rsidRPr="00B801C0">
              <w:t>Inflammatory Bowel Disease Multidisciplinary Conference (11/23)</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352AB2" w14:textId="33D81958" w:rsidR="00F41E48" w:rsidRPr="00B801C0" w:rsidRDefault="00F41E48" w:rsidP="00F41E48">
            <w:r w:rsidRPr="00B801C0">
              <w:t>UT Southwestern</w:t>
            </w:r>
          </w:p>
        </w:tc>
      </w:tr>
      <w:tr w:rsidR="00F41E48" w:rsidRPr="00B801C0" w14:paraId="7B16F583"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132515" w14:textId="129DAD54" w:rsidR="00F41E48" w:rsidRPr="00B801C0" w:rsidRDefault="00F41E48" w:rsidP="00F41E48">
            <w:pPr>
              <w:pStyle w:val="CommentText"/>
              <w:tabs>
                <w:tab w:val="left" w:pos="3214"/>
              </w:tabs>
              <w:outlineLvl w:val="0"/>
              <w:rPr>
                <w:sz w:val="24"/>
                <w:szCs w:val="24"/>
              </w:rPr>
            </w:pPr>
            <w:r w:rsidRPr="00B801C0">
              <w:rPr>
                <w:sz w:val="24"/>
                <w:szCs w:val="24"/>
              </w:rPr>
              <w:t>2021</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825365" w14:textId="66279E14" w:rsidR="00F41E48" w:rsidRPr="00B801C0" w:rsidRDefault="00F41E48" w:rsidP="00F41E48">
            <w:r w:rsidRPr="00B801C0">
              <w:t>Inflammatory Bowel Disease Multidisciplinary Conference (1/25, 4/12</w:t>
            </w:r>
            <w:r w:rsidR="003328C3" w:rsidRPr="00B801C0">
              <w:t>, 9/13</w:t>
            </w:r>
            <w:r w:rsidRPr="00B801C0">
              <w:t>)</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C62F72" w14:textId="4DE35ABA" w:rsidR="00F41E48" w:rsidRPr="00B801C0" w:rsidRDefault="00F41E48" w:rsidP="00F41E48">
            <w:r w:rsidRPr="00B801C0">
              <w:t>UT Southwestern</w:t>
            </w:r>
          </w:p>
        </w:tc>
      </w:tr>
      <w:tr w:rsidR="00C5092F" w:rsidRPr="00B801C0" w14:paraId="5F9AF8B3"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1C9AFB" w14:textId="36461863" w:rsidR="00C5092F" w:rsidRPr="00B801C0" w:rsidRDefault="00C5092F" w:rsidP="00C5092F">
            <w:pPr>
              <w:pStyle w:val="CommentText"/>
              <w:tabs>
                <w:tab w:val="left" w:pos="3214"/>
              </w:tabs>
              <w:outlineLvl w:val="0"/>
              <w:rPr>
                <w:sz w:val="24"/>
                <w:szCs w:val="24"/>
              </w:rPr>
            </w:pPr>
            <w:r w:rsidRPr="00B801C0">
              <w:rPr>
                <w:sz w:val="24"/>
                <w:szCs w:val="24"/>
              </w:rPr>
              <w:t>2022</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72728A" w14:textId="00D929EF" w:rsidR="00C5092F" w:rsidRPr="00B801C0" w:rsidRDefault="00C5092F" w:rsidP="00C5092F">
            <w:r w:rsidRPr="00B801C0">
              <w:t>Pediatric Gastrointestinal Pathology Clinical Conference (1/19, 3/23, 5/18</w:t>
            </w:r>
            <w:r w:rsidR="00C239A5" w:rsidRPr="00B801C0">
              <w:t>, 8/17, 9/14, 10/26, 12/14</w:t>
            </w:r>
            <w:r w:rsidRPr="00B801C0">
              <w:t>)</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A0EC6D" w14:textId="326A3F3C" w:rsidR="00C5092F" w:rsidRPr="00B801C0" w:rsidRDefault="00C5092F" w:rsidP="00C5092F">
            <w:r w:rsidRPr="00B801C0">
              <w:t>UT Southwestern</w:t>
            </w:r>
          </w:p>
        </w:tc>
      </w:tr>
      <w:tr w:rsidR="00DB7CB1" w:rsidRPr="00B801C0" w14:paraId="392413B4"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5F1F46" w14:textId="14F81A5E" w:rsidR="00DB7CB1" w:rsidRPr="00B801C0" w:rsidRDefault="00DB7CB1" w:rsidP="00DB7CB1">
            <w:pPr>
              <w:pStyle w:val="CommentText"/>
              <w:tabs>
                <w:tab w:val="left" w:pos="3214"/>
              </w:tabs>
              <w:outlineLvl w:val="0"/>
              <w:rPr>
                <w:sz w:val="24"/>
                <w:szCs w:val="24"/>
              </w:rPr>
            </w:pPr>
            <w:r>
              <w:rPr>
                <w:sz w:val="24"/>
                <w:szCs w:val="24"/>
              </w:rPr>
              <w:t>2023</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3F7422" w14:textId="4408D739" w:rsidR="00DB7CB1" w:rsidRPr="00B801C0" w:rsidRDefault="00DB7CB1" w:rsidP="00DB7CB1">
            <w:r w:rsidRPr="00B801C0">
              <w:t>Pediatric Gastrointestinal Pathology Clinical Conference (</w:t>
            </w:r>
            <w:r w:rsidR="00856C21">
              <w:t xml:space="preserve">1/18, 3/22, 5/17, </w:t>
            </w:r>
            <w:r>
              <w:t>8/7, 9/21, 11/13</w:t>
            </w:r>
            <w:r w:rsidRPr="00B801C0">
              <w:t>)</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56FC91" w14:textId="2B248F56" w:rsidR="00DB7CB1" w:rsidRPr="00B801C0" w:rsidRDefault="00DB7CB1" w:rsidP="00DB7CB1">
            <w:r w:rsidRPr="00B801C0">
              <w:t>UT Southwestern</w:t>
            </w:r>
          </w:p>
        </w:tc>
      </w:tr>
      <w:tr w:rsidR="00202320" w:rsidRPr="00B801C0" w14:paraId="08AD4DDB"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CCEFA9" w14:textId="1175E861" w:rsidR="00202320" w:rsidRDefault="00202320" w:rsidP="00202320">
            <w:pPr>
              <w:pStyle w:val="CommentText"/>
              <w:tabs>
                <w:tab w:val="left" w:pos="3214"/>
              </w:tabs>
              <w:outlineLvl w:val="0"/>
              <w:rPr>
                <w:sz w:val="24"/>
                <w:szCs w:val="24"/>
              </w:rPr>
            </w:pPr>
            <w:r w:rsidRPr="00B801C0">
              <w:rPr>
                <w:sz w:val="24"/>
                <w:szCs w:val="24"/>
              </w:rPr>
              <w:t>202</w:t>
            </w:r>
            <w:r>
              <w:rPr>
                <w:sz w:val="24"/>
                <w:szCs w:val="24"/>
              </w:rPr>
              <w:t>4</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12F140" w14:textId="60EC7380" w:rsidR="00202320" w:rsidRPr="00B801C0" w:rsidRDefault="00202320" w:rsidP="00202320">
            <w:r w:rsidRPr="00B801C0">
              <w:t>Pediatric Multidisciplinary Conference (</w:t>
            </w:r>
            <w:r>
              <w:t>5</w:t>
            </w:r>
            <w:r w:rsidRPr="00B801C0">
              <w:t>/</w:t>
            </w:r>
            <w:r>
              <w:t>7</w:t>
            </w:r>
            <w:r w:rsidRPr="00B801C0">
              <w:t xml:space="preserve">): </w:t>
            </w:r>
            <w:r>
              <w:t xml:space="preserve">Bloody diarrhea in an </w:t>
            </w:r>
            <w:proofErr w:type="gramStart"/>
            <w:r>
              <w:t>infant :</w:t>
            </w:r>
            <w:proofErr w:type="gramEnd"/>
            <w:r>
              <w:t xml:space="preserve"> an unusual culprit in breastmilk</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BDE955" w14:textId="6800C8EA" w:rsidR="00202320" w:rsidRPr="00B801C0" w:rsidRDefault="00202320" w:rsidP="00202320">
            <w:r w:rsidRPr="00B801C0">
              <w:t>UT Southwestern</w:t>
            </w:r>
          </w:p>
        </w:tc>
      </w:tr>
      <w:tr w:rsidR="00783464" w:rsidRPr="00B801C0" w14:paraId="7712AF0F"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787B7A" w14:textId="3DFC76E9" w:rsidR="00783464" w:rsidRPr="00B801C0" w:rsidRDefault="00783464" w:rsidP="00783464">
            <w:pPr>
              <w:pStyle w:val="CommentText"/>
              <w:tabs>
                <w:tab w:val="left" w:pos="3214"/>
              </w:tabs>
              <w:outlineLvl w:val="0"/>
              <w:rPr>
                <w:sz w:val="24"/>
                <w:szCs w:val="24"/>
              </w:rPr>
            </w:pPr>
            <w:r>
              <w:rPr>
                <w:sz w:val="24"/>
                <w:szCs w:val="24"/>
              </w:rPr>
              <w:lastRenderedPageBreak/>
              <w:t>2024</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25E877" w14:textId="73C021CB" w:rsidR="00783464" w:rsidRPr="00B801C0" w:rsidRDefault="00783464" w:rsidP="00783464">
            <w:r w:rsidRPr="00B801C0">
              <w:t>Pediatric Gastrointestinal Pathology Clinical Conference (</w:t>
            </w:r>
            <w:r w:rsidR="002F42CE">
              <w:t>1/29/24, 3/21/24, 5/13/24, 8/5/24, 9/9/24, 10/7/24, 11/4/24, 12/2/24</w:t>
            </w:r>
            <w:r w:rsidRPr="00B801C0">
              <w:t>)</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53DB59" w14:textId="5E874603" w:rsidR="00783464" w:rsidRPr="00B801C0" w:rsidRDefault="00783464" w:rsidP="00783464">
            <w:r w:rsidRPr="00B801C0">
              <w:t>UT Southwestern</w:t>
            </w:r>
          </w:p>
        </w:tc>
      </w:tr>
      <w:tr w:rsidR="00783464" w:rsidRPr="00B801C0" w14:paraId="5C333D28" w14:textId="77777777" w:rsidTr="00DA5530">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4A5F34" w14:textId="16659CBB" w:rsidR="00783464" w:rsidRPr="00B801C0" w:rsidRDefault="00783464" w:rsidP="00783464">
            <w:r w:rsidRPr="00B801C0">
              <w:t>Postdoctoral trainees (Pathology residents and fellows with research projects)</w:t>
            </w:r>
          </w:p>
        </w:tc>
      </w:tr>
      <w:tr w:rsidR="00783464" w:rsidRPr="00B801C0" w14:paraId="754D47A7"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EE0B1B" w14:textId="01584978" w:rsidR="00783464" w:rsidRPr="00B801C0" w:rsidRDefault="00783464" w:rsidP="00783464">
            <w:pPr>
              <w:pStyle w:val="CommentText"/>
              <w:tabs>
                <w:tab w:val="left" w:pos="3214"/>
              </w:tabs>
              <w:outlineLvl w:val="0"/>
              <w:rPr>
                <w:sz w:val="24"/>
                <w:szCs w:val="24"/>
              </w:rPr>
            </w:pPr>
            <w:r w:rsidRPr="00B801C0">
              <w:rPr>
                <w:sz w:val="24"/>
                <w:szCs w:val="24"/>
              </w:rPr>
              <w:t>2014</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4A36F6" w14:textId="77777777" w:rsidR="00783464" w:rsidRPr="00B801C0" w:rsidRDefault="00783464" w:rsidP="00783464">
            <w:r w:rsidRPr="00B801C0">
              <w:t>Matthew Hiemenz, MD (Pathology Resident)</w:t>
            </w:r>
          </w:p>
          <w:p w14:paraId="778318C6" w14:textId="77777777" w:rsidR="00783464" w:rsidRPr="00B801C0" w:rsidRDefault="00783464" w:rsidP="00783464">
            <w:r w:rsidRPr="00B801C0">
              <w:t>Project: Pathology licensure</w:t>
            </w:r>
          </w:p>
          <w:p w14:paraId="3ED89895" w14:textId="1238DBEE" w:rsidR="00783464" w:rsidRPr="00B801C0" w:rsidRDefault="00783464" w:rsidP="00783464">
            <w:r w:rsidRPr="00B801C0">
              <w:t xml:space="preserve">Publication: Am J Surg </w:t>
            </w:r>
            <w:proofErr w:type="spellStart"/>
            <w:r w:rsidRPr="00B801C0">
              <w:t>Pathol</w:t>
            </w:r>
            <w:proofErr w:type="spellEnd"/>
            <w:r w:rsidRPr="00B801C0">
              <w:t xml:space="preserve"> 2014;38:e1-4.</w:t>
            </w:r>
          </w:p>
          <w:p w14:paraId="172CD6A4" w14:textId="607BB6D3" w:rsidR="00783464" w:rsidRPr="00B801C0" w:rsidRDefault="00783464" w:rsidP="00783464">
            <w:r w:rsidRPr="00B801C0">
              <w:t>Current position: Foundation Medicine, MA</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32FE29" w14:textId="2F6DBDAE" w:rsidR="00783464" w:rsidRPr="00B801C0" w:rsidRDefault="00783464" w:rsidP="00783464">
            <w:r w:rsidRPr="00B801C0">
              <w:t>UT Southwestern</w:t>
            </w:r>
          </w:p>
        </w:tc>
      </w:tr>
      <w:tr w:rsidR="00783464" w:rsidRPr="00B801C0" w14:paraId="3FA4970C"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BE1D9F" w14:textId="7AADB6B2" w:rsidR="00783464" w:rsidRPr="00B801C0" w:rsidRDefault="00783464" w:rsidP="00783464">
            <w:pPr>
              <w:pStyle w:val="CommentText"/>
              <w:tabs>
                <w:tab w:val="left" w:pos="3214"/>
              </w:tabs>
              <w:outlineLvl w:val="0"/>
              <w:rPr>
                <w:sz w:val="24"/>
                <w:szCs w:val="24"/>
              </w:rPr>
            </w:pPr>
            <w:r w:rsidRPr="00B801C0">
              <w:rPr>
                <w:sz w:val="24"/>
                <w:szCs w:val="24"/>
              </w:rPr>
              <w:t>2014</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04E236" w14:textId="77777777" w:rsidR="00783464" w:rsidRPr="00B801C0" w:rsidRDefault="00783464" w:rsidP="00783464">
            <w:r w:rsidRPr="00B801C0">
              <w:t>Jason Wang, MD (Pediatric Pathology Fellow)</w:t>
            </w:r>
          </w:p>
          <w:p w14:paraId="04EFFBCD" w14:textId="6E189F22" w:rsidR="00783464" w:rsidRPr="00B801C0" w:rsidRDefault="00783464" w:rsidP="00783464">
            <w:r w:rsidRPr="00B801C0">
              <w:t>Project: Diagnostic yield of genomic epilepsy tests</w:t>
            </w:r>
          </w:p>
          <w:p w14:paraId="14D81BC3" w14:textId="3F226214" w:rsidR="00783464" w:rsidRPr="00B801C0" w:rsidRDefault="00783464" w:rsidP="00783464">
            <w:r w:rsidRPr="00B801C0">
              <w:t>Publication: JAMA Neurology 2014;71:650-1.</w:t>
            </w:r>
          </w:p>
          <w:p w14:paraId="0BD1E4F8" w14:textId="4037B9A1" w:rsidR="00783464" w:rsidRPr="00B801C0" w:rsidRDefault="00783464" w:rsidP="00783464">
            <w:r w:rsidRPr="00B801C0">
              <w:t>Award: Harry B. Neustein Award at the Society for Pediatric Pathology</w:t>
            </w:r>
          </w:p>
          <w:p w14:paraId="7C831A6D" w14:textId="67FA93F8" w:rsidR="00783464" w:rsidRPr="00B801C0" w:rsidRDefault="00783464" w:rsidP="00783464">
            <w:r w:rsidRPr="00B801C0">
              <w:t>Current position: Cook Children’s, TX</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99B43E" w14:textId="33F79336" w:rsidR="00783464" w:rsidRPr="00B801C0" w:rsidRDefault="00783464" w:rsidP="00783464">
            <w:r w:rsidRPr="00B801C0">
              <w:t>UT Southwestern</w:t>
            </w:r>
          </w:p>
        </w:tc>
      </w:tr>
      <w:tr w:rsidR="00783464" w:rsidRPr="00B801C0" w14:paraId="4DC9F1F2"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43901C" w14:textId="629E0EB5" w:rsidR="00783464" w:rsidRPr="00B801C0" w:rsidRDefault="00783464" w:rsidP="00783464">
            <w:pPr>
              <w:pStyle w:val="CommentText"/>
              <w:tabs>
                <w:tab w:val="left" w:pos="3214"/>
              </w:tabs>
              <w:outlineLvl w:val="0"/>
              <w:rPr>
                <w:sz w:val="24"/>
                <w:szCs w:val="24"/>
              </w:rPr>
            </w:pPr>
            <w:r w:rsidRPr="00B801C0">
              <w:rPr>
                <w:sz w:val="24"/>
                <w:szCs w:val="24"/>
              </w:rPr>
              <w:t>2014</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3AB53B" w14:textId="77777777" w:rsidR="00783464" w:rsidRPr="00B801C0" w:rsidRDefault="00783464" w:rsidP="00783464">
            <w:r w:rsidRPr="00B801C0">
              <w:t>Zhen Yan, MD, PhD (Pathology Resident)</w:t>
            </w:r>
          </w:p>
          <w:p w14:paraId="60400F01" w14:textId="68EB7490" w:rsidR="00783464" w:rsidRPr="00B801C0" w:rsidRDefault="00783464" w:rsidP="00783464">
            <w:r w:rsidRPr="00B801C0">
              <w:t>Project: Clinical significance of CMV immunohistochemistry</w:t>
            </w:r>
          </w:p>
          <w:p w14:paraId="2BE3A27D" w14:textId="4409475C" w:rsidR="00783464" w:rsidRPr="00B801C0" w:rsidRDefault="00783464" w:rsidP="00783464">
            <w:r w:rsidRPr="00B801C0">
              <w:t xml:space="preserve">Publication: Int J Surg </w:t>
            </w:r>
            <w:proofErr w:type="spellStart"/>
            <w:r w:rsidRPr="00B801C0">
              <w:t>Pathol</w:t>
            </w:r>
            <w:proofErr w:type="spellEnd"/>
            <w:r w:rsidRPr="00B801C0">
              <w:t xml:space="preserve"> 2014;22:492-8.</w:t>
            </w:r>
          </w:p>
          <w:p w14:paraId="42FC5977" w14:textId="0EE14F2E" w:rsidR="00783464" w:rsidRPr="00B801C0" w:rsidRDefault="00783464" w:rsidP="00783464">
            <w:r w:rsidRPr="00B801C0">
              <w:t>Current position: Diagnostic Pathology Medical Group, CA</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00F528" w14:textId="1B786997" w:rsidR="00783464" w:rsidRPr="00B801C0" w:rsidRDefault="00783464" w:rsidP="00783464">
            <w:r w:rsidRPr="00B801C0">
              <w:t>UT Southwestern</w:t>
            </w:r>
          </w:p>
        </w:tc>
      </w:tr>
      <w:tr w:rsidR="00783464" w:rsidRPr="00B801C0" w14:paraId="1B216DDB"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A93DA6" w14:textId="3505F9A1" w:rsidR="00783464" w:rsidRPr="00B801C0" w:rsidRDefault="00783464" w:rsidP="00783464">
            <w:pPr>
              <w:pStyle w:val="CommentText"/>
              <w:tabs>
                <w:tab w:val="left" w:pos="3214"/>
              </w:tabs>
              <w:outlineLvl w:val="0"/>
              <w:rPr>
                <w:sz w:val="24"/>
                <w:szCs w:val="24"/>
              </w:rPr>
            </w:pPr>
            <w:r w:rsidRPr="00B801C0">
              <w:rPr>
                <w:sz w:val="24"/>
                <w:szCs w:val="24"/>
              </w:rPr>
              <w:t>2014</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BBC2B7" w14:textId="77777777" w:rsidR="00783464" w:rsidRPr="00B801C0" w:rsidRDefault="00783464" w:rsidP="00783464">
            <w:r w:rsidRPr="00B801C0">
              <w:t>Midhat Farooqi, MD, PhD (Pathology Resident)</w:t>
            </w:r>
          </w:p>
          <w:p w14:paraId="79E7C257" w14:textId="77777777" w:rsidR="00783464" w:rsidRPr="00B801C0" w:rsidRDefault="00783464" w:rsidP="00783464">
            <w:r w:rsidRPr="00B801C0">
              <w:t>Project: Clinical Genomic Testing</w:t>
            </w:r>
          </w:p>
          <w:p w14:paraId="64961B28" w14:textId="736220FD" w:rsidR="00783464" w:rsidRPr="00B801C0" w:rsidRDefault="00783464" w:rsidP="00783464">
            <w:r w:rsidRPr="00B801C0">
              <w:t xml:space="preserve">Publications: J Mol Diagn 2016;18:572-9; Clin Chem 2016;62:1032-4; J </w:t>
            </w:r>
            <w:proofErr w:type="spellStart"/>
            <w:r w:rsidRPr="00B801C0">
              <w:t>Pediatr</w:t>
            </w:r>
            <w:proofErr w:type="spellEnd"/>
            <w:r w:rsidRPr="00B801C0">
              <w:t xml:space="preserve"> 2020;S0022-3476:30348-6.</w:t>
            </w:r>
          </w:p>
          <w:p w14:paraId="0DAECD45" w14:textId="48E53544" w:rsidR="00783464" w:rsidRPr="00B801C0" w:rsidRDefault="00783464" w:rsidP="00783464">
            <w:r w:rsidRPr="00B801C0">
              <w:t>Current position: University of Missouri-Kansas City School of Medicine; University of Kansas School of Medicine, MO</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0579E1" w14:textId="1208AB57" w:rsidR="00783464" w:rsidRPr="00B801C0" w:rsidRDefault="00783464" w:rsidP="00783464">
            <w:r w:rsidRPr="00B801C0">
              <w:t>UT Southwestern</w:t>
            </w:r>
          </w:p>
        </w:tc>
      </w:tr>
      <w:tr w:rsidR="00783464" w:rsidRPr="00B801C0" w14:paraId="1A07EF4A"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53B8C3" w14:textId="7E5F6AFC" w:rsidR="00783464" w:rsidRPr="00B801C0" w:rsidRDefault="00783464" w:rsidP="00783464">
            <w:pPr>
              <w:pStyle w:val="CommentText"/>
              <w:tabs>
                <w:tab w:val="left" w:pos="3214"/>
              </w:tabs>
              <w:outlineLvl w:val="0"/>
              <w:rPr>
                <w:sz w:val="24"/>
                <w:szCs w:val="24"/>
              </w:rPr>
            </w:pPr>
            <w:r w:rsidRPr="00B801C0">
              <w:rPr>
                <w:sz w:val="24"/>
                <w:szCs w:val="24"/>
              </w:rPr>
              <w:t>2016</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10C8CB" w14:textId="77777777" w:rsidR="00783464" w:rsidRPr="00B801C0" w:rsidRDefault="00783464" w:rsidP="00783464">
            <w:r w:rsidRPr="00B801C0">
              <w:t>Maryam Pezhouh, MD (Pathology Resident)</w:t>
            </w:r>
          </w:p>
          <w:p w14:paraId="40701C5A" w14:textId="77777777" w:rsidR="00783464" w:rsidRPr="00B801C0" w:rsidRDefault="00783464" w:rsidP="00783464">
            <w:r w:rsidRPr="00B801C0">
              <w:t>Project: Rectal Paneth cells</w:t>
            </w:r>
          </w:p>
          <w:p w14:paraId="3120A460" w14:textId="1FD53154" w:rsidR="00783464" w:rsidRPr="00B801C0" w:rsidRDefault="00783464" w:rsidP="00783464">
            <w:r w:rsidRPr="00B801C0">
              <w:t xml:space="preserve">Publication: Am J Surg </w:t>
            </w:r>
            <w:proofErr w:type="spellStart"/>
            <w:r w:rsidRPr="00B801C0">
              <w:t>Pathol</w:t>
            </w:r>
            <w:proofErr w:type="spellEnd"/>
            <w:r w:rsidRPr="00B801C0">
              <w:t xml:space="preserve"> 2016;40:968-71.</w:t>
            </w:r>
          </w:p>
          <w:p w14:paraId="41E4079A" w14:textId="173C48F8" w:rsidR="00783464" w:rsidRPr="00B801C0" w:rsidRDefault="00783464" w:rsidP="00783464">
            <w:r w:rsidRPr="00B801C0">
              <w:t>Current position: UC San Diego</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0474F6" w14:textId="7577828B" w:rsidR="00783464" w:rsidRPr="00B801C0" w:rsidRDefault="00783464" w:rsidP="00783464">
            <w:r w:rsidRPr="00B801C0">
              <w:t>UT Southwestern</w:t>
            </w:r>
          </w:p>
        </w:tc>
      </w:tr>
      <w:tr w:rsidR="00783464" w:rsidRPr="00B801C0" w14:paraId="73720EDB"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73AF44" w14:textId="3FCBEDE2" w:rsidR="00783464" w:rsidRPr="00B801C0" w:rsidRDefault="00783464" w:rsidP="00783464">
            <w:pPr>
              <w:pStyle w:val="CommentText"/>
              <w:tabs>
                <w:tab w:val="left" w:pos="3214"/>
              </w:tabs>
              <w:outlineLvl w:val="0"/>
              <w:rPr>
                <w:sz w:val="24"/>
                <w:szCs w:val="24"/>
              </w:rPr>
            </w:pPr>
            <w:r w:rsidRPr="00B801C0">
              <w:rPr>
                <w:sz w:val="24"/>
                <w:szCs w:val="24"/>
              </w:rPr>
              <w:t>2018-2020</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183222" w14:textId="77777777" w:rsidR="00783464" w:rsidRPr="00B801C0" w:rsidRDefault="00783464" w:rsidP="00783464">
            <w:r w:rsidRPr="00B801C0">
              <w:t>Jeffrey SoRelle, MD (Pathology Resident)</w:t>
            </w:r>
          </w:p>
          <w:p w14:paraId="1427B327" w14:textId="4B93B144" w:rsidR="00783464" w:rsidRPr="00B801C0" w:rsidRDefault="00783464" w:rsidP="00783464">
            <w:r w:rsidRPr="00B801C0">
              <w:t>Projects: Genomics/Molecular Diagnostics</w:t>
            </w:r>
          </w:p>
          <w:p w14:paraId="73FB531E" w14:textId="410F130D" w:rsidR="00783464" w:rsidRPr="00B801C0" w:rsidRDefault="00783464" w:rsidP="00783464">
            <w:r w:rsidRPr="00B801C0">
              <w:t xml:space="preserve">Publications: JAMA </w:t>
            </w:r>
            <w:proofErr w:type="spellStart"/>
            <w:r w:rsidRPr="00B801C0">
              <w:t>Pediatr</w:t>
            </w:r>
            <w:proofErr w:type="spellEnd"/>
            <w:r w:rsidRPr="00B801C0">
              <w:t xml:space="preserve"> 2018;e182302; JAMA </w:t>
            </w:r>
            <w:proofErr w:type="spellStart"/>
            <w:r w:rsidRPr="00B801C0">
              <w:t>Netw</w:t>
            </w:r>
            <w:proofErr w:type="spellEnd"/>
            <w:r w:rsidRPr="00B801C0">
              <w:t xml:space="preserve"> Open 2020;3:e203812; J Appl Lab Med 2020;jfaa089</w:t>
            </w:r>
          </w:p>
          <w:p w14:paraId="1A17A530" w14:textId="5D612CAA" w:rsidR="00783464" w:rsidRPr="00B801C0" w:rsidRDefault="00783464" w:rsidP="00783464">
            <w:r w:rsidRPr="00B801C0">
              <w:t>Current position: UT Southwestern, TX</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28E1FB" w14:textId="29D9C798" w:rsidR="00783464" w:rsidRPr="00B801C0" w:rsidRDefault="00783464" w:rsidP="00783464">
            <w:r w:rsidRPr="00B801C0">
              <w:t>UT Southwestern</w:t>
            </w:r>
          </w:p>
        </w:tc>
      </w:tr>
      <w:tr w:rsidR="00783464" w:rsidRPr="00B801C0" w14:paraId="6C2D9E39"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B0DBFE" w14:textId="690CE1DB" w:rsidR="00783464" w:rsidRPr="00B801C0" w:rsidRDefault="00783464" w:rsidP="00783464">
            <w:pPr>
              <w:pStyle w:val="CommentText"/>
              <w:tabs>
                <w:tab w:val="left" w:pos="3214"/>
              </w:tabs>
              <w:outlineLvl w:val="0"/>
              <w:rPr>
                <w:sz w:val="24"/>
                <w:szCs w:val="24"/>
              </w:rPr>
            </w:pPr>
            <w:r w:rsidRPr="00B801C0">
              <w:rPr>
                <w:sz w:val="24"/>
                <w:szCs w:val="24"/>
              </w:rPr>
              <w:t>2019</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816E55" w14:textId="77777777" w:rsidR="00783464" w:rsidRPr="00B801C0" w:rsidRDefault="00783464" w:rsidP="00783464">
            <w:r w:rsidRPr="00B801C0">
              <w:t>David Metter, MD (Pediatric Pathology Fellow)</w:t>
            </w:r>
          </w:p>
          <w:p w14:paraId="7CE4A88C" w14:textId="77777777" w:rsidR="00783464" w:rsidRPr="00B801C0" w:rsidRDefault="00783464" w:rsidP="00783464">
            <w:r w:rsidRPr="00B801C0">
              <w:t>Project: Pathology workforce</w:t>
            </w:r>
          </w:p>
          <w:p w14:paraId="1BDDFE0C" w14:textId="77777777" w:rsidR="00783464" w:rsidRPr="00B801C0" w:rsidRDefault="00783464" w:rsidP="00783464">
            <w:r w:rsidRPr="00B801C0">
              <w:t xml:space="preserve">Publication: JAMA </w:t>
            </w:r>
            <w:proofErr w:type="spellStart"/>
            <w:r w:rsidRPr="00B801C0">
              <w:t>Netw</w:t>
            </w:r>
            <w:proofErr w:type="spellEnd"/>
            <w:r w:rsidRPr="00B801C0">
              <w:t xml:space="preserve"> Open. 2019 May 3;2(5):e194337</w:t>
            </w:r>
          </w:p>
          <w:p w14:paraId="10F4A9F8" w14:textId="54D51810" w:rsidR="00783464" w:rsidRPr="00B801C0" w:rsidRDefault="00783464" w:rsidP="00783464">
            <w:r w:rsidRPr="00B801C0">
              <w:t>Current position: Memorial Hospital of Tampa, FL</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294AF7" w14:textId="1CEA1B74" w:rsidR="00783464" w:rsidRPr="00B801C0" w:rsidRDefault="00783464" w:rsidP="00783464">
            <w:r w:rsidRPr="00B801C0">
              <w:t>UT Southwestern</w:t>
            </w:r>
          </w:p>
        </w:tc>
      </w:tr>
      <w:tr w:rsidR="00783464" w:rsidRPr="00B801C0" w14:paraId="1465C12F"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5C9D54" w14:textId="2BFBFD1C" w:rsidR="00783464" w:rsidRPr="00B801C0" w:rsidRDefault="00783464" w:rsidP="00783464">
            <w:pPr>
              <w:pStyle w:val="CommentText"/>
              <w:tabs>
                <w:tab w:val="left" w:pos="3214"/>
              </w:tabs>
              <w:outlineLvl w:val="0"/>
              <w:rPr>
                <w:sz w:val="24"/>
                <w:szCs w:val="24"/>
              </w:rPr>
            </w:pPr>
            <w:r w:rsidRPr="00B801C0">
              <w:rPr>
                <w:sz w:val="24"/>
                <w:szCs w:val="24"/>
              </w:rPr>
              <w:t>2019-2021</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74C83B" w14:textId="77777777" w:rsidR="00783464" w:rsidRPr="00B801C0" w:rsidRDefault="00783464" w:rsidP="00783464">
            <w:r w:rsidRPr="00B801C0">
              <w:t>Ozlem Kulak, MD, PhD (Pathology Resident)</w:t>
            </w:r>
          </w:p>
          <w:p w14:paraId="3C2EA74F" w14:textId="77777777" w:rsidR="00783464" w:rsidRPr="00B801C0" w:rsidRDefault="00783464" w:rsidP="00783464">
            <w:r w:rsidRPr="00B801C0">
              <w:t>Projects: Smart Glasses, Gastrointestinal Pathology</w:t>
            </w:r>
          </w:p>
          <w:p w14:paraId="7A4341B3" w14:textId="77777777" w:rsidR="00783464" w:rsidRPr="00B801C0" w:rsidRDefault="00783464" w:rsidP="00783464">
            <w:r w:rsidRPr="00B801C0">
              <w:t xml:space="preserve">Publication: Arch </w:t>
            </w:r>
            <w:proofErr w:type="spellStart"/>
            <w:r w:rsidRPr="00B801C0">
              <w:t>Pathol</w:t>
            </w:r>
            <w:proofErr w:type="spellEnd"/>
            <w:r w:rsidRPr="00B801C0">
              <w:t xml:space="preserve"> Lab Med. 2021;145:457-460</w:t>
            </w:r>
          </w:p>
          <w:p w14:paraId="5B0C9993" w14:textId="08FC8359" w:rsidR="00783464" w:rsidRPr="00B801C0" w:rsidRDefault="00783464" w:rsidP="00783464">
            <w:r w:rsidRPr="00B801C0">
              <w:t>Current position : Thomas Jefferson University, PA</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6C7233" w14:textId="1362F790" w:rsidR="00783464" w:rsidRPr="00B801C0" w:rsidRDefault="00783464" w:rsidP="00783464">
            <w:r w:rsidRPr="00B801C0">
              <w:t>UT Southwestern</w:t>
            </w:r>
          </w:p>
        </w:tc>
      </w:tr>
      <w:tr w:rsidR="00783464" w:rsidRPr="00B801C0" w14:paraId="593BA88C" w14:textId="77777777" w:rsidTr="00B801C0">
        <w:tc>
          <w:tcPr>
            <w:tcW w:w="134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8D9FA1" w14:textId="297FE360" w:rsidR="00783464" w:rsidRPr="00B801C0" w:rsidRDefault="00783464" w:rsidP="00783464">
            <w:pPr>
              <w:pStyle w:val="CommentText"/>
              <w:tabs>
                <w:tab w:val="left" w:pos="3214"/>
              </w:tabs>
              <w:outlineLvl w:val="0"/>
              <w:rPr>
                <w:sz w:val="24"/>
                <w:szCs w:val="24"/>
              </w:rPr>
            </w:pPr>
            <w:r w:rsidRPr="00B801C0">
              <w:rPr>
                <w:sz w:val="24"/>
                <w:szCs w:val="24"/>
              </w:rPr>
              <w:t>2020-2021</w:t>
            </w:r>
          </w:p>
        </w:tc>
        <w:tc>
          <w:tcPr>
            <w:tcW w:w="70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F60F48" w14:textId="77777777" w:rsidR="00783464" w:rsidRPr="00B801C0" w:rsidRDefault="00783464" w:rsidP="00783464">
            <w:r w:rsidRPr="00B801C0">
              <w:t>Simone Arvisais-Anhalt, MD (Pathology Resident)</w:t>
            </w:r>
          </w:p>
          <w:p w14:paraId="08DE178A" w14:textId="77777777" w:rsidR="00783464" w:rsidRPr="00B801C0" w:rsidRDefault="00783464" w:rsidP="00783464">
            <w:r w:rsidRPr="00B801C0">
              <w:t>Project: Pathology workforce</w:t>
            </w:r>
          </w:p>
          <w:p w14:paraId="616F3B24" w14:textId="48A3D74C" w:rsidR="00783464" w:rsidRPr="00B801C0" w:rsidRDefault="00783464" w:rsidP="00783464">
            <w:r w:rsidRPr="00B801C0">
              <w:t>Publication: Am J Clin Pathol. 2021;155:674-679</w:t>
            </w:r>
          </w:p>
          <w:p w14:paraId="0E3199E4" w14:textId="1B672197" w:rsidR="00783464" w:rsidRPr="00B801C0" w:rsidRDefault="00783464" w:rsidP="00783464">
            <w:r w:rsidRPr="00B801C0">
              <w:t>Current position: UC San Francisco, CA</w:t>
            </w:r>
          </w:p>
        </w:tc>
        <w:tc>
          <w:tcPr>
            <w:tcW w:w="2073"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E96E5D" w14:textId="66D4FF0B" w:rsidR="00783464" w:rsidRPr="00B801C0" w:rsidRDefault="00783464" w:rsidP="00783464">
            <w:r w:rsidRPr="00B801C0">
              <w:t>UT Southwestern</w:t>
            </w:r>
          </w:p>
        </w:tc>
      </w:tr>
    </w:tbl>
    <w:p w14:paraId="2BB64109" w14:textId="77777777" w:rsidR="002C6914" w:rsidRPr="00B801C0" w:rsidRDefault="002C6914" w:rsidP="002C6914">
      <w:pPr>
        <w:pStyle w:val="NormalWeb"/>
        <w:spacing w:before="0" w:beforeAutospacing="0" w:after="0" w:afterAutospacing="0"/>
        <w:rPr>
          <w:bCs/>
        </w:rPr>
      </w:pPr>
      <w:r w:rsidRPr="00B801C0">
        <w:rPr>
          <w:b/>
          <w:bCs/>
          <w:u w:val="single"/>
        </w:rPr>
        <w:lastRenderedPageBreak/>
        <w:t>Invited Lectures</w:t>
      </w:r>
      <w:r w:rsidRPr="00B801C0">
        <w:rPr>
          <w:b/>
          <w:bCs/>
        </w:rPr>
        <w:t xml:space="preserve"> </w:t>
      </w:r>
    </w:p>
    <w:tbl>
      <w:tblPr>
        <w:tblW w:w="10440" w:type="dxa"/>
        <w:tblLayout w:type="fixed"/>
        <w:tblLook w:val="00A0" w:firstRow="1" w:lastRow="0" w:firstColumn="1" w:lastColumn="0" w:noHBand="0" w:noVBand="0"/>
      </w:tblPr>
      <w:tblGrid>
        <w:gridCol w:w="987"/>
        <w:gridCol w:w="7408"/>
        <w:gridCol w:w="2045"/>
      </w:tblGrid>
      <w:tr w:rsidR="002C6914" w:rsidRPr="00B801C0" w14:paraId="158435CF"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E9BC08" w14:textId="77777777" w:rsidR="002C6914" w:rsidRPr="00B801C0" w:rsidRDefault="002C6914" w:rsidP="00F8070E">
            <w:pPr>
              <w:pStyle w:val="CommentText"/>
              <w:tabs>
                <w:tab w:val="left" w:pos="3214"/>
              </w:tabs>
              <w:outlineLvl w:val="0"/>
              <w:rPr>
                <w:sz w:val="24"/>
                <w:szCs w:val="24"/>
              </w:rPr>
            </w:pPr>
            <w:r w:rsidRPr="00B801C0">
              <w:rPr>
                <w:sz w:val="24"/>
                <w:szCs w:val="24"/>
              </w:rPr>
              <w:t>Year(s)</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DF3680" w14:textId="77777777" w:rsidR="002C6914" w:rsidRPr="00B801C0" w:rsidRDefault="002C6914" w:rsidP="00F8070E">
            <w:pPr>
              <w:pStyle w:val="NormalWeb"/>
              <w:spacing w:before="0" w:beforeAutospacing="0" w:after="0" w:afterAutospacing="0"/>
              <w:outlineLvl w:val="0"/>
            </w:pPr>
            <w:r w:rsidRPr="00B801C0">
              <w:t>Title</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3AC42A" w14:textId="77777777" w:rsidR="002C6914" w:rsidRPr="00B801C0" w:rsidRDefault="002C6914" w:rsidP="00F8070E">
            <w:pPr>
              <w:pStyle w:val="NormalWeb"/>
              <w:spacing w:before="0" w:beforeAutospacing="0" w:after="0" w:afterAutospacing="0"/>
              <w:outlineLvl w:val="0"/>
            </w:pPr>
            <w:r w:rsidRPr="00B801C0">
              <w:t>Location</w:t>
            </w:r>
          </w:p>
        </w:tc>
      </w:tr>
      <w:tr w:rsidR="002C6914" w:rsidRPr="00B801C0" w14:paraId="03A02401" w14:textId="77777777" w:rsidTr="00F8070E">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1102AB" w14:textId="77777777" w:rsidR="002C6914" w:rsidRPr="00B801C0" w:rsidRDefault="002C6914" w:rsidP="00F8070E">
            <w:pPr>
              <w:pStyle w:val="NormalWeb"/>
              <w:spacing w:before="0" w:beforeAutospacing="0" w:after="0" w:afterAutospacing="0"/>
              <w:outlineLvl w:val="0"/>
            </w:pPr>
            <w:r w:rsidRPr="00B801C0">
              <w:rPr>
                <w:u w:val="single"/>
              </w:rPr>
              <w:t>International</w:t>
            </w:r>
          </w:p>
        </w:tc>
      </w:tr>
      <w:tr w:rsidR="002C6914" w:rsidRPr="00B801C0" w14:paraId="68F30CAC"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91F196" w14:textId="77777777" w:rsidR="002C6914" w:rsidRPr="00B801C0" w:rsidRDefault="002C6914" w:rsidP="00F8070E">
            <w:pPr>
              <w:pStyle w:val="CommentText"/>
              <w:tabs>
                <w:tab w:val="left" w:pos="3214"/>
              </w:tabs>
              <w:outlineLvl w:val="0"/>
              <w:rPr>
                <w:sz w:val="24"/>
                <w:szCs w:val="24"/>
              </w:rPr>
            </w:pPr>
            <w:r w:rsidRPr="00B801C0">
              <w:rPr>
                <w:sz w:val="24"/>
                <w:szCs w:val="24"/>
              </w:rPr>
              <w:t>2006</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EDDC50" w14:textId="77777777" w:rsidR="002C6914" w:rsidRPr="00B801C0" w:rsidRDefault="002C6914" w:rsidP="00F8070E">
            <w:pPr>
              <w:jc w:val="both"/>
            </w:pPr>
            <w:r w:rsidRPr="00B801C0">
              <w:t>Fourth Meeting of the Athena Society</w:t>
            </w:r>
          </w:p>
          <w:p w14:paraId="2E29B438" w14:textId="77777777" w:rsidR="002C6914" w:rsidRPr="00B801C0" w:rsidRDefault="002C6914" w:rsidP="00F8070E">
            <w:pPr>
              <w:jc w:val="both"/>
            </w:pPr>
            <w:r w:rsidRPr="00B801C0">
              <w:t xml:space="preserve">Molecular diagnostics in surgical pathology </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F382F1" w14:textId="77777777" w:rsidR="002C6914" w:rsidRPr="00B801C0" w:rsidRDefault="002C6914" w:rsidP="00F8070E">
            <w:pPr>
              <w:pStyle w:val="NormalWeb"/>
              <w:spacing w:before="0" w:beforeAutospacing="0" w:after="0" w:afterAutospacing="0"/>
              <w:outlineLvl w:val="0"/>
            </w:pPr>
            <w:r w:rsidRPr="00B801C0">
              <w:t>Mykonos, Greece</w:t>
            </w:r>
          </w:p>
        </w:tc>
      </w:tr>
      <w:tr w:rsidR="002C6914" w:rsidRPr="00B801C0" w14:paraId="0102256F"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3A1A5E" w14:textId="77777777" w:rsidR="002C6914" w:rsidRPr="00B801C0" w:rsidRDefault="002C6914" w:rsidP="00F8070E">
            <w:pPr>
              <w:pStyle w:val="CommentText"/>
              <w:tabs>
                <w:tab w:val="left" w:pos="3214"/>
              </w:tabs>
              <w:outlineLvl w:val="0"/>
              <w:rPr>
                <w:sz w:val="24"/>
                <w:szCs w:val="24"/>
              </w:rPr>
            </w:pPr>
            <w:r w:rsidRPr="00B801C0">
              <w:rPr>
                <w:sz w:val="24"/>
                <w:szCs w:val="24"/>
              </w:rPr>
              <w:t>2015</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1279F8" w14:textId="77777777" w:rsidR="002C6914" w:rsidRPr="00B801C0" w:rsidRDefault="002C6914" w:rsidP="00F8070E">
            <w:pPr>
              <w:jc w:val="both"/>
            </w:pPr>
            <w:r w:rsidRPr="00B801C0">
              <w:t>Asan Medical Center</w:t>
            </w:r>
          </w:p>
          <w:p w14:paraId="76DDCF32" w14:textId="77777777" w:rsidR="002C6914" w:rsidRPr="00B801C0" w:rsidRDefault="002C6914" w:rsidP="00F8070E">
            <w:pPr>
              <w:jc w:val="both"/>
            </w:pPr>
            <w:r w:rsidRPr="00B801C0">
              <w:t>Genomic medicine for oncology</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62A289" w14:textId="77777777" w:rsidR="002C6914" w:rsidRPr="00B801C0" w:rsidRDefault="002C6914" w:rsidP="00F8070E">
            <w:pPr>
              <w:pStyle w:val="NormalWeb"/>
              <w:spacing w:before="0" w:beforeAutospacing="0" w:after="0" w:afterAutospacing="0"/>
              <w:outlineLvl w:val="0"/>
            </w:pPr>
            <w:r w:rsidRPr="00B801C0">
              <w:t>Seoul, South Korea</w:t>
            </w:r>
          </w:p>
        </w:tc>
      </w:tr>
      <w:tr w:rsidR="002C6914" w:rsidRPr="00B801C0" w14:paraId="4213A164"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62C7A0" w14:textId="77777777" w:rsidR="002C6914" w:rsidRPr="00B801C0" w:rsidRDefault="002C6914" w:rsidP="00F8070E">
            <w:pPr>
              <w:pStyle w:val="CommentText"/>
              <w:tabs>
                <w:tab w:val="left" w:pos="3214"/>
              </w:tabs>
              <w:outlineLvl w:val="0"/>
              <w:rPr>
                <w:sz w:val="24"/>
                <w:szCs w:val="24"/>
              </w:rPr>
            </w:pPr>
            <w:r w:rsidRPr="00B801C0">
              <w:rPr>
                <w:sz w:val="24"/>
                <w:szCs w:val="24"/>
              </w:rPr>
              <w:t>2015</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9116B9" w14:textId="77777777" w:rsidR="002C6914" w:rsidRPr="00B801C0" w:rsidRDefault="002C6914" w:rsidP="00F8070E">
            <w:pPr>
              <w:jc w:val="both"/>
            </w:pPr>
            <w:r w:rsidRPr="00B801C0">
              <w:t>Samsung Medical Center</w:t>
            </w:r>
          </w:p>
          <w:p w14:paraId="3B219518" w14:textId="77777777" w:rsidR="002C6914" w:rsidRPr="00B801C0" w:rsidRDefault="002C6914" w:rsidP="00F8070E">
            <w:pPr>
              <w:jc w:val="both"/>
            </w:pPr>
            <w:r w:rsidRPr="00B801C0">
              <w:t>Genomic gastrointestinal oncology</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61840D" w14:textId="77777777" w:rsidR="002C6914" w:rsidRPr="00B801C0" w:rsidRDefault="002C6914" w:rsidP="00F8070E">
            <w:pPr>
              <w:pStyle w:val="NormalWeb"/>
              <w:spacing w:before="0" w:beforeAutospacing="0" w:after="0" w:afterAutospacing="0"/>
              <w:outlineLvl w:val="0"/>
            </w:pPr>
            <w:r w:rsidRPr="00B801C0">
              <w:t>Seoul, South Korea</w:t>
            </w:r>
          </w:p>
        </w:tc>
      </w:tr>
      <w:tr w:rsidR="002C6914" w:rsidRPr="00B801C0" w14:paraId="56C2413D"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235BCA" w14:textId="77777777" w:rsidR="002C6914" w:rsidRPr="00B801C0" w:rsidRDefault="002C6914" w:rsidP="00F8070E">
            <w:pPr>
              <w:pStyle w:val="CommentText"/>
              <w:tabs>
                <w:tab w:val="left" w:pos="3214"/>
              </w:tabs>
              <w:outlineLvl w:val="0"/>
              <w:rPr>
                <w:sz w:val="24"/>
                <w:szCs w:val="24"/>
              </w:rPr>
            </w:pPr>
            <w:r w:rsidRPr="00B801C0">
              <w:rPr>
                <w:sz w:val="24"/>
                <w:szCs w:val="24"/>
              </w:rPr>
              <w:t>2016</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84FB6C" w14:textId="77777777" w:rsidR="002C6914" w:rsidRPr="00B801C0" w:rsidRDefault="002C6914" w:rsidP="00F8070E">
            <w:pPr>
              <w:jc w:val="both"/>
            </w:pPr>
            <w:r w:rsidRPr="00B801C0">
              <w:t>IFCC General Conference: Feeding the future of IFCC (3/19)</w:t>
            </w:r>
          </w:p>
          <w:p w14:paraId="29AE2A10" w14:textId="77777777" w:rsidR="002C6914" w:rsidRPr="00B801C0" w:rsidRDefault="002C6914" w:rsidP="00F8070E">
            <w:pPr>
              <w:jc w:val="both"/>
            </w:pPr>
            <w:r w:rsidRPr="00B801C0">
              <w:t>Cancer genomics: Revolution in medical practice</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907AC3" w14:textId="77777777" w:rsidR="002C6914" w:rsidRPr="00B801C0" w:rsidRDefault="002C6914" w:rsidP="00F8070E">
            <w:pPr>
              <w:pStyle w:val="NormalWeb"/>
              <w:spacing w:before="0" w:beforeAutospacing="0" w:after="0" w:afterAutospacing="0"/>
              <w:outlineLvl w:val="0"/>
            </w:pPr>
            <w:r w:rsidRPr="00B801C0">
              <w:t>Madrid, Spain</w:t>
            </w:r>
          </w:p>
        </w:tc>
      </w:tr>
      <w:tr w:rsidR="002C6914" w:rsidRPr="00B801C0" w14:paraId="4895537E"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4D960D" w14:textId="77777777" w:rsidR="002C6914" w:rsidRPr="00B801C0" w:rsidRDefault="002C6914" w:rsidP="00F8070E">
            <w:pPr>
              <w:pStyle w:val="CommentText"/>
              <w:tabs>
                <w:tab w:val="left" w:pos="3214"/>
              </w:tabs>
              <w:outlineLvl w:val="0"/>
              <w:rPr>
                <w:sz w:val="24"/>
                <w:szCs w:val="24"/>
              </w:rPr>
            </w:pPr>
            <w:r w:rsidRPr="00B801C0">
              <w:rPr>
                <w:sz w:val="24"/>
                <w:szCs w:val="24"/>
              </w:rPr>
              <w:t>2016</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826935" w14:textId="77777777" w:rsidR="002C6914" w:rsidRPr="00B801C0" w:rsidRDefault="002C6914" w:rsidP="00F8070E">
            <w:pPr>
              <w:jc w:val="both"/>
            </w:pPr>
            <w:r w:rsidRPr="00B801C0">
              <w:t>14</w:t>
            </w:r>
            <w:r w:rsidRPr="00B801C0">
              <w:rPr>
                <w:vertAlign w:val="superscript"/>
              </w:rPr>
              <w:t>th</w:t>
            </w:r>
            <w:r w:rsidRPr="00B801C0">
              <w:t xml:space="preserve"> APFCB Congress</w:t>
            </w:r>
          </w:p>
          <w:p w14:paraId="720AF316" w14:textId="77777777" w:rsidR="002C6914" w:rsidRPr="00B801C0" w:rsidRDefault="002C6914" w:rsidP="00F8070E">
            <w:pPr>
              <w:jc w:val="both"/>
            </w:pPr>
            <w:r w:rsidRPr="00B801C0">
              <w:t>Standards for cancer genomic clinical laboratories (11/27)</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1C9538" w14:textId="77777777" w:rsidR="002C6914" w:rsidRPr="00B801C0" w:rsidRDefault="002C6914" w:rsidP="00F8070E">
            <w:pPr>
              <w:pStyle w:val="NormalWeb"/>
              <w:spacing w:before="0" w:beforeAutospacing="0" w:after="0" w:afterAutospacing="0"/>
              <w:outlineLvl w:val="0"/>
            </w:pPr>
            <w:r w:rsidRPr="00B801C0">
              <w:t>Taipei, Taiwan</w:t>
            </w:r>
          </w:p>
        </w:tc>
      </w:tr>
      <w:tr w:rsidR="002C6914" w:rsidRPr="00B801C0" w14:paraId="568A74D5" w14:textId="77777777" w:rsidTr="00F8070E">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B0F3EC" w14:textId="77777777" w:rsidR="002C6914" w:rsidRPr="00B801C0" w:rsidRDefault="002C6914" w:rsidP="00F8070E">
            <w:pPr>
              <w:pStyle w:val="NormalWeb"/>
              <w:spacing w:before="0" w:beforeAutospacing="0" w:after="0" w:afterAutospacing="0"/>
              <w:outlineLvl w:val="0"/>
            </w:pPr>
            <w:r w:rsidRPr="00B801C0">
              <w:rPr>
                <w:u w:val="single"/>
              </w:rPr>
              <w:t>National</w:t>
            </w:r>
          </w:p>
        </w:tc>
      </w:tr>
      <w:tr w:rsidR="002C6914" w:rsidRPr="00B801C0" w14:paraId="47831D42"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B0EFE4" w14:textId="77777777" w:rsidR="002C6914" w:rsidRPr="00B801C0" w:rsidRDefault="002C6914" w:rsidP="00F8070E">
            <w:pPr>
              <w:pStyle w:val="CommentText"/>
              <w:tabs>
                <w:tab w:val="left" w:pos="3214"/>
              </w:tabs>
              <w:outlineLvl w:val="0"/>
              <w:rPr>
                <w:sz w:val="24"/>
                <w:szCs w:val="24"/>
              </w:rPr>
            </w:pPr>
            <w:r w:rsidRPr="00B801C0">
              <w:rPr>
                <w:sz w:val="24"/>
                <w:szCs w:val="24"/>
              </w:rPr>
              <w:t>1999</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EFAF81" w14:textId="77777777" w:rsidR="002C6914" w:rsidRPr="00B801C0" w:rsidRDefault="002C6914" w:rsidP="00F8070E">
            <w:pPr>
              <w:pStyle w:val="BodyText"/>
              <w:ind w:right="0"/>
            </w:pPr>
            <w:r w:rsidRPr="00B801C0">
              <w:t>One-Hundredth Annual Meeting of the American Society for Clinical Pharmacology and Therapeutics</w:t>
            </w:r>
          </w:p>
          <w:p w14:paraId="442CD21D" w14:textId="77777777" w:rsidR="002C6914" w:rsidRPr="00B801C0" w:rsidRDefault="002C6914" w:rsidP="00F8070E">
            <w:pPr>
              <w:pStyle w:val="BodyText"/>
              <w:ind w:right="0"/>
            </w:pPr>
            <w:r w:rsidRPr="00B801C0">
              <w:t>Regulation of human particulate guanylyl cyclase gene expression by the homeodomain protein, Cdx2</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856BBE" w14:textId="77777777" w:rsidR="002C6914" w:rsidRPr="00B801C0" w:rsidRDefault="002C6914" w:rsidP="00F8070E">
            <w:pPr>
              <w:pStyle w:val="NormalWeb"/>
              <w:spacing w:before="0" w:beforeAutospacing="0" w:after="0" w:afterAutospacing="0"/>
              <w:outlineLvl w:val="0"/>
            </w:pPr>
            <w:r w:rsidRPr="00B801C0">
              <w:t>San Antonio, TX</w:t>
            </w:r>
          </w:p>
        </w:tc>
      </w:tr>
      <w:tr w:rsidR="002C6914" w:rsidRPr="00B801C0" w14:paraId="25CB8B55"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064086" w14:textId="77777777" w:rsidR="002C6914" w:rsidRPr="00B801C0" w:rsidRDefault="002C6914" w:rsidP="00F8070E">
            <w:pPr>
              <w:pStyle w:val="CommentText"/>
              <w:tabs>
                <w:tab w:val="left" w:pos="3214"/>
              </w:tabs>
              <w:outlineLvl w:val="0"/>
              <w:rPr>
                <w:sz w:val="24"/>
                <w:szCs w:val="24"/>
              </w:rPr>
            </w:pPr>
            <w:r w:rsidRPr="00B801C0">
              <w:rPr>
                <w:sz w:val="24"/>
                <w:szCs w:val="24"/>
              </w:rPr>
              <w:t>2005</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E61C75" w14:textId="77777777" w:rsidR="002C6914" w:rsidRPr="00B801C0" w:rsidRDefault="002C6914" w:rsidP="00F8070E">
            <w:pPr>
              <w:pStyle w:val="NormalWeb"/>
              <w:spacing w:before="0" w:beforeAutospacing="0" w:after="0" w:afterAutospacing="0"/>
              <w:outlineLvl w:val="0"/>
            </w:pPr>
            <w:r w:rsidRPr="00B801C0">
              <w:t xml:space="preserve">Academy of Clinical Laboratory Physicians and Scientists </w:t>
            </w:r>
          </w:p>
          <w:p w14:paraId="24DEB528" w14:textId="77777777" w:rsidR="002C6914" w:rsidRPr="00B801C0" w:rsidRDefault="002C6914" w:rsidP="00F8070E">
            <w:pPr>
              <w:pStyle w:val="NormalWeb"/>
              <w:spacing w:before="0" w:beforeAutospacing="0" w:after="0" w:afterAutospacing="0"/>
              <w:outlineLvl w:val="0"/>
            </w:pPr>
            <w:r w:rsidRPr="00B801C0">
              <w:t xml:space="preserve">Molecular assay for the characterization of hepatic carnitine </w:t>
            </w:r>
            <w:proofErr w:type="spellStart"/>
            <w:r w:rsidRPr="00B801C0">
              <w:t>palmitoyltransferase</w:t>
            </w:r>
            <w:proofErr w:type="spellEnd"/>
            <w:r w:rsidRPr="00B801C0">
              <w:t xml:space="preserve"> 1A deficiency</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D894A7" w14:textId="77777777" w:rsidR="002C6914" w:rsidRPr="00B801C0" w:rsidRDefault="002C6914" w:rsidP="00F8070E">
            <w:pPr>
              <w:pStyle w:val="NormalWeb"/>
              <w:spacing w:before="0" w:beforeAutospacing="0" w:after="0" w:afterAutospacing="0"/>
              <w:outlineLvl w:val="0"/>
            </w:pPr>
            <w:r w:rsidRPr="00B801C0">
              <w:t>Pittsburgh, PA</w:t>
            </w:r>
          </w:p>
        </w:tc>
      </w:tr>
      <w:tr w:rsidR="002C6914" w:rsidRPr="00B801C0" w14:paraId="33D6E8CB"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AD0C5B" w14:textId="77777777" w:rsidR="002C6914" w:rsidRPr="00B801C0" w:rsidRDefault="002C6914" w:rsidP="00F8070E">
            <w:pPr>
              <w:pStyle w:val="CommentText"/>
              <w:tabs>
                <w:tab w:val="left" w:pos="3214"/>
              </w:tabs>
              <w:outlineLvl w:val="0"/>
              <w:rPr>
                <w:sz w:val="24"/>
                <w:szCs w:val="24"/>
              </w:rPr>
            </w:pPr>
            <w:r w:rsidRPr="00B801C0">
              <w:rPr>
                <w:sz w:val="24"/>
                <w:szCs w:val="24"/>
              </w:rPr>
              <w:t>2007</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BFB5AE" w14:textId="77777777" w:rsidR="002C6914" w:rsidRPr="00B801C0" w:rsidRDefault="002C6914" w:rsidP="00F8070E">
            <w:r w:rsidRPr="00B801C0">
              <w:t>Office of the Chief Medical Examiner of the State of Delaware</w:t>
            </w:r>
          </w:p>
          <w:p w14:paraId="06A9BE03" w14:textId="77777777" w:rsidR="002C6914" w:rsidRPr="00B801C0" w:rsidRDefault="002C6914" w:rsidP="00F8070E">
            <w:r w:rsidRPr="00B801C0">
              <w:t>Nanotechnology in forensic science and clinical diagnostics</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EB3ED9" w14:textId="77777777" w:rsidR="002C6914" w:rsidRPr="00B801C0" w:rsidRDefault="002C6914" w:rsidP="00F8070E">
            <w:pPr>
              <w:pStyle w:val="NormalWeb"/>
              <w:spacing w:before="0" w:beforeAutospacing="0" w:after="0" w:afterAutospacing="0"/>
              <w:outlineLvl w:val="0"/>
            </w:pPr>
            <w:r w:rsidRPr="00B801C0">
              <w:t>Wilmington, DE</w:t>
            </w:r>
          </w:p>
        </w:tc>
      </w:tr>
      <w:tr w:rsidR="002C6914" w:rsidRPr="00B801C0" w14:paraId="77B0B98B"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1C583E" w14:textId="77777777" w:rsidR="002C6914" w:rsidRPr="00B801C0" w:rsidRDefault="002C6914" w:rsidP="00F8070E">
            <w:pPr>
              <w:pStyle w:val="CommentText"/>
              <w:tabs>
                <w:tab w:val="left" w:pos="3214"/>
              </w:tabs>
              <w:outlineLvl w:val="0"/>
              <w:rPr>
                <w:sz w:val="24"/>
                <w:szCs w:val="24"/>
              </w:rPr>
            </w:pPr>
            <w:r w:rsidRPr="00B801C0">
              <w:rPr>
                <w:sz w:val="24"/>
                <w:szCs w:val="24"/>
              </w:rPr>
              <w:t>2010</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722548" w14:textId="77777777" w:rsidR="002C6914" w:rsidRPr="00B801C0" w:rsidRDefault="002C6914" w:rsidP="00F8070E">
            <w:pPr>
              <w:pStyle w:val="NormalWeb"/>
              <w:spacing w:before="0" w:beforeAutospacing="0" w:after="0" w:afterAutospacing="0"/>
              <w:outlineLvl w:val="0"/>
            </w:pPr>
            <w:r w:rsidRPr="00B801C0">
              <w:t xml:space="preserve">Ninth Spring Seminar of the Korean Pathologists Association of North America </w:t>
            </w:r>
          </w:p>
          <w:p w14:paraId="4A0CFE11" w14:textId="77777777" w:rsidR="002C6914" w:rsidRPr="00B801C0" w:rsidRDefault="002C6914" w:rsidP="00F8070E">
            <w:pPr>
              <w:pStyle w:val="NormalWeb"/>
              <w:spacing w:before="0" w:beforeAutospacing="0" w:after="0" w:afterAutospacing="0"/>
              <w:outlineLvl w:val="0"/>
            </w:pPr>
            <w:r w:rsidRPr="00B801C0">
              <w:t>Molecular testing in gastrointestinal and pancreatic cancer</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7BB3E1" w14:textId="77777777" w:rsidR="002C6914" w:rsidRPr="00B801C0" w:rsidRDefault="002C6914" w:rsidP="00F8070E">
            <w:pPr>
              <w:pStyle w:val="NormalWeb"/>
              <w:spacing w:before="0" w:beforeAutospacing="0" w:after="0" w:afterAutospacing="0"/>
              <w:outlineLvl w:val="0"/>
            </w:pPr>
            <w:r w:rsidRPr="00B801C0">
              <w:t>Washington, D.C.</w:t>
            </w:r>
          </w:p>
        </w:tc>
      </w:tr>
      <w:tr w:rsidR="002C6914" w:rsidRPr="00B801C0" w14:paraId="0B3A663B"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33CC3F" w14:textId="77777777" w:rsidR="002C6914" w:rsidRPr="00B801C0" w:rsidRDefault="002C6914" w:rsidP="00F8070E">
            <w:pPr>
              <w:pStyle w:val="CommentText"/>
              <w:tabs>
                <w:tab w:val="left" w:pos="3214"/>
              </w:tabs>
              <w:outlineLvl w:val="0"/>
              <w:rPr>
                <w:sz w:val="24"/>
                <w:szCs w:val="24"/>
              </w:rPr>
            </w:pPr>
            <w:r w:rsidRPr="00B801C0">
              <w:rPr>
                <w:sz w:val="24"/>
                <w:szCs w:val="24"/>
              </w:rPr>
              <w:t>2011</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2F40AA" w14:textId="77777777" w:rsidR="002C6914" w:rsidRPr="00B801C0" w:rsidRDefault="002C6914" w:rsidP="00F8070E">
            <w:pPr>
              <w:pStyle w:val="NormalWeb"/>
              <w:spacing w:before="0" w:beforeAutospacing="0" w:after="0" w:afterAutospacing="0"/>
              <w:outlineLvl w:val="0"/>
            </w:pPr>
            <w:r w:rsidRPr="00B801C0">
              <w:t>3</w:t>
            </w:r>
            <w:r w:rsidRPr="00B801C0">
              <w:rPr>
                <w:vertAlign w:val="superscript"/>
              </w:rPr>
              <w:t>rd</w:t>
            </w:r>
            <w:r w:rsidRPr="00B801C0">
              <w:t xml:space="preserve"> Annual Conference on GLUT1 Deficiency </w:t>
            </w:r>
          </w:p>
          <w:p w14:paraId="63D080F0" w14:textId="77777777" w:rsidR="002C6914" w:rsidRPr="00B801C0" w:rsidRDefault="002C6914" w:rsidP="00F8070E">
            <w:pPr>
              <w:pStyle w:val="NormalWeb"/>
              <w:spacing w:before="0" w:beforeAutospacing="0" w:after="0" w:afterAutospacing="0"/>
              <w:outlineLvl w:val="0"/>
            </w:pPr>
            <w:r w:rsidRPr="00B801C0">
              <w:t>New testing methods for the diagnosis of GLUT1 deficiency</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EF6675" w14:textId="77777777" w:rsidR="002C6914" w:rsidRPr="00B801C0" w:rsidRDefault="002C6914" w:rsidP="00F8070E">
            <w:pPr>
              <w:pStyle w:val="NormalWeb"/>
              <w:spacing w:before="0" w:beforeAutospacing="0" w:after="0" w:afterAutospacing="0"/>
              <w:outlineLvl w:val="0"/>
            </w:pPr>
            <w:r w:rsidRPr="00B801C0">
              <w:t>New Orleans, LA</w:t>
            </w:r>
          </w:p>
        </w:tc>
      </w:tr>
      <w:tr w:rsidR="002C6914" w:rsidRPr="00B801C0" w14:paraId="32D94E1B"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70A319" w14:textId="77777777" w:rsidR="002C6914" w:rsidRPr="00B801C0" w:rsidRDefault="002C6914" w:rsidP="00F8070E">
            <w:pPr>
              <w:pStyle w:val="CommentText"/>
              <w:tabs>
                <w:tab w:val="left" w:pos="3214"/>
              </w:tabs>
              <w:outlineLvl w:val="0"/>
              <w:rPr>
                <w:sz w:val="24"/>
                <w:szCs w:val="24"/>
              </w:rPr>
            </w:pPr>
            <w:r w:rsidRPr="00B801C0">
              <w:rPr>
                <w:sz w:val="24"/>
                <w:szCs w:val="24"/>
              </w:rPr>
              <w:t>2011</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2DE2BB" w14:textId="77777777" w:rsidR="002C6914" w:rsidRPr="00B801C0" w:rsidRDefault="002C6914" w:rsidP="00F8070E">
            <w:pPr>
              <w:pStyle w:val="NormalWeb"/>
              <w:spacing w:before="0" w:beforeAutospacing="0" w:after="0" w:afterAutospacing="0"/>
              <w:outlineLvl w:val="0"/>
            </w:pPr>
            <w:r w:rsidRPr="00B801C0">
              <w:t xml:space="preserve">American Association for Clinical Chemistry and American Society for Clinical Laboratory Science </w:t>
            </w:r>
          </w:p>
          <w:p w14:paraId="315FE1F2" w14:textId="77777777" w:rsidR="002C6914" w:rsidRPr="00B801C0" w:rsidRDefault="002C6914" w:rsidP="00F8070E">
            <w:pPr>
              <w:pStyle w:val="NormalWeb"/>
              <w:spacing w:before="0" w:beforeAutospacing="0" w:after="0" w:afterAutospacing="0"/>
              <w:outlineLvl w:val="0"/>
            </w:pPr>
            <w:r w:rsidRPr="00B801C0">
              <w:t>A Q&amp;A with the FDA on the RUO/IUO draft guidance</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6BDBBA" w14:textId="77777777" w:rsidR="002C6914" w:rsidRPr="00B801C0" w:rsidRDefault="002C6914" w:rsidP="00F8070E">
            <w:pPr>
              <w:pStyle w:val="NormalWeb"/>
              <w:spacing w:before="0" w:beforeAutospacing="0" w:after="0" w:afterAutospacing="0"/>
              <w:outlineLvl w:val="0"/>
            </w:pPr>
            <w:r w:rsidRPr="00B801C0">
              <w:t>Webinar</w:t>
            </w:r>
          </w:p>
        </w:tc>
      </w:tr>
      <w:tr w:rsidR="002C6914" w:rsidRPr="00B801C0" w14:paraId="76B8D314"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6AF719" w14:textId="77777777" w:rsidR="002C6914" w:rsidRPr="00B801C0" w:rsidRDefault="002C6914" w:rsidP="00F8070E">
            <w:pPr>
              <w:pStyle w:val="CommentText"/>
              <w:tabs>
                <w:tab w:val="left" w:pos="3214"/>
              </w:tabs>
              <w:outlineLvl w:val="0"/>
              <w:rPr>
                <w:sz w:val="24"/>
                <w:szCs w:val="24"/>
              </w:rPr>
            </w:pPr>
            <w:r w:rsidRPr="00B801C0">
              <w:rPr>
                <w:sz w:val="24"/>
                <w:szCs w:val="24"/>
              </w:rPr>
              <w:t>2012</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96763E" w14:textId="77777777" w:rsidR="002C6914" w:rsidRPr="00B801C0" w:rsidRDefault="002C6914" w:rsidP="00F8070E">
            <w:pPr>
              <w:pStyle w:val="NormalWeb"/>
              <w:spacing w:before="0" w:beforeAutospacing="0" w:after="0" w:afterAutospacing="0"/>
              <w:outlineLvl w:val="0"/>
            </w:pPr>
            <w:r w:rsidRPr="00B801C0">
              <w:t>4</w:t>
            </w:r>
            <w:r w:rsidRPr="00B801C0">
              <w:rPr>
                <w:vertAlign w:val="superscript"/>
              </w:rPr>
              <w:t>th</w:t>
            </w:r>
            <w:r w:rsidRPr="00B801C0">
              <w:t xml:space="preserve"> Annual Conference on GLUT1 Deficiency </w:t>
            </w:r>
          </w:p>
          <w:p w14:paraId="6142DB2C" w14:textId="77777777" w:rsidR="002C6914" w:rsidRPr="00B801C0" w:rsidRDefault="002C6914" w:rsidP="00F8070E">
            <w:pPr>
              <w:pStyle w:val="NormalWeb"/>
              <w:spacing w:before="0" w:beforeAutospacing="0" w:after="0" w:afterAutospacing="0"/>
              <w:outlineLvl w:val="0"/>
            </w:pPr>
            <w:r w:rsidRPr="00B801C0">
              <w:t>Current and future genetic testing for Glut1 deficiency</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DF1F18" w14:textId="77777777" w:rsidR="002C6914" w:rsidRPr="00B801C0" w:rsidRDefault="002C6914" w:rsidP="00F8070E">
            <w:pPr>
              <w:pStyle w:val="NormalWeb"/>
              <w:spacing w:before="0" w:beforeAutospacing="0" w:after="0" w:afterAutospacing="0"/>
              <w:outlineLvl w:val="0"/>
            </w:pPr>
            <w:r w:rsidRPr="00B801C0">
              <w:t>Indianapolis, IN</w:t>
            </w:r>
          </w:p>
        </w:tc>
      </w:tr>
      <w:tr w:rsidR="002C6914" w:rsidRPr="00B801C0" w14:paraId="731888D3"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868DAB" w14:textId="77777777" w:rsidR="002C6914" w:rsidRPr="00B801C0" w:rsidRDefault="002C6914" w:rsidP="00F8070E">
            <w:pPr>
              <w:pStyle w:val="CommentText"/>
              <w:tabs>
                <w:tab w:val="left" w:pos="3214"/>
              </w:tabs>
              <w:outlineLvl w:val="0"/>
              <w:rPr>
                <w:sz w:val="24"/>
                <w:szCs w:val="24"/>
              </w:rPr>
            </w:pPr>
            <w:r w:rsidRPr="00B801C0">
              <w:rPr>
                <w:sz w:val="24"/>
                <w:szCs w:val="24"/>
              </w:rPr>
              <w:t>2013</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F5A612" w14:textId="77777777" w:rsidR="002C6914" w:rsidRPr="00B801C0" w:rsidRDefault="002C6914" w:rsidP="00F8070E">
            <w:r w:rsidRPr="00B801C0">
              <w:t xml:space="preserve">Children’s Hospital of Philadelphia, Clinical/Pathology Seminar Series: A decade of clinical </w:t>
            </w:r>
            <w:proofErr w:type="spellStart"/>
            <w:r w:rsidRPr="00B801C0">
              <w:t>multimarker</w:t>
            </w:r>
            <w:proofErr w:type="spellEnd"/>
            <w:r w:rsidRPr="00B801C0">
              <w:t xml:space="preserve"> testing </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F0EF48" w14:textId="77777777" w:rsidR="002C6914" w:rsidRPr="00B801C0" w:rsidRDefault="002C6914" w:rsidP="00F8070E">
            <w:pPr>
              <w:pStyle w:val="NormalWeb"/>
              <w:spacing w:before="0" w:beforeAutospacing="0" w:after="0" w:afterAutospacing="0"/>
              <w:outlineLvl w:val="0"/>
            </w:pPr>
            <w:r w:rsidRPr="00B801C0">
              <w:t>Philadelphia, PA</w:t>
            </w:r>
          </w:p>
        </w:tc>
      </w:tr>
      <w:tr w:rsidR="002C6914" w:rsidRPr="00B801C0" w14:paraId="6144F069"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C996D0" w14:textId="77777777" w:rsidR="002C6914" w:rsidRPr="00B801C0" w:rsidRDefault="002C6914" w:rsidP="00F8070E">
            <w:pPr>
              <w:pStyle w:val="CommentText"/>
              <w:tabs>
                <w:tab w:val="left" w:pos="3214"/>
              </w:tabs>
              <w:outlineLvl w:val="0"/>
              <w:rPr>
                <w:sz w:val="24"/>
                <w:szCs w:val="24"/>
              </w:rPr>
            </w:pPr>
            <w:r w:rsidRPr="00B801C0">
              <w:rPr>
                <w:sz w:val="24"/>
                <w:szCs w:val="24"/>
              </w:rPr>
              <w:t>2014</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AB7BE9" w14:textId="77777777" w:rsidR="002C6914" w:rsidRPr="00B801C0" w:rsidRDefault="002C6914" w:rsidP="00F8070E">
            <w:r w:rsidRPr="00B801C0">
              <w:t>American Association for Clinical Chemistry, Clinical Chemistry Trainee Council: Pearls of Laboratory Medicine</w:t>
            </w:r>
          </w:p>
          <w:p w14:paraId="76BD6505" w14:textId="77777777" w:rsidR="002C6914" w:rsidRPr="00B801C0" w:rsidRDefault="002C6914" w:rsidP="00F8070E">
            <w:r w:rsidRPr="00B801C0">
              <w:t>Sanger sequencing</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D966AD" w14:textId="77777777" w:rsidR="002C6914" w:rsidRPr="00B801C0" w:rsidRDefault="002C6914" w:rsidP="00F8070E">
            <w:pPr>
              <w:pStyle w:val="NormalWeb"/>
              <w:spacing w:before="0" w:beforeAutospacing="0" w:after="0" w:afterAutospacing="0"/>
              <w:outlineLvl w:val="0"/>
            </w:pPr>
            <w:r w:rsidRPr="00B801C0">
              <w:t>Webinar</w:t>
            </w:r>
          </w:p>
        </w:tc>
      </w:tr>
      <w:tr w:rsidR="002C6914" w:rsidRPr="00B801C0" w14:paraId="085086AE"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CB4666" w14:textId="77777777" w:rsidR="002C6914" w:rsidRPr="00B801C0" w:rsidRDefault="002C6914" w:rsidP="00F8070E">
            <w:pPr>
              <w:pStyle w:val="CommentText"/>
              <w:tabs>
                <w:tab w:val="left" w:pos="3214"/>
              </w:tabs>
              <w:outlineLvl w:val="0"/>
              <w:rPr>
                <w:sz w:val="24"/>
                <w:szCs w:val="24"/>
              </w:rPr>
            </w:pPr>
            <w:r w:rsidRPr="00B801C0">
              <w:rPr>
                <w:sz w:val="24"/>
                <w:szCs w:val="24"/>
              </w:rPr>
              <w:t>2015</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58964B" w14:textId="77777777" w:rsidR="002C6914" w:rsidRPr="00B801C0" w:rsidRDefault="002C6914" w:rsidP="00F8070E">
            <w:r w:rsidRPr="00B801C0">
              <w:t>GEN: Genetic Engineering and Biotechnology News</w:t>
            </w:r>
          </w:p>
          <w:p w14:paraId="028A698E" w14:textId="77777777" w:rsidR="002C6914" w:rsidRPr="00B801C0" w:rsidRDefault="002C6914" w:rsidP="00F8070E">
            <w:r w:rsidRPr="00B801C0">
              <w:t xml:space="preserve">Making whole genome sequencing a </w:t>
            </w:r>
            <w:proofErr w:type="gramStart"/>
            <w:r w:rsidRPr="00B801C0">
              <w:t>prime time</w:t>
            </w:r>
            <w:proofErr w:type="gramEnd"/>
            <w:r w:rsidRPr="00B801C0">
              <w:t xml:space="preserve"> clinical practice </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0029CE" w14:textId="77777777" w:rsidR="002C6914" w:rsidRPr="00B801C0" w:rsidRDefault="002C6914" w:rsidP="00F8070E">
            <w:pPr>
              <w:pStyle w:val="NormalWeb"/>
              <w:spacing w:before="0" w:beforeAutospacing="0" w:after="0" w:afterAutospacing="0"/>
              <w:outlineLvl w:val="0"/>
            </w:pPr>
            <w:r w:rsidRPr="00B801C0">
              <w:t>Webinar</w:t>
            </w:r>
          </w:p>
        </w:tc>
      </w:tr>
      <w:tr w:rsidR="002C6914" w:rsidRPr="00B801C0" w14:paraId="7C9F042A"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4B663A" w14:textId="77777777" w:rsidR="002C6914" w:rsidRPr="00B801C0" w:rsidRDefault="002C6914" w:rsidP="00F8070E">
            <w:pPr>
              <w:pStyle w:val="CommentText"/>
              <w:tabs>
                <w:tab w:val="left" w:pos="3214"/>
              </w:tabs>
              <w:outlineLvl w:val="0"/>
              <w:rPr>
                <w:sz w:val="24"/>
                <w:szCs w:val="24"/>
              </w:rPr>
            </w:pPr>
            <w:r w:rsidRPr="00B801C0">
              <w:rPr>
                <w:sz w:val="24"/>
                <w:szCs w:val="24"/>
              </w:rPr>
              <w:t>2015</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9D8E92" w14:textId="77777777" w:rsidR="002C6914" w:rsidRPr="00B801C0" w:rsidRDefault="002C6914" w:rsidP="00F8070E">
            <w:pPr>
              <w:pStyle w:val="NormalWeb"/>
              <w:spacing w:before="0" w:beforeAutospacing="0" w:after="0" w:afterAutospacing="0"/>
              <w:outlineLvl w:val="0"/>
            </w:pPr>
            <w:r w:rsidRPr="00B801C0">
              <w:t xml:space="preserve">Fourteenth Spring Seminar of the Korean Pathologists Association of North America </w:t>
            </w:r>
          </w:p>
          <w:p w14:paraId="5673462A" w14:textId="77777777" w:rsidR="002C6914" w:rsidRPr="00B801C0" w:rsidRDefault="002C6914" w:rsidP="00F8070E">
            <w:pPr>
              <w:pStyle w:val="NormalWeb"/>
              <w:spacing w:before="0" w:beforeAutospacing="0" w:after="0" w:afterAutospacing="0"/>
              <w:outlineLvl w:val="0"/>
            </w:pPr>
            <w:r w:rsidRPr="00B801C0">
              <w:t>Advanced molecular diagnostics in gastrointestinal pathology</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578BE8" w14:textId="77777777" w:rsidR="002C6914" w:rsidRPr="00B801C0" w:rsidRDefault="002C6914" w:rsidP="00F8070E">
            <w:pPr>
              <w:pStyle w:val="NormalWeb"/>
              <w:spacing w:before="0" w:beforeAutospacing="0" w:after="0" w:afterAutospacing="0"/>
              <w:outlineLvl w:val="0"/>
            </w:pPr>
            <w:r w:rsidRPr="00B801C0">
              <w:t>Boston, MA</w:t>
            </w:r>
          </w:p>
        </w:tc>
      </w:tr>
      <w:tr w:rsidR="002C6914" w:rsidRPr="00B801C0" w14:paraId="5DA78D9E"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826008" w14:textId="77777777" w:rsidR="002C6914" w:rsidRPr="00B801C0" w:rsidRDefault="002C6914" w:rsidP="00F8070E">
            <w:pPr>
              <w:pStyle w:val="CommentText"/>
              <w:tabs>
                <w:tab w:val="left" w:pos="3214"/>
              </w:tabs>
              <w:outlineLvl w:val="0"/>
              <w:rPr>
                <w:sz w:val="24"/>
                <w:szCs w:val="24"/>
              </w:rPr>
            </w:pPr>
            <w:r w:rsidRPr="00B801C0">
              <w:rPr>
                <w:sz w:val="24"/>
                <w:szCs w:val="24"/>
              </w:rPr>
              <w:lastRenderedPageBreak/>
              <w:t>2017</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AAF85D" w14:textId="77777777" w:rsidR="002C6914" w:rsidRPr="00B801C0" w:rsidRDefault="002C6914" w:rsidP="00F8070E">
            <w:r w:rsidRPr="00B801C0">
              <w:t>Beth Israel Deaconess Medical Center</w:t>
            </w:r>
          </w:p>
          <w:p w14:paraId="7406B929" w14:textId="77777777" w:rsidR="002C6914" w:rsidRPr="00B801C0" w:rsidRDefault="002C6914" w:rsidP="00F8070E">
            <w:r w:rsidRPr="00B801C0">
              <w:t>The autonomous future of pathology</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FA4EA3" w14:textId="77777777" w:rsidR="002C6914" w:rsidRPr="00B801C0" w:rsidRDefault="002C6914" w:rsidP="00F8070E">
            <w:pPr>
              <w:pStyle w:val="NormalWeb"/>
              <w:spacing w:before="0" w:beforeAutospacing="0" w:after="0" w:afterAutospacing="0"/>
              <w:outlineLvl w:val="0"/>
            </w:pPr>
            <w:r w:rsidRPr="00B801C0">
              <w:t>Boston, MA</w:t>
            </w:r>
          </w:p>
        </w:tc>
      </w:tr>
      <w:tr w:rsidR="002C6914" w:rsidRPr="00B801C0" w14:paraId="225F3622"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F0CE65" w14:textId="77777777" w:rsidR="002C6914" w:rsidRPr="00B801C0" w:rsidRDefault="002C6914" w:rsidP="00F8070E">
            <w:pPr>
              <w:pStyle w:val="CommentText"/>
              <w:tabs>
                <w:tab w:val="left" w:pos="3214"/>
              </w:tabs>
              <w:outlineLvl w:val="0"/>
              <w:rPr>
                <w:sz w:val="24"/>
                <w:szCs w:val="24"/>
              </w:rPr>
            </w:pPr>
            <w:r w:rsidRPr="00B801C0">
              <w:rPr>
                <w:sz w:val="24"/>
                <w:szCs w:val="24"/>
              </w:rPr>
              <w:t>2017</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2AFD63" w14:textId="77777777" w:rsidR="002C6914" w:rsidRPr="00B801C0" w:rsidRDefault="002C6914" w:rsidP="00F8070E">
            <w:r w:rsidRPr="00B801C0">
              <w:t>AACC US Congressional Briefing: Reducing Medical Costs and Improving Outcomes Through Laboratory Testing</w:t>
            </w:r>
          </w:p>
          <w:p w14:paraId="1047B32F" w14:textId="77777777" w:rsidR="002C6914" w:rsidRPr="00B801C0" w:rsidRDefault="002C6914" w:rsidP="00F8070E">
            <w:r w:rsidRPr="00B801C0">
              <w:t>Early detection of colon cancer</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B1BAFD" w14:textId="77777777" w:rsidR="002C6914" w:rsidRPr="00B801C0" w:rsidRDefault="002C6914" w:rsidP="00F8070E">
            <w:pPr>
              <w:pStyle w:val="NormalWeb"/>
              <w:spacing w:before="0" w:beforeAutospacing="0" w:after="0" w:afterAutospacing="0"/>
              <w:outlineLvl w:val="0"/>
            </w:pPr>
            <w:r w:rsidRPr="00B801C0">
              <w:t>Washington, DC</w:t>
            </w:r>
          </w:p>
        </w:tc>
      </w:tr>
      <w:tr w:rsidR="002C6914" w:rsidRPr="00B801C0" w14:paraId="4D0DAFBF"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F447CA" w14:textId="77777777" w:rsidR="002C6914" w:rsidRPr="00B801C0" w:rsidRDefault="002C6914" w:rsidP="00F8070E">
            <w:pPr>
              <w:pStyle w:val="CommentText"/>
              <w:tabs>
                <w:tab w:val="left" w:pos="3214"/>
              </w:tabs>
              <w:outlineLvl w:val="0"/>
              <w:rPr>
                <w:sz w:val="24"/>
                <w:szCs w:val="24"/>
              </w:rPr>
            </w:pPr>
            <w:r w:rsidRPr="00B801C0">
              <w:rPr>
                <w:sz w:val="24"/>
                <w:szCs w:val="24"/>
              </w:rPr>
              <w:t>2019</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72CFFF" w14:textId="77777777" w:rsidR="002C6914" w:rsidRPr="00B801C0" w:rsidRDefault="002C6914" w:rsidP="00F8070E">
            <w:r w:rsidRPr="00B801C0">
              <w:t>Johns Hopkins Hospital</w:t>
            </w:r>
          </w:p>
          <w:p w14:paraId="0EA24BA5" w14:textId="77777777" w:rsidR="002C6914" w:rsidRPr="00B801C0" w:rsidRDefault="002C6914" w:rsidP="00F8070E">
            <w:r w:rsidRPr="00B801C0">
              <w:t>Your DNA could imprison your child: Consumer genetics and law enforcement (3/13)</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3CC2E6" w14:textId="77777777" w:rsidR="002C6914" w:rsidRPr="00B801C0" w:rsidRDefault="002C6914" w:rsidP="00F8070E">
            <w:pPr>
              <w:pStyle w:val="NormalWeb"/>
              <w:spacing w:before="0" w:beforeAutospacing="0" w:after="0" w:afterAutospacing="0"/>
              <w:outlineLvl w:val="0"/>
            </w:pPr>
            <w:r w:rsidRPr="00B801C0">
              <w:t>Baltimore, MD</w:t>
            </w:r>
          </w:p>
        </w:tc>
      </w:tr>
      <w:tr w:rsidR="002C6914" w:rsidRPr="00B801C0" w14:paraId="51432B48"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1C0317" w14:textId="77777777" w:rsidR="002C6914" w:rsidRPr="00B801C0" w:rsidRDefault="002C6914" w:rsidP="00F8070E">
            <w:pPr>
              <w:pStyle w:val="CommentText"/>
              <w:tabs>
                <w:tab w:val="left" w:pos="3214"/>
              </w:tabs>
              <w:outlineLvl w:val="0"/>
              <w:rPr>
                <w:sz w:val="24"/>
                <w:szCs w:val="24"/>
              </w:rPr>
            </w:pPr>
            <w:r w:rsidRPr="00B801C0">
              <w:rPr>
                <w:sz w:val="24"/>
                <w:szCs w:val="24"/>
              </w:rPr>
              <w:t>2019</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AF4586" w14:textId="77777777" w:rsidR="002C6914" w:rsidRPr="00B801C0" w:rsidRDefault="002C6914" w:rsidP="00F8070E">
            <w:pPr>
              <w:pStyle w:val="NormalWeb"/>
              <w:spacing w:before="0" w:beforeAutospacing="0" w:after="0" w:afterAutospacing="0"/>
              <w:outlineLvl w:val="0"/>
            </w:pPr>
            <w:r w:rsidRPr="00B801C0">
              <w:t>2019 KOPANA 18</w:t>
            </w:r>
            <w:r w:rsidRPr="00B801C0">
              <w:rPr>
                <w:vertAlign w:val="superscript"/>
              </w:rPr>
              <w:t>th</w:t>
            </w:r>
            <w:r w:rsidRPr="00B801C0">
              <w:t xml:space="preserve"> Spring Seminar</w:t>
            </w:r>
          </w:p>
          <w:p w14:paraId="410AFA0D" w14:textId="77777777" w:rsidR="002C6914" w:rsidRPr="00B801C0" w:rsidRDefault="002C6914" w:rsidP="00F8070E">
            <w:pPr>
              <w:pStyle w:val="NormalWeb"/>
              <w:spacing w:before="0" w:beforeAutospacing="0" w:after="0" w:afterAutospacing="0"/>
              <w:outlineLvl w:val="0"/>
            </w:pPr>
            <w:r w:rsidRPr="00B801C0">
              <w:t>Genomic pathology for surgical pathologists</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278C6D" w14:textId="77777777" w:rsidR="002C6914" w:rsidRPr="00B801C0" w:rsidRDefault="002C6914" w:rsidP="00F8070E">
            <w:pPr>
              <w:pStyle w:val="NormalWeb"/>
              <w:spacing w:before="0" w:beforeAutospacing="0" w:after="0" w:afterAutospacing="0"/>
              <w:outlineLvl w:val="0"/>
            </w:pPr>
            <w:r w:rsidRPr="00B801C0">
              <w:t>National Harbor, MD</w:t>
            </w:r>
          </w:p>
        </w:tc>
      </w:tr>
      <w:tr w:rsidR="002C6914" w:rsidRPr="00B801C0" w14:paraId="69B54B3C"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907C01" w14:textId="77777777" w:rsidR="002C6914" w:rsidRPr="00B801C0" w:rsidRDefault="002C6914" w:rsidP="00F8070E">
            <w:pPr>
              <w:pStyle w:val="CommentText"/>
              <w:tabs>
                <w:tab w:val="left" w:pos="3214"/>
              </w:tabs>
              <w:outlineLvl w:val="0"/>
              <w:rPr>
                <w:sz w:val="24"/>
                <w:szCs w:val="24"/>
              </w:rPr>
            </w:pPr>
            <w:r w:rsidRPr="00B801C0">
              <w:rPr>
                <w:sz w:val="24"/>
                <w:szCs w:val="24"/>
              </w:rPr>
              <w:t>2020</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F21D83" w14:textId="77777777" w:rsidR="002C6914" w:rsidRPr="00B801C0" w:rsidRDefault="002C6914" w:rsidP="00F8070E">
            <w:r w:rsidRPr="00B801C0">
              <w:t xml:space="preserve">Centers for Medicare &amp; Medicaid Services Clinical laboratory Fee Schedule (CLFS) annual laboratory meeting </w:t>
            </w:r>
          </w:p>
          <w:p w14:paraId="0362FAD8" w14:textId="77777777" w:rsidR="002C6914" w:rsidRPr="00B801C0" w:rsidRDefault="002C6914" w:rsidP="00F8070E">
            <w:r w:rsidRPr="00B801C0">
              <w:t>CLFS presentation on behalf of AACC (6/22)</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3DD231" w14:textId="77777777" w:rsidR="002C6914" w:rsidRPr="00B801C0" w:rsidRDefault="002C6914" w:rsidP="00F8070E">
            <w:pPr>
              <w:pStyle w:val="NormalWeb"/>
              <w:spacing w:before="0" w:beforeAutospacing="0" w:after="0" w:afterAutospacing="0"/>
              <w:outlineLvl w:val="0"/>
            </w:pPr>
            <w:r w:rsidRPr="00B801C0">
              <w:t>Baltimore, MD (Rescheduled as Webinar)</w:t>
            </w:r>
          </w:p>
        </w:tc>
      </w:tr>
      <w:tr w:rsidR="002C6914" w:rsidRPr="00B801C0" w14:paraId="4B606386"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6E1172" w14:textId="77777777" w:rsidR="002C6914" w:rsidRPr="00B801C0" w:rsidRDefault="002C6914" w:rsidP="00F8070E">
            <w:pPr>
              <w:pStyle w:val="CommentText"/>
              <w:tabs>
                <w:tab w:val="left" w:pos="3214"/>
              </w:tabs>
              <w:outlineLvl w:val="0"/>
              <w:rPr>
                <w:sz w:val="24"/>
                <w:szCs w:val="24"/>
              </w:rPr>
            </w:pPr>
            <w:r w:rsidRPr="00B801C0">
              <w:rPr>
                <w:sz w:val="24"/>
                <w:szCs w:val="24"/>
              </w:rPr>
              <w:t>2021</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A02326" w14:textId="77777777" w:rsidR="002C6914" w:rsidRPr="00B801C0" w:rsidRDefault="002C6914" w:rsidP="00F8070E">
            <w:pPr>
              <w:pStyle w:val="NormalWeb"/>
              <w:spacing w:before="0" w:beforeAutospacing="0" w:after="0" w:afterAutospacing="0"/>
              <w:outlineLvl w:val="0"/>
            </w:pPr>
            <w:r w:rsidRPr="00B801C0">
              <w:t>2021 Virtual KOPANA Spring Seminar (3/12); session moderator and lecturer</w:t>
            </w:r>
          </w:p>
          <w:p w14:paraId="39712F63" w14:textId="77777777" w:rsidR="002C6914" w:rsidRPr="00B801C0" w:rsidRDefault="002C6914" w:rsidP="00F8070E">
            <w:r w:rsidRPr="00B801C0">
              <w:t>Clinical genomics in surgical pathology – lecture</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33C6DA" w14:textId="77777777" w:rsidR="002C6914" w:rsidRPr="00B801C0" w:rsidRDefault="002C6914" w:rsidP="00F8070E">
            <w:pPr>
              <w:pStyle w:val="NormalWeb"/>
              <w:spacing w:before="0" w:beforeAutospacing="0" w:after="0" w:afterAutospacing="0"/>
              <w:outlineLvl w:val="0"/>
            </w:pPr>
            <w:r w:rsidRPr="00B801C0">
              <w:t xml:space="preserve">Virtual Meeting </w:t>
            </w:r>
          </w:p>
        </w:tc>
      </w:tr>
      <w:tr w:rsidR="002C6914" w:rsidRPr="00B801C0" w14:paraId="59ECB2AA"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D6ECB6" w14:textId="77777777" w:rsidR="002C6914" w:rsidRPr="00B801C0" w:rsidRDefault="002C6914" w:rsidP="00F8070E">
            <w:pPr>
              <w:pStyle w:val="CommentText"/>
              <w:tabs>
                <w:tab w:val="left" w:pos="3214"/>
              </w:tabs>
              <w:outlineLvl w:val="0"/>
              <w:rPr>
                <w:sz w:val="24"/>
                <w:szCs w:val="24"/>
              </w:rPr>
            </w:pPr>
            <w:r w:rsidRPr="00B801C0">
              <w:rPr>
                <w:sz w:val="24"/>
                <w:szCs w:val="24"/>
              </w:rPr>
              <w:t>2021</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43E494" w14:textId="77777777" w:rsidR="002C6914" w:rsidRPr="00B801C0" w:rsidRDefault="002C6914" w:rsidP="00F8070E">
            <w:pPr>
              <w:pStyle w:val="NormalWeb"/>
              <w:spacing w:before="0" w:beforeAutospacing="0" w:after="0" w:afterAutospacing="0"/>
              <w:outlineLvl w:val="0"/>
            </w:pPr>
            <w:r w:rsidRPr="00B801C0">
              <w:t>Research Advocacy Network: Overview of molecular tumor boards (4/13)</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A4A8CE" w14:textId="77777777" w:rsidR="002C6914" w:rsidRPr="00B801C0" w:rsidRDefault="002C6914" w:rsidP="00F8070E">
            <w:pPr>
              <w:pStyle w:val="NormalWeb"/>
              <w:spacing w:before="0" w:beforeAutospacing="0" w:after="0" w:afterAutospacing="0"/>
              <w:outlineLvl w:val="0"/>
            </w:pPr>
            <w:r w:rsidRPr="00B801C0">
              <w:t>Virtual Meeting</w:t>
            </w:r>
          </w:p>
        </w:tc>
      </w:tr>
      <w:tr w:rsidR="002C6914" w:rsidRPr="00B801C0" w14:paraId="18C5E4F0"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8EF6B4" w14:textId="77777777" w:rsidR="002C6914" w:rsidRPr="00B801C0" w:rsidRDefault="002C6914" w:rsidP="00F8070E">
            <w:pPr>
              <w:pStyle w:val="CommentText"/>
              <w:tabs>
                <w:tab w:val="left" w:pos="3214"/>
              </w:tabs>
              <w:outlineLvl w:val="0"/>
              <w:rPr>
                <w:sz w:val="24"/>
                <w:szCs w:val="24"/>
              </w:rPr>
            </w:pPr>
            <w:r w:rsidRPr="00B801C0">
              <w:rPr>
                <w:sz w:val="24"/>
                <w:szCs w:val="24"/>
              </w:rPr>
              <w:t>2021</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9B3427" w14:textId="77777777" w:rsidR="002C6914" w:rsidRPr="00B801C0" w:rsidRDefault="002C6914" w:rsidP="00F8070E">
            <w:pPr>
              <w:pStyle w:val="NormalWeb"/>
              <w:spacing w:before="0" w:beforeAutospacing="0" w:after="0" w:afterAutospacing="0"/>
              <w:outlineLvl w:val="0"/>
            </w:pPr>
            <w:r w:rsidRPr="00B801C0">
              <w:t>Research Advocacy Network: Simulated molecular tumor board (Moderator; 4/13)</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2C9111" w14:textId="77777777" w:rsidR="002C6914" w:rsidRPr="00B801C0" w:rsidRDefault="002C6914" w:rsidP="00F8070E">
            <w:pPr>
              <w:pStyle w:val="NormalWeb"/>
              <w:spacing w:before="0" w:beforeAutospacing="0" w:after="0" w:afterAutospacing="0"/>
              <w:outlineLvl w:val="0"/>
            </w:pPr>
            <w:r w:rsidRPr="00B801C0">
              <w:t>Virtual Meeting</w:t>
            </w:r>
          </w:p>
        </w:tc>
      </w:tr>
      <w:tr w:rsidR="002C6914" w:rsidRPr="00B801C0" w14:paraId="224C9808"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EC81A8" w14:textId="77777777" w:rsidR="002C6914" w:rsidRPr="00B801C0" w:rsidRDefault="002C6914" w:rsidP="00F8070E">
            <w:pPr>
              <w:pStyle w:val="CommentText"/>
              <w:tabs>
                <w:tab w:val="left" w:pos="3214"/>
              </w:tabs>
              <w:outlineLvl w:val="0"/>
              <w:rPr>
                <w:sz w:val="24"/>
                <w:szCs w:val="24"/>
              </w:rPr>
            </w:pPr>
            <w:r w:rsidRPr="00B801C0">
              <w:rPr>
                <w:sz w:val="24"/>
                <w:szCs w:val="24"/>
              </w:rPr>
              <w:t>2021</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370C41" w14:textId="77777777" w:rsidR="002C6914" w:rsidRPr="00B801C0" w:rsidRDefault="002C6914" w:rsidP="00F8070E">
            <w:pPr>
              <w:pStyle w:val="NormalWeb"/>
              <w:spacing w:before="0" w:beforeAutospacing="0" w:after="0" w:afterAutospacing="0"/>
              <w:outlineLvl w:val="0"/>
            </w:pPr>
            <w:r w:rsidRPr="00B801C0">
              <w:t>Glut1 Deficiency Foundation Inaugural Scientific Meeting</w:t>
            </w:r>
          </w:p>
          <w:p w14:paraId="00DE0E22" w14:textId="77777777" w:rsidR="002C6914" w:rsidRPr="00B801C0" w:rsidRDefault="002C6914" w:rsidP="00F8070E">
            <w:pPr>
              <w:pStyle w:val="NormalWeb"/>
              <w:spacing w:before="0" w:beforeAutospacing="0" w:after="0" w:afterAutospacing="0"/>
              <w:outlineLvl w:val="0"/>
            </w:pPr>
            <w:r w:rsidRPr="00B801C0">
              <w:t>Identifying new treatments for Glut1 Deficiency (6/21)</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D0CCC5" w14:textId="77777777" w:rsidR="002C6914" w:rsidRPr="00B801C0" w:rsidRDefault="002C6914" w:rsidP="00F8070E">
            <w:pPr>
              <w:pStyle w:val="NormalWeb"/>
              <w:spacing w:before="0" w:beforeAutospacing="0" w:after="0" w:afterAutospacing="0"/>
              <w:outlineLvl w:val="0"/>
            </w:pPr>
            <w:r w:rsidRPr="00B801C0">
              <w:t>Virtual Meeting</w:t>
            </w:r>
          </w:p>
        </w:tc>
      </w:tr>
      <w:tr w:rsidR="002C6914" w:rsidRPr="00B801C0" w14:paraId="10332201"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713083" w14:textId="77777777" w:rsidR="002C6914" w:rsidRPr="00B801C0" w:rsidRDefault="002C6914" w:rsidP="00F8070E">
            <w:pPr>
              <w:pStyle w:val="CommentText"/>
              <w:tabs>
                <w:tab w:val="left" w:pos="3214"/>
              </w:tabs>
              <w:outlineLvl w:val="0"/>
              <w:rPr>
                <w:sz w:val="24"/>
                <w:szCs w:val="24"/>
              </w:rPr>
            </w:pPr>
            <w:r w:rsidRPr="00B801C0">
              <w:rPr>
                <w:sz w:val="24"/>
                <w:szCs w:val="24"/>
              </w:rPr>
              <w:t>2021</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5F07FA" w14:textId="77777777" w:rsidR="002C6914" w:rsidRPr="00B801C0" w:rsidRDefault="002C6914" w:rsidP="00F8070E">
            <w:pPr>
              <w:pStyle w:val="NormalWeb"/>
              <w:spacing w:before="0" w:beforeAutospacing="0" w:after="0" w:afterAutospacing="0"/>
              <w:outlineLvl w:val="0"/>
            </w:pPr>
            <w:r w:rsidRPr="00B801C0">
              <w:t>Glut1 Deficiency Foundation Inaugural Scientific Meeting</w:t>
            </w:r>
          </w:p>
          <w:p w14:paraId="2CC1DB5C" w14:textId="77777777" w:rsidR="002C6914" w:rsidRPr="00B801C0" w:rsidRDefault="002C6914" w:rsidP="00F8070E">
            <w:pPr>
              <w:pStyle w:val="NormalWeb"/>
              <w:spacing w:before="0" w:beforeAutospacing="0" w:after="0" w:afterAutospacing="0"/>
              <w:outlineLvl w:val="0"/>
            </w:pPr>
            <w:r w:rsidRPr="00B801C0">
              <w:t>Special Interest Roundtables: Glut1 Deficiency research (Moderator; 6/22)</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093496" w14:textId="77777777" w:rsidR="002C6914" w:rsidRPr="00B801C0" w:rsidRDefault="002C6914" w:rsidP="00F8070E">
            <w:pPr>
              <w:pStyle w:val="NormalWeb"/>
              <w:spacing w:before="0" w:beforeAutospacing="0" w:after="0" w:afterAutospacing="0"/>
              <w:outlineLvl w:val="0"/>
            </w:pPr>
            <w:r w:rsidRPr="00B801C0">
              <w:t>Virtual Meeting</w:t>
            </w:r>
          </w:p>
        </w:tc>
      </w:tr>
      <w:tr w:rsidR="002C6914" w:rsidRPr="00B801C0" w14:paraId="11E1A594"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AC4D18" w14:textId="77777777" w:rsidR="002C6914" w:rsidRPr="00B801C0" w:rsidRDefault="002C6914" w:rsidP="00F8070E">
            <w:pPr>
              <w:pStyle w:val="CommentText"/>
              <w:tabs>
                <w:tab w:val="left" w:pos="3214"/>
              </w:tabs>
              <w:outlineLvl w:val="0"/>
              <w:rPr>
                <w:sz w:val="24"/>
                <w:szCs w:val="24"/>
              </w:rPr>
            </w:pPr>
            <w:r w:rsidRPr="00B801C0">
              <w:rPr>
                <w:sz w:val="24"/>
                <w:szCs w:val="24"/>
              </w:rPr>
              <w:t>2021</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164532" w14:textId="77777777" w:rsidR="002C6914" w:rsidRPr="00B801C0" w:rsidRDefault="002C6914" w:rsidP="00F8070E">
            <w:r w:rsidRPr="00B801C0">
              <w:t xml:space="preserve">Centers for Medicare &amp; Medicaid Services Clinical laboratory Fee Schedule (CLFS) annual laboratory meeting </w:t>
            </w:r>
          </w:p>
          <w:p w14:paraId="3E6960D6" w14:textId="77777777" w:rsidR="002C6914" w:rsidRPr="00B801C0" w:rsidRDefault="002C6914" w:rsidP="00F8070E">
            <w:pPr>
              <w:pStyle w:val="NormalWeb"/>
              <w:spacing w:before="0" w:beforeAutospacing="0" w:after="0" w:afterAutospacing="0"/>
              <w:outlineLvl w:val="0"/>
            </w:pPr>
            <w:r w:rsidRPr="00B801C0">
              <w:t>CLFS presentation on behalf of AACC (6/24)</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B4CB21" w14:textId="77777777" w:rsidR="002C6914" w:rsidRPr="00B801C0" w:rsidRDefault="002C6914" w:rsidP="00F8070E">
            <w:pPr>
              <w:pStyle w:val="NormalWeb"/>
              <w:spacing w:before="0" w:beforeAutospacing="0" w:after="0" w:afterAutospacing="0"/>
              <w:outlineLvl w:val="0"/>
            </w:pPr>
            <w:r w:rsidRPr="00B801C0">
              <w:t>Virtual Meeting</w:t>
            </w:r>
          </w:p>
        </w:tc>
      </w:tr>
      <w:tr w:rsidR="002C6914" w:rsidRPr="00B801C0" w14:paraId="1F4D23EA"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D078DF" w14:textId="77777777" w:rsidR="002C6914" w:rsidRPr="00B801C0" w:rsidRDefault="002C6914" w:rsidP="00F8070E">
            <w:pPr>
              <w:pStyle w:val="CommentText"/>
              <w:tabs>
                <w:tab w:val="left" w:pos="3214"/>
              </w:tabs>
              <w:outlineLvl w:val="0"/>
              <w:rPr>
                <w:sz w:val="24"/>
                <w:szCs w:val="24"/>
              </w:rPr>
            </w:pPr>
            <w:r w:rsidRPr="00B801C0">
              <w:rPr>
                <w:sz w:val="24"/>
                <w:szCs w:val="24"/>
              </w:rPr>
              <w:t>2021</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B9CE17" w14:textId="77777777" w:rsidR="002C6914" w:rsidRPr="00B801C0" w:rsidRDefault="002C6914" w:rsidP="00F8070E">
            <w:r w:rsidRPr="00B801C0">
              <w:t xml:space="preserve">Memorial Healthcare System </w:t>
            </w:r>
          </w:p>
          <w:p w14:paraId="76242257" w14:textId="77777777" w:rsidR="002C6914" w:rsidRPr="00B801C0" w:rsidRDefault="002C6914" w:rsidP="00F8070E">
            <w:r w:rsidRPr="00B801C0">
              <w:t>Clinical genomic testing in a pediatric health system (11/18)</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466993" w14:textId="77777777" w:rsidR="002C6914" w:rsidRPr="00B801C0" w:rsidRDefault="002C6914" w:rsidP="00F8070E">
            <w:pPr>
              <w:pStyle w:val="NormalWeb"/>
              <w:spacing w:before="0" w:beforeAutospacing="0" w:after="0" w:afterAutospacing="0"/>
              <w:outlineLvl w:val="0"/>
            </w:pPr>
            <w:r w:rsidRPr="00B801C0">
              <w:t>Miami, FL (Virtual Presentation)</w:t>
            </w:r>
          </w:p>
        </w:tc>
      </w:tr>
      <w:tr w:rsidR="002C6914" w:rsidRPr="00B801C0" w14:paraId="16DF35A6"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E523C0" w14:textId="77777777" w:rsidR="002C6914" w:rsidRPr="00B801C0" w:rsidRDefault="002C6914" w:rsidP="00F8070E">
            <w:pPr>
              <w:pStyle w:val="CommentText"/>
              <w:tabs>
                <w:tab w:val="left" w:pos="3214"/>
              </w:tabs>
              <w:outlineLvl w:val="0"/>
              <w:rPr>
                <w:sz w:val="24"/>
                <w:szCs w:val="24"/>
              </w:rPr>
            </w:pPr>
            <w:r w:rsidRPr="00B801C0">
              <w:rPr>
                <w:sz w:val="24"/>
                <w:szCs w:val="24"/>
              </w:rPr>
              <w:t>2022</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994030" w14:textId="77777777" w:rsidR="002C6914" w:rsidRPr="00B801C0" w:rsidRDefault="002C6914" w:rsidP="00F8070E">
            <w:pPr>
              <w:pStyle w:val="NormalWeb"/>
              <w:spacing w:before="0" w:beforeAutospacing="0" w:after="0" w:afterAutospacing="0"/>
              <w:outlineLvl w:val="0"/>
            </w:pPr>
            <w:r w:rsidRPr="00B801C0">
              <w:t>Glut1 Deficiency Foundation 2</w:t>
            </w:r>
            <w:r w:rsidRPr="00B801C0">
              <w:rPr>
                <w:vertAlign w:val="superscript"/>
              </w:rPr>
              <w:t>nd</w:t>
            </w:r>
            <w:r w:rsidRPr="00B801C0">
              <w:t xml:space="preserve"> Annual Scientific Meeting</w:t>
            </w:r>
          </w:p>
          <w:p w14:paraId="05403733" w14:textId="77777777" w:rsidR="002C6914" w:rsidRPr="00B801C0" w:rsidRDefault="002C6914" w:rsidP="00F8070E">
            <w:r w:rsidRPr="00B801C0">
              <w:t>Identification of GLUT1 activating compounds in a mouse model (7/12)</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925721" w14:textId="77777777" w:rsidR="002C6914" w:rsidRPr="00B801C0" w:rsidRDefault="002C6914" w:rsidP="00F8070E">
            <w:pPr>
              <w:pStyle w:val="NormalWeb"/>
              <w:spacing w:before="0" w:beforeAutospacing="0" w:after="0" w:afterAutospacing="0"/>
              <w:outlineLvl w:val="0"/>
              <w:rPr>
                <w:lang w:val="es-ES"/>
              </w:rPr>
            </w:pPr>
            <w:r w:rsidRPr="00B801C0">
              <w:rPr>
                <w:lang w:val="es-ES"/>
              </w:rPr>
              <w:t>San Diego, CA</w:t>
            </w:r>
          </w:p>
          <w:p w14:paraId="082537ED" w14:textId="77777777" w:rsidR="002C6914" w:rsidRPr="00B801C0" w:rsidRDefault="002C6914" w:rsidP="00F8070E">
            <w:pPr>
              <w:pStyle w:val="NormalWeb"/>
              <w:spacing w:before="0" w:beforeAutospacing="0" w:after="0" w:afterAutospacing="0"/>
              <w:outlineLvl w:val="0"/>
              <w:rPr>
                <w:lang w:val="es-ES"/>
              </w:rPr>
            </w:pPr>
            <w:r w:rsidRPr="00B801C0">
              <w:rPr>
                <w:lang w:val="es-ES"/>
              </w:rPr>
              <w:t xml:space="preserve">(Virtual </w:t>
            </w:r>
            <w:proofErr w:type="spellStart"/>
            <w:r w:rsidRPr="00B801C0">
              <w:rPr>
                <w:lang w:val="es-ES"/>
              </w:rPr>
              <w:t>Presentation</w:t>
            </w:r>
            <w:proofErr w:type="spellEnd"/>
            <w:r w:rsidRPr="00B801C0">
              <w:rPr>
                <w:lang w:val="es-ES"/>
              </w:rPr>
              <w:t>)</w:t>
            </w:r>
          </w:p>
        </w:tc>
      </w:tr>
      <w:tr w:rsidR="002C6914" w:rsidRPr="00B801C0" w14:paraId="7EB1D374"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682EEF" w14:textId="77777777" w:rsidR="002C6914" w:rsidRPr="00B801C0" w:rsidRDefault="002C6914" w:rsidP="00F8070E">
            <w:pPr>
              <w:pStyle w:val="CommentText"/>
              <w:tabs>
                <w:tab w:val="left" w:pos="3214"/>
              </w:tabs>
              <w:outlineLvl w:val="0"/>
              <w:rPr>
                <w:sz w:val="24"/>
                <w:szCs w:val="24"/>
              </w:rPr>
            </w:pPr>
            <w:r>
              <w:rPr>
                <w:sz w:val="24"/>
                <w:szCs w:val="24"/>
              </w:rPr>
              <w:t>2023</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DD624F" w14:textId="77777777" w:rsidR="002C6914" w:rsidRDefault="002C6914" w:rsidP="00F8070E">
            <w:r>
              <w:t>Weill Cornell Medicine Pathology and Laboratory Medicine Grand Rounds</w:t>
            </w:r>
          </w:p>
          <w:p w14:paraId="6C116895" w14:textId="77777777" w:rsidR="002C6914" w:rsidRPr="00B801C0" w:rsidRDefault="002C6914" w:rsidP="00F8070E">
            <w:r>
              <w:t>The Autonomous Future of the Clinical Laboratory (1/30/23)</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E60DF1" w14:textId="77777777" w:rsidR="002C6914" w:rsidRPr="00B801C0" w:rsidRDefault="002C6914" w:rsidP="00F8070E">
            <w:pPr>
              <w:pStyle w:val="NormalWeb"/>
              <w:spacing w:before="0" w:beforeAutospacing="0" w:after="0" w:afterAutospacing="0"/>
              <w:outlineLvl w:val="0"/>
            </w:pPr>
            <w:r>
              <w:t>New York, NY</w:t>
            </w:r>
          </w:p>
        </w:tc>
      </w:tr>
      <w:tr w:rsidR="002C6914" w:rsidRPr="00B801C0" w14:paraId="523D295E"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0A018E" w14:textId="77777777" w:rsidR="002C6914" w:rsidRPr="00B801C0" w:rsidRDefault="002C6914" w:rsidP="00F8070E">
            <w:pPr>
              <w:pStyle w:val="CommentText"/>
              <w:tabs>
                <w:tab w:val="left" w:pos="3214"/>
              </w:tabs>
              <w:outlineLvl w:val="0"/>
              <w:rPr>
                <w:sz w:val="24"/>
                <w:szCs w:val="24"/>
              </w:rPr>
            </w:pPr>
            <w:r>
              <w:rPr>
                <w:sz w:val="24"/>
                <w:szCs w:val="24"/>
              </w:rPr>
              <w:t>2023</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EA542B" w14:textId="77777777" w:rsidR="002C6914" w:rsidRDefault="002C6914" w:rsidP="00F8070E">
            <w:r>
              <w:t>Yale Laboratory Medicine Grand Rounds</w:t>
            </w:r>
          </w:p>
          <w:p w14:paraId="29ABB636" w14:textId="77777777" w:rsidR="002C6914" w:rsidRPr="00B801C0" w:rsidRDefault="002C6914" w:rsidP="00F8070E">
            <w:r>
              <w:t>The Autonomous Future of the Clinical Laboratory (3/1/23)</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79FF1F" w14:textId="77777777" w:rsidR="002C6914" w:rsidRPr="00B801C0" w:rsidRDefault="002C6914" w:rsidP="00F8070E">
            <w:pPr>
              <w:pStyle w:val="NormalWeb"/>
              <w:spacing w:before="0" w:beforeAutospacing="0" w:after="0" w:afterAutospacing="0"/>
              <w:outlineLvl w:val="0"/>
            </w:pPr>
            <w:r>
              <w:t>New Haven, CT</w:t>
            </w:r>
          </w:p>
        </w:tc>
      </w:tr>
      <w:tr w:rsidR="002C6914" w:rsidRPr="00B801C0" w14:paraId="0D20C55C"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6AF901" w14:textId="77777777" w:rsidR="002C6914" w:rsidRDefault="002C6914" w:rsidP="00F8070E">
            <w:pPr>
              <w:pStyle w:val="CommentText"/>
              <w:tabs>
                <w:tab w:val="left" w:pos="3214"/>
              </w:tabs>
              <w:outlineLvl w:val="0"/>
              <w:rPr>
                <w:sz w:val="24"/>
                <w:szCs w:val="24"/>
              </w:rPr>
            </w:pPr>
            <w:r>
              <w:rPr>
                <w:sz w:val="24"/>
                <w:szCs w:val="24"/>
              </w:rPr>
              <w:t>2023</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DF4BC4" w14:textId="77777777" w:rsidR="002C6914" w:rsidRDefault="002C6914" w:rsidP="00F8070E">
            <w:r>
              <w:t>Washington University School of Medicine Laboratory and Genomic Medicine Grand Rounds</w:t>
            </w:r>
          </w:p>
          <w:p w14:paraId="1E6A8515" w14:textId="77777777" w:rsidR="002C6914" w:rsidRDefault="002C6914" w:rsidP="00F8070E">
            <w:r>
              <w:t>Laboratory Medicine after the Pandemic (9/21)</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80393D" w14:textId="77777777" w:rsidR="002C6914" w:rsidRDefault="002C6914" w:rsidP="00F8070E">
            <w:pPr>
              <w:pStyle w:val="NormalWeb"/>
              <w:spacing w:before="0" w:beforeAutospacing="0" w:after="0" w:afterAutospacing="0"/>
              <w:outlineLvl w:val="0"/>
            </w:pPr>
            <w:r>
              <w:t>St Louis, MO</w:t>
            </w:r>
          </w:p>
        </w:tc>
      </w:tr>
      <w:tr w:rsidR="002C6914" w:rsidRPr="00B801C0" w14:paraId="37F98F1A"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4018FD" w14:textId="77777777" w:rsidR="002C6914" w:rsidRDefault="002C6914" w:rsidP="00F8070E">
            <w:pPr>
              <w:pStyle w:val="CommentText"/>
              <w:tabs>
                <w:tab w:val="left" w:pos="3214"/>
              </w:tabs>
              <w:outlineLvl w:val="0"/>
              <w:rPr>
                <w:sz w:val="24"/>
                <w:szCs w:val="24"/>
              </w:rPr>
            </w:pPr>
            <w:r>
              <w:rPr>
                <w:sz w:val="24"/>
                <w:szCs w:val="24"/>
              </w:rPr>
              <w:t>2023</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0B6F16" w14:textId="77777777" w:rsidR="002C6914" w:rsidRDefault="002C6914" w:rsidP="00F8070E">
            <w:r>
              <w:t>UTMB Meyer Bodansky Memorial Lecture: Personalized Genomics (10/16)</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B17C47" w14:textId="77777777" w:rsidR="002C6914" w:rsidRDefault="002C6914" w:rsidP="00F8070E">
            <w:pPr>
              <w:pStyle w:val="NormalWeb"/>
              <w:spacing w:before="0" w:beforeAutospacing="0" w:after="0" w:afterAutospacing="0"/>
              <w:outlineLvl w:val="0"/>
            </w:pPr>
            <w:r>
              <w:t>Galveston, TX</w:t>
            </w:r>
          </w:p>
        </w:tc>
      </w:tr>
      <w:tr w:rsidR="002C6914" w:rsidRPr="00B801C0" w14:paraId="20453FEF"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F3B414" w14:textId="77777777" w:rsidR="002C6914" w:rsidRDefault="002C6914" w:rsidP="00F8070E">
            <w:pPr>
              <w:pStyle w:val="CommentText"/>
              <w:tabs>
                <w:tab w:val="left" w:pos="3214"/>
              </w:tabs>
              <w:outlineLvl w:val="0"/>
              <w:rPr>
                <w:sz w:val="24"/>
                <w:szCs w:val="24"/>
              </w:rPr>
            </w:pPr>
            <w:r>
              <w:rPr>
                <w:sz w:val="24"/>
                <w:szCs w:val="24"/>
              </w:rPr>
              <w:t>2023</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506916" w14:textId="77777777" w:rsidR="002C6914" w:rsidRPr="007262D0" w:rsidRDefault="002C6914" w:rsidP="00F8070E">
            <w:r>
              <w:t xml:space="preserve">UTMB Pathology Grand Rounds: </w:t>
            </w:r>
            <w:r w:rsidRPr="007262D0">
              <w:t xml:space="preserve">Trends in the Post-Pandemic </w:t>
            </w:r>
          </w:p>
          <w:p w14:paraId="5ADC5AB7" w14:textId="77777777" w:rsidR="002C6914" w:rsidRDefault="002C6914" w:rsidP="00F8070E">
            <w:r w:rsidRPr="007262D0">
              <w:lastRenderedPageBreak/>
              <w:t>Era of Pathology</w:t>
            </w:r>
            <w:r>
              <w:t xml:space="preserve"> (10/16)</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9103A2" w14:textId="77777777" w:rsidR="002C6914" w:rsidRDefault="002C6914" w:rsidP="00F8070E">
            <w:pPr>
              <w:pStyle w:val="NormalWeb"/>
              <w:spacing w:before="0" w:beforeAutospacing="0" w:after="0" w:afterAutospacing="0"/>
              <w:outlineLvl w:val="0"/>
            </w:pPr>
            <w:r>
              <w:lastRenderedPageBreak/>
              <w:t>Galveston, TX</w:t>
            </w:r>
          </w:p>
        </w:tc>
      </w:tr>
      <w:tr w:rsidR="00B90997" w:rsidRPr="00B801C0" w14:paraId="6A0C454B"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D7FBB1" w14:textId="28C7A6A6" w:rsidR="00B90997" w:rsidRDefault="00B90997" w:rsidP="00F8070E">
            <w:pPr>
              <w:pStyle w:val="CommentText"/>
              <w:tabs>
                <w:tab w:val="left" w:pos="3214"/>
              </w:tabs>
              <w:outlineLvl w:val="0"/>
              <w:rPr>
                <w:sz w:val="24"/>
                <w:szCs w:val="24"/>
              </w:rPr>
            </w:pPr>
            <w:r>
              <w:rPr>
                <w:sz w:val="24"/>
                <w:szCs w:val="24"/>
              </w:rPr>
              <w:t>2025</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DF9116" w14:textId="397C10D5" w:rsidR="00B90997" w:rsidRDefault="00B90997" w:rsidP="00F8070E">
            <w:r>
              <w:t>The Genomic Future of Pathology (10/10)</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CDE664" w14:textId="630DB8FE" w:rsidR="00B90997" w:rsidRDefault="00B90997" w:rsidP="00F8070E">
            <w:pPr>
              <w:pStyle w:val="NormalWeb"/>
              <w:spacing w:before="0" w:beforeAutospacing="0" w:after="0" w:afterAutospacing="0"/>
              <w:outlineLvl w:val="0"/>
            </w:pPr>
            <w:r>
              <w:t>Hershey, PA</w:t>
            </w:r>
          </w:p>
        </w:tc>
      </w:tr>
      <w:tr w:rsidR="002C6914" w:rsidRPr="00B801C0" w14:paraId="6406C072" w14:textId="77777777" w:rsidTr="00F8070E">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09AB8B" w14:textId="77777777" w:rsidR="002C6914" w:rsidRPr="00B801C0" w:rsidRDefault="002C6914" w:rsidP="00F8070E">
            <w:pPr>
              <w:pStyle w:val="NormalWeb"/>
              <w:spacing w:before="0" w:beforeAutospacing="0" w:after="0" w:afterAutospacing="0"/>
              <w:outlineLvl w:val="0"/>
            </w:pPr>
            <w:r w:rsidRPr="00B801C0">
              <w:rPr>
                <w:u w:val="single"/>
              </w:rPr>
              <w:t>Regional/Local</w:t>
            </w:r>
          </w:p>
        </w:tc>
      </w:tr>
      <w:tr w:rsidR="002C6914" w:rsidRPr="00B801C0" w14:paraId="7831B84F"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11C428" w14:textId="77777777" w:rsidR="002C6914" w:rsidRPr="00B801C0" w:rsidRDefault="002C6914" w:rsidP="00F8070E">
            <w:pPr>
              <w:pStyle w:val="CommentText"/>
              <w:tabs>
                <w:tab w:val="left" w:pos="3214"/>
              </w:tabs>
              <w:outlineLvl w:val="0"/>
              <w:rPr>
                <w:sz w:val="24"/>
                <w:szCs w:val="24"/>
              </w:rPr>
            </w:pPr>
            <w:r w:rsidRPr="00B801C0">
              <w:rPr>
                <w:sz w:val="24"/>
                <w:szCs w:val="24"/>
              </w:rPr>
              <w:t>2011</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9F1E34" w14:textId="77777777" w:rsidR="002C6914" w:rsidRPr="00B801C0" w:rsidRDefault="002C6914" w:rsidP="00F8070E">
            <w:pPr>
              <w:ind w:left="42"/>
              <w:jc w:val="both"/>
            </w:pPr>
            <w:r w:rsidRPr="00B801C0">
              <w:t>1</w:t>
            </w:r>
            <w:r w:rsidRPr="00B801C0">
              <w:rPr>
                <w:vertAlign w:val="superscript"/>
              </w:rPr>
              <w:t>st</w:t>
            </w:r>
            <w:r w:rsidRPr="00B801C0">
              <w:t xml:space="preserve"> Annual Children’s Medical Center Laboratory Medicine Conference: Updates on molecular testing in the clinical laboratory</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568B7B" w14:textId="77777777" w:rsidR="002C6914" w:rsidRPr="00B801C0" w:rsidRDefault="002C6914" w:rsidP="00F8070E">
            <w:pPr>
              <w:pStyle w:val="NormalWeb"/>
              <w:spacing w:before="0" w:beforeAutospacing="0" w:after="0" w:afterAutospacing="0"/>
              <w:outlineLvl w:val="0"/>
            </w:pPr>
            <w:r w:rsidRPr="00B801C0">
              <w:t>Dallas, TX</w:t>
            </w:r>
          </w:p>
        </w:tc>
      </w:tr>
      <w:tr w:rsidR="002C6914" w:rsidRPr="00B801C0" w14:paraId="38BABF3B"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78AB9B" w14:textId="77777777" w:rsidR="002C6914" w:rsidRPr="00B801C0" w:rsidRDefault="002C6914" w:rsidP="00F8070E">
            <w:pPr>
              <w:pStyle w:val="CommentText"/>
              <w:tabs>
                <w:tab w:val="left" w:pos="3214"/>
              </w:tabs>
              <w:outlineLvl w:val="0"/>
              <w:rPr>
                <w:sz w:val="24"/>
                <w:szCs w:val="24"/>
              </w:rPr>
            </w:pPr>
            <w:r w:rsidRPr="00B801C0">
              <w:rPr>
                <w:sz w:val="24"/>
                <w:szCs w:val="24"/>
              </w:rPr>
              <w:t>2011</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5C2B5A" w14:textId="77777777" w:rsidR="002C6914" w:rsidRPr="00B801C0" w:rsidRDefault="002C6914" w:rsidP="00F8070E">
            <w:pPr>
              <w:pStyle w:val="NormalWeb"/>
              <w:spacing w:before="0" w:beforeAutospacing="0" w:after="0" w:afterAutospacing="0"/>
              <w:outlineLvl w:val="0"/>
            </w:pPr>
            <w:r w:rsidRPr="00B801C0">
              <w:t>Cancer Imaging Program Seminar Series. UT Southwestern Department of Radiology: Optical imaging agents for precancerous lesions of the digestive tract (7/6/11)</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F817ED" w14:textId="77777777" w:rsidR="002C6914" w:rsidRPr="00B801C0" w:rsidRDefault="002C6914" w:rsidP="00F8070E">
            <w:r w:rsidRPr="00B801C0">
              <w:t>Dallas, TX</w:t>
            </w:r>
          </w:p>
        </w:tc>
      </w:tr>
      <w:tr w:rsidR="002C6914" w:rsidRPr="00B801C0" w14:paraId="54FDC939"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4715FE" w14:textId="77777777" w:rsidR="002C6914" w:rsidRPr="00B801C0" w:rsidRDefault="002C6914" w:rsidP="00F8070E">
            <w:pPr>
              <w:pStyle w:val="CommentText"/>
              <w:tabs>
                <w:tab w:val="left" w:pos="3214"/>
              </w:tabs>
              <w:outlineLvl w:val="0"/>
              <w:rPr>
                <w:sz w:val="24"/>
                <w:szCs w:val="24"/>
              </w:rPr>
            </w:pPr>
            <w:r w:rsidRPr="00B801C0">
              <w:rPr>
                <w:sz w:val="24"/>
                <w:szCs w:val="24"/>
              </w:rPr>
              <w:t>2011</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23B021" w14:textId="77777777" w:rsidR="002C6914" w:rsidRPr="00B801C0" w:rsidRDefault="002C6914" w:rsidP="00F8070E">
            <w:pPr>
              <w:jc w:val="both"/>
            </w:pPr>
            <w:r w:rsidRPr="00B801C0">
              <w:t xml:space="preserve">Children’s Medical Center Pediatric Grand Rounds </w:t>
            </w:r>
          </w:p>
          <w:p w14:paraId="1528A966" w14:textId="77777777" w:rsidR="002C6914" w:rsidRPr="00B801C0" w:rsidRDefault="002C6914" w:rsidP="00F8070E">
            <w:pPr>
              <w:jc w:val="both"/>
            </w:pPr>
            <w:r w:rsidRPr="00B801C0">
              <w:t>Ethics in genetic testing: Practical considerations in pediatrics (10/12/11)</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F76580" w14:textId="77777777" w:rsidR="002C6914" w:rsidRPr="00B801C0" w:rsidRDefault="002C6914" w:rsidP="00F8070E">
            <w:r w:rsidRPr="00B801C0">
              <w:t>Dallas, TX</w:t>
            </w:r>
          </w:p>
        </w:tc>
      </w:tr>
      <w:tr w:rsidR="002C6914" w:rsidRPr="00B801C0" w14:paraId="652DD6B6"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1D74DD" w14:textId="77777777" w:rsidR="002C6914" w:rsidRPr="00B801C0" w:rsidRDefault="002C6914" w:rsidP="00F8070E">
            <w:pPr>
              <w:pStyle w:val="CommentText"/>
              <w:tabs>
                <w:tab w:val="left" w:pos="3214"/>
              </w:tabs>
              <w:outlineLvl w:val="0"/>
              <w:rPr>
                <w:sz w:val="24"/>
                <w:szCs w:val="24"/>
              </w:rPr>
            </w:pPr>
            <w:r w:rsidRPr="00B801C0">
              <w:rPr>
                <w:sz w:val="24"/>
                <w:szCs w:val="24"/>
              </w:rPr>
              <w:t>2012</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18FE01" w14:textId="77777777" w:rsidR="002C6914" w:rsidRPr="00B801C0" w:rsidRDefault="002C6914" w:rsidP="00F8070E">
            <w:pPr>
              <w:ind w:left="42"/>
            </w:pPr>
            <w:r w:rsidRPr="00B801C0">
              <w:t>5</w:t>
            </w:r>
            <w:r w:rsidRPr="00B801C0">
              <w:rPr>
                <w:vertAlign w:val="superscript"/>
              </w:rPr>
              <w:t>th</w:t>
            </w:r>
            <w:r w:rsidRPr="00B801C0">
              <w:t xml:space="preserve"> Annual Children’s Medical Center Transfusion &amp; Laboratory Medicine Conference</w:t>
            </w:r>
          </w:p>
          <w:p w14:paraId="49D53D49" w14:textId="77777777" w:rsidR="002C6914" w:rsidRPr="00B801C0" w:rsidRDefault="002C6914" w:rsidP="00F8070E">
            <w:pPr>
              <w:ind w:left="42"/>
            </w:pPr>
            <w:r w:rsidRPr="00B801C0">
              <w:t>Genetic testing: Case studies of ethical and analytical dilemmas</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9CF9F5" w14:textId="77777777" w:rsidR="002C6914" w:rsidRPr="00B801C0" w:rsidRDefault="002C6914" w:rsidP="00F8070E">
            <w:r w:rsidRPr="00B801C0">
              <w:t>Dallas, TX</w:t>
            </w:r>
          </w:p>
        </w:tc>
      </w:tr>
      <w:tr w:rsidR="002C6914" w:rsidRPr="00B801C0" w14:paraId="42CF99D3"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92F27D" w14:textId="77777777" w:rsidR="002C6914" w:rsidRPr="00B801C0" w:rsidRDefault="002C6914" w:rsidP="00F8070E">
            <w:pPr>
              <w:pStyle w:val="CommentText"/>
              <w:tabs>
                <w:tab w:val="left" w:pos="3214"/>
              </w:tabs>
              <w:outlineLvl w:val="0"/>
              <w:rPr>
                <w:sz w:val="24"/>
                <w:szCs w:val="24"/>
              </w:rPr>
            </w:pPr>
            <w:r w:rsidRPr="00B801C0">
              <w:rPr>
                <w:sz w:val="24"/>
                <w:szCs w:val="24"/>
              </w:rPr>
              <w:t>2012</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6D6E3D" w14:textId="77777777" w:rsidR="002C6914" w:rsidRPr="00B801C0" w:rsidRDefault="002C6914" w:rsidP="00F8070E">
            <w:pPr>
              <w:ind w:left="42"/>
            </w:pPr>
            <w:r w:rsidRPr="00B801C0">
              <w:t>Children’s Research Week</w:t>
            </w:r>
          </w:p>
          <w:p w14:paraId="1B2B0948" w14:textId="77777777" w:rsidR="002C6914" w:rsidRPr="00B801C0" w:rsidRDefault="002C6914" w:rsidP="00F8070E">
            <w:pPr>
              <w:ind w:left="42"/>
            </w:pPr>
            <w:r w:rsidRPr="00B801C0">
              <w:t>Clinical laboratory research</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0FD0F1" w14:textId="77777777" w:rsidR="002C6914" w:rsidRPr="00B801C0" w:rsidRDefault="002C6914" w:rsidP="00F8070E">
            <w:r w:rsidRPr="00B801C0">
              <w:t>Dallas, TX</w:t>
            </w:r>
          </w:p>
        </w:tc>
      </w:tr>
      <w:tr w:rsidR="002C6914" w:rsidRPr="00B801C0" w14:paraId="084A0844"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4CF930" w14:textId="77777777" w:rsidR="002C6914" w:rsidRPr="00B801C0" w:rsidRDefault="002C6914" w:rsidP="00F8070E">
            <w:pPr>
              <w:pStyle w:val="CommentText"/>
              <w:tabs>
                <w:tab w:val="left" w:pos="3214"/>
              </w:tabs>
              <w:outlineLvl w:val="0"/>
              <w:rPr>
                <w:sz w:val="24"/>
                <w:szCs w:val="24"/>
              </w:rPr>
            </w:pPr>
            <w:r w:rsidRPr="00B801C0">
              <w:rPr>
                <w:sz w:val="24"/>
                <w:szCs w:val="24"/>
              </w:rPr>
              <w:t>2013</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006F7D" w14:textId="77777777" w:rsidR="002C6914" w:rsidRPr="00B801C0" w:rsidRDefault="002C6914" w:rsidP="00F8070E">
            <w:pPr>
              <w:ind w:left="42"/>
            </w:pPr>
            <w:r w:rsidRPr="00B801C0">
              <w:t>6</w:t>
            </w:r>
            <w:r w:rsidRPr="00B801C0">
              <w:rPr>
                <w:vertAlign w:val="superscript"/>
              </w:rPr>
              <w:t>th</w:t>
            </w:r>
            <w:r w:rsidRPr="00B801C0">
              <w:t xml:space="preserve"> Annual Children’s Medical Center Transfusion &amp; Laboratory Medicine Conference: Management of referral testing</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C2126F" w14:textId="77777777" w:rsidR="002C6914" w:rsidRPr="00B801C0" w:rsidRDefault="002C6914" w:rsidP="00F8070E">
            <w:r w:rsidRPr="00B801C0">
              <w:t>Dallas, TX</w:t>
            </w:r>
          </w:p>
        </w:tc>
      </w:tr>
      <w:tr w:rsidR="002C6914" w:rsidRPr="00B801C0" w14:paraId="3115CB52"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2BC750" w14:textId="77777777" w:rsidR="002C6914" w:rsidRPr="00B801C0" w:rsidRDefault="002C6914" w:rsidP="00F8070E">
            <w:pPr>
              <w:pStyle w:val="CommentText"/>
              <w:tabs>
                <w:tab w:val="left" w:pos="3214"/>
              </w:tabs>
              <w:outlineLvl w:val="0"/>
              <w:rPr>
                <w:sz w:val="24"/>
                <w:szCs w:val="24"/>
              </w:rPr>
            </w:pPr>
            <w:r w:rsidRPr="00B801C0">
              <w:rPr>
                <w:sz w:val="24"/>
                <w:szCs w:val="24"/>
              </w:rPr>
              <w:t>2013</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89FAC9" w14:textId="77777777" w:rsidR="002C6914" w:rsidRPr="00B801C0" w:rsidRDefault="002C6914" w:rsidP="00F8070E">
            <w:pPr>
              <w:ind w:left="42"/>
              <w:jc w:val="both"/>
            </w:pPr>
            <w:r w:rsidRPr="00B801C0">
              <w:t>29</w:t>
            </w:r>
            <w:r w:rsidRPr="00B801C0">
              <w:rPr>
                <w:vertAlign w:val="superscript"/>
              </w:rPr>
              <w:t>th</w:t>
            </w:r>
            <w:r w:rsidRPr="00B801C0">
              <w:t xml:space="preserve"> Annual Current Issues in Surgical Pathology: Molecular tests in anatomic pathology (4/26/13)</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66F019" w14:textId="77777777" w:rsidR="002C6914" w:rsidRPr="00B801C0" w:rsidRDefault="002C6914" w:rsidP="00F8070E">
            <w:r w:rsidRPr="00B801C0">
              <w:t>Dallas, TX</w:t>
            </w:r>
          </w:p>
        </w:tc>
      </w:tr>
      <w:tr w:rsidR="002C6914" w:rsidRPr="00B801C0" w14:paraId="5744A47E"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25D345" w14:textId="77777777" w:rsidR="002C6914" w:rsidRPr="00B801C0" w:rsidRDefault="002C6914" w:rsidP="00F8070E">
            <w:pPr>
              <w:pStyle w:val="CommentText"/>
              <w:tabs>
                <w:tab w:val="left" w:pos="3214"/>
              </w:tabs>
              <w:outlineLvl w:val="0"/>
              <w:rPr>
                <w:sz w:val="24"/>
                <w:szCs w:val="24"/>
              </w:rPr>
            </w:pPr>
            <w:r w:rsidRPr="00B801C0">
              <w:rPr>
                <w:sz w:val="24"/>
                <w:szCs w:val="24"/>
              </w:rPr>
              <w:t>2013</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26C6AC" w14:textId="77777777" w:rsidR="002C6914" w:rsidRPr="00B801C0" w:rsidRDefault="002C6914" w:rsidP="00F8070E">
            <w:pPr>
              <w:ind w:left="42"/>
              <w:jc w:val="both"/>
            </w:pPr>
            <w:r w:rsidRPr="00B801C0">
              <w:t xml:space="preserve">CLMA, North Texas Chapter Annual Conference: </w:t>
            </w:r>
          </w:p>
          <w:p w14:paraId="64A08EB2" w14:textId="77777777" w:rsidR="002C6914" w:rsidRPr="00B801C0" w:rsidRDefault="002C6914" w:rsidP="00F8070E">
            <w:pPr>
              <w:ind w:left="42"/>
              <w:jc w:val="both"/>
            </w:pPr>
            <w:r w:rsidRPr="00B801C0">
              <w:t>Test utilization</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8F372D" w14:textId="77777777" w:rsidR="002C6914" w:rsidRPr="00B801C0" w:rsidRDefault="002C6914" w:rsidP="00F8070E">
            <w:r w:rsidRPr="00B801C0">
              <w:t>Dallas, TX</w:t>
            </w:r>
          </w:p>
        </w:tc>
      </w:tr>
      <w:tr w:rsidR="002C6914" w:rsidRPr="00B801C0" w14:paraId="76497F44"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676C62" w14:textId="77777777" w:rsidR="002C6914" w:rsidRPr="00B801C0" w:rsidRDefault="002C6914" w:rsidP="00F8070E">
            <w:pPr>
              <w:pStyle w:val="CommentText"/>
              <w:tabs>
                <w:tab w:val="left" w:pos="3214"/>
              </w:tabs>
              <w:outlineLvl w:val="0"/>
              <w:rPr>
                <w:sz w:val="24"/>
                <w:szCs w:val="24"/>
              </w:rPr>
            </w:pPr>
            <w:r w:rsidRPr="00B801C0">
              <w:rPr>
                <w:sz w:val="24"/>
                <w:szCs w:val="24"/>
              </w:rPr>
              <w:t>2015</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B5DA0C" w14:textId="77777777" w:rsidR="002C6914" w:rsidRPr="00B801C0" w:rsidRDefault="002C6914" w:rsidP="00F8070E">
            <w:pPr>
              <w:ind w:left="42"/>
              <w:jc w:val="both"/>
            </w:pPr>
            <w:r w:rsidRPr="00B801C0">
              <w:t>UT Southwestern Medical Center; Cancer Genetics: Going Beyond the Guidelines: Genomic tumor testing (9/19/15)</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7ACE50" w14:textId="77777777" w:rsidR="002C6914" w:rsidRPr="00B801C0" w:rsidRDefault="002C6914" w:rsidP="00F8070E">
            <w:r w:rsidRPr="00B801C0">
              <w:t>Dallas, TX</w:t>
            </w:r>
          </w:p>
        </w:tc>
      </w:tr>
      <w:tr w:rsidR="002C6914" w:rsidRPr="00B801C0" w14:paraId="5CDA3AEE"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A45A59" w14:textId="77777777" w:rsidR="002C6914" w:rsidRPr="00B801C0" w:rsidRDefault="002C6914" w:rsidP="00F8070E">
            <w:pPr>
              <w:pStyle w:val="CommentText"/>
              <w:tabs>
                <w:tab w:val="left" w:pos="3214"/>
              </w:tabs>
              <w:outlineLvl w:val="0"/>
              <w:rPr>
                <w:sz w:val="24"/>
                <w:szCs w:val="24"/>
              </w:rPr>
            </w:pPr>
            <w:r w:rsidRPr="00B801C0">
              <w:rPr>
                <w:sz w:val="24"/>
                <w:szCs w:val="24"/>
              </w:rPr>
              <w:t>2016</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2AF1E8" w14:textId="77777777" w:rsidR="002C6914" w:rsidRPr="00B801C0" w:rsidRDefault="002C6914" w:rsidP="00F8070E">
            <w:pPr>
              <w:jc w:val="both"/>
            </w:pPr>
            <w:r w:rsidRPr="00B801C0">
              <w:t xml:space="preserve">Children’s Medical Center Pediatric Grand Rounds </w:t>
            </w:r>
          </w:p>
          <w:p w14:paraId="328F2893" w14:textId="77777777" w:rsidR="002C6914" w:rsidRPr="00B801C0" w:rsidRDefault="002C6914" w:rsidP="00F8070E">
            <w:pPr>
              <w:jc w:val="both"/>
            </w:pPr>
            <w:r w:rsidRPr="00B801C0">
              <w:t>Genomic testing: A routine clinical service (9/28/16)</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145A55" w14:textId="77777777" w:rsidR="002C6914" w:rsidRPr="00B801C0" w:rsidRDefault="002C6914" w:rsidP="00F8070E">
            <w:r w:rsidRPr="00B801C0">
              <w:t>Dallas, TX</w:t>
            </w:r>
          </w:p>
        </w:tc>
      </w:tr>
      <w:tr w:rsidR="002C6914" w:rsidRPr="00B801C0" w14:paraId="3C685090"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13A450" w14:textId="77777777" w:rsidR="002C6914" w:rsidRPr="00B801C0" w:rsidRDefault="002C6914" w:rsidP="00F8070E">
            <w:pPr>
              <w:pStyle w:val="CommentText"/>
              <w:tabs>
                <w:tab w:val="left" w:pos="3214"/>
              </w:tabs>
              <w:outlineLvl w:val="0"/>
              <w:rPr>
                <w:sz w:val="24"/>
                <w:szCs w:val="24"/>
              </w:rPr>
            </w:pPr>
            <w:r w:rsidRPr="00B801C0">
              <w:rPr>
                <w:sz w:val="24"/>
                <w:szCs w:val="24"/>
              </w:rPr>
              <w:t>2017</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936175" w14:textId="77777777" w:rsidR="002C6914" w:rsidRPr="00B801C0" w:rsidRDefault="002C6914" w:rsidP="00F8070E">
            <w:pPr>
              <w:jc w:val="both"/>
            </w:pPr>
            <w:r w:rsidRPr="00B801C0">
              <w:t>North Texas Genetics Network</w:t>
            </w:r>
          </w:p>
          <w:p w14:paraId="600EC1E2" w14:textId="77777777" w:rsidR="002C6914" w:rsidRPr="00B801C0" w:rsidRDefault="002C6914" w:rsidP="00F8070E">
            <w:pPr>
              <w:jc w:val="both"/>
            </w:pPr>
            <w:r w:rsidRPr="00B801C0">
              <w:t>Updates in clinical genomic testing (4/13/17)</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30E906" w14:textId="77777777" w:rsidR="002C6914" w:rsidRPr="00B801C0" w:rsidRDefault="002C6914" w:rsidP="00F8070E">
            <w:r w:rsidRPr="00B801C0">
              <w:t>Arlington, TX</w:t>
            </w:r>
          </w:p>
        </w:tc>
      </w:tr>
      <w:tr w:rsidR="002C6914" w:rsidRPr="00B801C0" w14:paraId="2D89CD2D"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E785CC" w14:textId="77777777" w:rsidR="002C6914" w:rsidRPr="00B801C0" w:rsidRDefault="002C6914" w:rsidP="00F8070E">
            <w:pPr>
              <w:pStyle w:val="CommentText"/>
              <w:tabs>
                <w:tab w:val="left" w:pos="3214"/>
              </w:tabs>
              <w:outlineLvl w:val="0"/>
              <w:rPr>
                <w:sz w:val="24"/>
                <w:szCs w:val="24"/>
              </w:rPr>
            </w:pPr>
            <w:r w:rsidRPr="00B801C0">
              <w:rPr>
                <w:sz w:val="24"/>
                <w:szCs w:val="24"/>
              </w:rPr>
              <w:t>2017</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04A2A6" w14:textId="77777777" w:rsidR="002C6914" w:rsidRPr="00B801C0" w:rsidRDefault="002C6914" w:rsidP="00F8070E">
            <w:pPr>
              <w:jc w:val="both"/>
            </w:pPr>
            <w:r w:rsidRPr="00B801C0">
              <w:t>Cook Children’s Medical Center</w:t>
            </w:r>
          </w:p>
          <w:p w14:paraId="0DE09559" w14:textId="77777777" w:rsidR="002C6914" w:rsidRPr="00B801C0" w:rsidRDefault="002C6914" w:rsidP="00F8070E">
            <w:pPr>
              <w:jc w:val="both"/>
            </w:pPr>
            <w:r w:rsidRPr="00B801C0">
              <w:t>Clinical genomic testing (8/24/17)</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CE1F0A" w14:textId="77777777" w:rsidR="002C6914" w:rsidRPr="00B801C0" w:rsidRDefault="002C6914" w:rsidP="00F8070E">
            <w:r w:rsidRPr="00B801C0">
              <w:t>Fort Worth, TX</w:t>
            </w:r>
          </w:p>
        </w:tc>
      </w:tr>
      <w:tr w:rsidR="002C6914" w:rsidRPr="00B801C0" w14:paraId="26F0E289"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910BA5" w14:textId="77777777" w:rsidR="002C6914" w:rsidRPr="00B801C0" w:rsidRDefault="002C6914" w:rsidP="00F8070E">
            <w:pPr>
              <w:pStyle w:val="CommentText"/>
              <w:tabs>
                <w:tab w:val="left" w:pos="3214"/>
              </w:tabs>
              <w:outlineLvl w:val="0"/>
              <w:rPr>
                <w:sz w:val="24"/>
                <w:szCs w:val="24"/>
              </w:rPr>
            </w:pPr>
            <w:r w:rsidRPr="00B801C0">
              <w:rPr>
                <w:sz w:val="24"/>
                <w:szCs w:val="24"/>
              </w:rPr>
              <w:t>2018</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7879AE" w14:textId="77777777" w:rsidR="002C6914" w:rsidRPr="00B801C0" w:rsidRDefault="002C6914" w:rsidP="00F8070E">
            <w:r w:rsidRPr="00B801C0">
              <w:t>11</w:t>
            </w:r>
            <w:r w:rsidRPr="00B801C0">
              <w:rPr>
                <w:vertAlign w:val="superscript"/>
              </w:rPr>
              <w:t>th</w:t>
            </w:r>
            <w:r w:rsidRPr="00B801C0">
              <w:t xml:space="preserve"> Annual Transfusion and Laboratory Medicine Conference Automation and the future of the clinical laboratory (2/7/18)</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E0DFA7" w14:textId="77777777" w:rsidR="002C6914" w:rsidRPr="00B801C0" w:rsidRDefault="002C6914" w:rsidP="00F8070E">
            <w:r w:rsidRPr="00B801C0">
              <w:t>Dallas, TX</w:t>
            </w:r>
          </w:p>
        </w:tc>
      </w:tr>
      <w:tr w:rsidR="002C6914" w:rsidRPr="00B801C0" w14:paraId="4C0F1EDE"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2F6595" w14:textId="77777777" w:rsidR="002C6914" w:rsidRPr="00B801C0" w:rsidRDefault="002C6914" w:rsidP="00F8070E">
            <w:pPr>
              <w:pStyle w:val="CommentText"/>
              <w:tabs>
                <w:tab w:val="left" w:pos="3214"/>
              </w:tabs>
              <w:outlineLvl w:val="0"/>
              <w:rPr>
                <w:sz w:val="24"/>
                <w:szCs w:val="24"/>
              </w:rPr>
            </w:pPr>
            <w:r w:rsidRPr="00B801C0">
              <w:rPr>
                <w:sz w:val="24"/>
                <w:szCs w:val="24"/>
              </w:rPr>
              <w:t>2019</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58C75D" w14:textId="77777777" w:rsidR="002C6914" w:rsidRPr="00B801C0" w:rsidRDefault="002C6914" w:rsidP="00F8070E">
            <w:r w:rsidRPr="00B801C0">
              <w:t>Cook Children’s Hematology/Oncology Grand Rounds</w:t>
            </w:r>
          </w:p>
          <w:p w14:paraId="3BE52A82" w14:textId="77777777" w:rsidR="002C6914" w:rsidRPr="00B801C0" w:rsidRDefault="002C6914" w:rsidP="00F8070E">
            <w:r w:rsidRPr="00B801C0">
              <w:t>Clinical genomics in pediatric oncology (1/18/19)</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9C8109" w14:textId="77777777" w:rsidR="002C6914" w:rsidRPr="00B801C0" w:rsidRDefault="002C6914" w:rsidP="00F8070E">
            <w:r w:rsidRPr="00B801C0">
              <w:t>Fort Worth, TX</w:t>
            </w:r>
          </w:p>
        </w:tc>
      </w:tr>
      <w:tr w:rsidR="002C6914" w:rsidRPr="00B801C0" w14:paraId="7968BF46"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201A5D" w14:textId="77777777" w:rsidR="002C6914" w:rsidRPr="00B801C0" w:rsidRDefault="002C6914" w:rsidP="00F8070E">
            <w:pPr>
              <w:pStyle w:val="CommentText"/>
              <w:tabs>
                <w:tab w:val="left" w:pos="3214"/>
              </w:tabs>
              <w:outlineLvl w:val="0"/>
              <w:rPr>
                <w:sz w:val="24"/>
                <w:szCs w:val="24"/>
              </w:rPr>
            </w:pPr>
            <w:r w:rsidRPr="00B801C0">
              <w:rPr>
                <w:sz w:val="24"/>
                <w:szCs w:val="24"/>
              </w:rPr>
              <w:t>2019</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A05B52" w14:textId="77777777" w:rsidR="002C6914" w:rsidRPr="00B801C0" w:rsidRDefault="002C6914" w:rsidP="00F8070E">
            <w:pPr>
              <w:jc w:val="both"/>
            </w:pPr>
            <w:r w:rsidRPr="00B801C0">
              <w:t>12</w:t>
            </w:r>
            <w:r w:rsidRPr="00B801C0">
              <w:rPr>
                <w:vertAlign w:val="superscript"/>
              </w:rPr>
              <w:t>th</w:t>
            </w:r>
            <w:r w:rsidRPr="00B801C0">
              <w:t xml:space="preserve"> Annual Transfusion and Laboratory Medicine Conference</w:t>
            </w:r>
          </w:p>
          <w:p w14:paraId="37DC243E" w14:textId="77777777" w:rsidR="002C6914" w:rsidRPr="00B801C0" w:rsidRDefault="002C6914" w:rsidP="00F8070E">
            <w:pPr>
              <w:jc w:val="both"/>
            </w:pPr>
            <w:r w:rsidRPr="00B801C0">
              <w:t>Direct-to-consumer genetic tests and criminal surveillance (2/15/19)</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6734FE" w14:textId="77777777" w:rsidR="002C6914" w:rsidRPr="00B801C0" w:rsidRDefault="002C6914" w:rsidP="00F8070E">
            <w:r w:rsidRPr="00B801C0">
              <w:t>Dallas, TX</w:t>
            </w:r>
          </w:p>
        </w:tc>
      </w:tr>
      <w:tr w:rsidR="002C6914" w:rsidRPr="00B801C0" w14:paraId="538BAC50"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7ED9D0" w14:textId="77777777" w:rsidR="002C6914" w:rsidRPr="00B801C0" w:rsidRDefault="002C6914" w:rsidP="00F8070E">
            <w:pPr>
              <w:pStyle w:val="CommentText"/>
              <w:tabs>
                <w:tab w:val="left" w:pos="3214"/>
              </w:tabs>
              <w:outlineLvl w:val="0"/>
              <w:rPr>
                <w:sz w:val="24"/>
                <w:szCs w:val="24"/>
              </w:rPr>
            </w:pPr>
            <w:r w:rsidRPr="00B801C0">
              <w:rPr>
                <w:sz w:val="24"/>
                <w:szCs w:val="24"/>
              </w:rPr>
              <w:t>2020</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76E44B" w14:textId="77777777" w:rsidR="002C6914" w:rsidRPr="00B801C0" w:rsidRDefault="002C6914" w:rsidP="00F8070E">
            <w:r w:rsidRPr="00B801C0">
              <w:t>13</w:t>
            </w:r>
            <w:r w:rsidRPr="00B801C0">
              <w:rPr>
                <w:vertAlign w:val="superscript"/>
              </w:rPr>
              <w:t>th</w:t>
            </w:r>
            <w:r w:rsidRPr="00B801C0">
              <w:t xml:space="preserve"> Annual Children’s Health Transfusion &amp; Laboratory Medicine Conference. Clinical laboratory workforce trends (2/13/20)</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20E205" w14:textId="77777777" w:rsidR="002C6914" w:rsidRPr="00B801C0" w:rsidRDefault="002C6914" w:rsidP="00F8070E">
            <w:r w:rsidRPr="00B801C0">
              <w:t>Dallas, TX</w:t>
            </w:r>
          </w:p>
        </w:tc>
      </w:tr>
      <w:tr w:rsidR="002C6914" w:rsidRPr="00B801C0" w14:paraId="5AAB0AB4"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5E5261" w14:textId="77777777" w:rsidR="002C6914" w:rsidRPr="00B801C0" w:rsidRDefault="002C6914" w:rsidP="00F8070E">
            <w:pPr>
              <w:pStyle w:val="CommentText"/>
              <w:tabs>
                <w:tab w:val="left" w:pos="3214"/>
              </w:tabs>
              <w:outlineLvl w:val="0"/>
              <w:rPr>
                <w:sz w:val="24"/>
                <w:szCs w:val="24"/>
              </w:rPr>
            </w:pPr>
            <w:bookmarkStart w:id="2" w:name="_Hlk92704543"/>
            <w:r w:rsidRPr="00B801C0">
              <w:rPr>
                <w:sz w:val="24"/>
                <w:szCs w:val="24"/>
              </w:rPr>
              <w:t>2021</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8B1A7F" w14:textId="77777777" w:rsidR="002C6914" w:rsidRPr="00B801C0" w:rsidRDefault="002C6914" w:rsidP="00F8070E">
            <w:r w:rsidRPr="00B801C0">
              <w:t>Clinical and Translational Biomarker Development (moderator)</w:t>
            </w:r>
          </w:p>
          <w:p w14:paraId="4C844A03" w14:textId="77777777" w:rsidR="002C6914" w:rsidRPr="00B801C0" w:rsidRDefault="002C6914" w:rsidP="00F8070E">
            <w:r w:rsidRPr="00B801C0">
              <w:t>Simmons Comprehensive Cancer Center Experimental Therapeutics Program, Biomarker Research Core (1/20/21)</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1820B2" w14:textId="77777777" w:rsidR="002C6914" w:rsidRPr="00B801C0" w:rsidRDefault="002C6914" w:rsidP="00F8070E">
            <w:r w:rsidRPr="00B801C0">
              <w:t>Virtual Meeting</w:t>
            </w:r>
          </w:p>
        </w:tc>
      </w:tr>
      <w:tr w:rsidR="002C6914" w:rsidRPr="00B801C0" w14:paraId="101A46DD" w14:textId="77777777" w:rsidTr="00F8070E">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C68483" w14:textId="77777777" w:rsidR="002C6914" w:rsidRPr="00B801C0" w:rsidRDefault="002C6914" w:rsidP="00F8070E">
            <w:pPr>
              <w:pStyle w:val="CommentText"/>
              <w:tabs>
                <w:tab w:val="left" w:pos="3214"/>
              </w:tabs>
              <w:outlineLvl w:val="0"/>
              <w:rPr>
                <w:sz w:val="24"/>
                <w:szCs w:val="24"/>
              </w:rPr>
            </w:pPr>
            <w:r w:rsidRPr="00B801C0">
              <w:rPr>
                <w:sz w:val="24"/>
                <w:szCs w:val="24"/>
              </w:rPr>
              <w:t>2021</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D68FB9" w14:textId="77777777" w:rsidR="002C6914" w:rsidRPr="00B801C0" w:rsidRDefault="002C6914" w:rsidP="00F8070E">
            <w:pPr>
              <w:jc w:val="both"/>
            </w:pPr>
            <w:r w:rsidRPr="00B801C0">
              <w:t>14</w:t>
            </w:r>
            <w:r w:rsidRPr="00B801C0">
              <w:rPr>
                <w:vertAlign w:val="superscript"/>
              </w:rPr>
              <w:t>th</w:t>
            </w:r>
            <w:r w:rsidRPr="00B801C0">
              <w:t xml:space="preserve"> Annual Children’s Health Transfusion &amp; Laboratory Medicine Conference. Emerging technologies in clinical genomics (2/12/21)</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54890B" w14:textId="77777777" w:rsidR="002C6914" w:rsidRPr="00B801C0" w:rsidRDefault="002C6914" w:rsidP="00F8070E">
            <w:r w:rsidRPr="00B801C0">
              <w:t>Virtual Meeting</w:t>
            </w:r>
          </w:p>
        </w:tc>
      </w:tr>
      <w:tr w:rsidR="002C6914" w:rsidRPr="00B801C0" w14:paraId="5277E598" w14:textId="77777777" w:rsidTr="00F8070E">
        <w:trPr>
          <w:trHeight w:val="623"/>
        </w:trPr>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1D33EC" w14:textId="77777777" w:rsidR="002C6914" w:rsidRPr="00B801C0" w:rsidRDefault="002C6914" w:rsidP="00F8070E">
            <w:pPr>
              <w:pStyle w:val="CommentText"/>
              <w:tabs>
                <w:tab w:val="left" w:pos="3214"/>
              </w:tabs>
              <w:outlineLvl w:val="0"/>
              <w:rPr>
                <w:sz w:val="24"/>
                <w:szCs w:val="24"/>
              </w:rPr>
            </w:pPr>
            <w:r w:rsidRPr="00B801C0">
              <w:rPr>
                <w:sz w:val="24"/>
                <w:szCs w:val="24"/>
              </w:rPr>
              <w:lastRenderedPageBreak/>
              <w:t>2021</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5DC1F3" w14:textId="77777777" w:rsidR="002C6914" w:rsidRPr="00B801C0" w:rsidRDefault="002C6914" w:rsidP="00F8070E">
            <w:pPr>
              <w:jc w:val="both"/>
            </w:pPr>
            <w:r w:rsidRPr="00B801C0">
              <w:t>UT Southwestern Medical Center: Oncology Exploration 2021</w:t>
            </w:r>
          </w:p>
          <w:p w14:paraId="49E63941" w14:textId="77777777" w:rsidR="002C6914" w:rsidRPr="00B801C0" w:rsidRDefault="002C6914" w:rsidP="00F8070E">
            <w:pPr>
              <w:jc w:val="both"/>
            </w:pPr>
            <w:r w:rsidRPr="00B801C0">
              <w:t>Cancer genomics in diagnosis and therapy</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2F5260" w14:textId="77777777" w:rsidR="002C6914" w:rsidRPr="00B801C0" w:rsidRDefault="002C6914" w:rsidP="00F8070E">
            <w:r w:rsidRPr="00B801C0">
              <w:t>Dallas, TX</w:t>
            </w:r>
          </w:p>
        </w:tc>
      </w:tr>
      <w:tr w:rsidR="002C6914" w:rsidRPr="00B801C0" w14:paraId="623B0BC6" w14:textId="77777777" w:rsidTr="00F8070E">
        <w:trPr>
          <w:trHeight w:val="623"/>
        </w:trPr>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AFE550" w14:textId="77777777" w:rsidR="002C6914" w:rsidRPr="00B801C0" w:rsidRDefault="002C6914" w:rsidP="00F8070E">
            <w:pPr>
              <w:pStyle w:val="CommentText"/>
              <w:tabs>
                <w:tab w:val="left" w:pos="3214"/>
              </w:tabs>
              <w:outlineLvl w:val="0"/>
              <w:rPr>
                <w:sz w:val="24"/>
                <w:szCs w:val="24"/>
              </w:rPr>
            </w:pPr>
            <w:r w:rsidRPr="00B801C0">
              <w:rPr>
                <w:sz w:val="24"/>
                <w:szCs w:val="24"/>
              </w:rPr>
              <w:t>2022</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FD19E2" w14:textId="77777777" w:rsidR="002C6914" w:rsidRPr="00B801C0" w:rsidRDefault="002C6914" w:rsidP="00F8070E">
            <w:pPr>
              <w:jc w:val="both"/>
            </w:pPr>
            <w:r w:rsidRPr="00B801C0">
              <w:t>UT Southwestern Medical Center: Blackstone Launch Pad Dolphin Tank</w:t>
            </w:r>
          </w:p>
          <w:p w14:paraId="22D6DB8E" w14:textId="77777777" w:rsidR="002C6914" w:rsidRPr="00B801C0" w:rsidRDefault="002C6914" w:rsidP="00F8070E">
            <w:pPr>
              <w:jc w:val="both"/>
            </w:pPr>
            <w:r w:rsidRPr="00B801C0">
              <w:t>Cancer immunotherapy toxicity predictor (6/9)</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B19202" w14:textId="77777777" w:rsidR="002C6914" w:rsidRPr="00B801C0" w:rsidRDefault="002C6914" w:rsidP="00F8070E">
            <w:r w:rsidRPr="00B801C0">
              <w:t>Dallas, TX</w:t>
            </w:r>
          </w:p>
        </w:tc>
      </w:tr>
      <w:tr w:rsidR="002C6914" w:rsidRPr="00B801C0" w14:paraId="3D3E142E" w14:textId="77777777" w:rsidTr="00F8070E">
        <w:trPr>
          <w:trHeight w:val="623"/>
        </w:trPr>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3F9BDA" w14:textId="77777777" w:rsidR="002C6914" w:rsidRPr="00B801C0" w:rsidRDefault="002C6914" w:rsidP="00F8070E">
            <w:pPr>
              <w:pStyle w:val="CommentText"/>
              <w:tabs>
                <w:tab w:val="left" w:pos="3214"/>
              </w:tabs>
              <w:outlineLvl w:val="0"/>
              <w:rPr>
                <w:sz w:val="24"/>
                <w:szCs w:val="24"/>
              </w:rPr>
            </w:pPr>
            <w:r w:rsidRPr="00B801C0">
              <w:rPr>
                <w:sz w:val="24"/>
                <w:szCs w:val="24"/>
              </w:rPr>
              <w:t>2022</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4AA368" w14:textId="77777777" w:rsidR="002C6914" w:rsidRPr="00B801C0" w:rsidRDefault="002C6914" w:rsidP="00F8070E">
            <w:pPr>
              <w:jc w:val="both"/>
            </w:pPr>
            <w:r w:rsidRPr="00B801C0">
              <w:t>UT Dallas; Department of Biomedical Engineering:</w:t>
            </w:r>
          </w:p>
          <w:p w14:paraId="7F6BA2DF" w14:textId="77777777" w:rsidR="002C6914" w:rsidRPr="00B801C0" w:rsidRDefault="002C6914" w:rsidP="00F8070E">
            <w:pPr>
              <w:jc w:val="both"/>
            </w:pPr>
            <w:r w:rsidRPr="00B801C0">
              <w:t>Evolution of Genomics in Healthcare (11/18)</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5439E6" w14:textId="77777777" w:rsidR="002C6914" w:rsidRPr="00B801C0" w:rsidRDefault="002C6914" w:rsidP="00F8070E">
            <w:r w:rsidRPr="00B801C0">
              <w:t>Richardson, TX</w:t>
            </w:r>
          </w:p>
        </w:tc>
      </w:tr>
      <w:tr w:rsidR="002C6914" w:rsidRPr="00B801C0" w14:paraId="4F44F60D" w14:textId="77777777" w:rsidTr="00F8070E">
        <w:trPr>
          <w:trHeight w:val="623"/>
        </w:trPr>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990A92" w14:textId="77777777" w:rsidR="002C6914" w:rsidRPr="00B801C0" w:rsidRDefault="002C6914" w:rsidP="00F8070E">
            <w:pPr>
              <w:pStyle w:val="CommentText"/>
              <w:tabs>
                <w:tab w:val="left" w:pos="3214"/>
              </w:tabs>
              <w:outlineLvl w:val="0"/>
              <w:rPr>
                <w:sz w:val="24"/>
                <w:szCs w:val="24"/>
              </w:rPr>
            </w:pPr>
            <w:r>
              <w:rPr>
                <w:sz w:val="24"/>
                <w:szCs w:val="24"/>
              </w:rPr>
              <w:t>2023</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373F0F" w14:textId="77777777" w:rsidR="002C6914" w:rsidRPr="00B801C0" w:rsidRDefault="002C6914" w:rsidP="00F8070E">
            <w:pPr>
              <w:jc w:val="both"/>
            </w:pPr>
            <w:r>
              <w:t>New Frontiers in Pediatric Neurology (UT Southwestern CME Course): Genetic Testing in Pediatric Neurology (4/14)</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7AE8E1" w14:textId="77777777" w:rsidR="002C6914" w:rsidRPr="00B801C0" w:rsidRDefault="002C6914" w:rsidP="00F8070E">
            <w:r>
              <w:t>Dallas, TX</w:t>
            </w:r>
          </w:p>
        </w:tc>
      </w:tr>
      <w:tr w:rsidR="002C6914" w:rsidRPr="00B801C0" w14:paraId="3E542CBF" w14:textId="77777777" w:rsidTr="00F8070E">
        <w:trPr>
          <w:trHeight w:val="623"/>
        </w:trPr>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A0234C" w14:textId="77777777" w:rsidR="002C6914" w:rsidRPr="00B801C0" w:rsidRDefault="002C6914" w:rsidP="00F8070E">
            <w:pPr>
              <w:pStyle w:val="CommentText"/>
              <w:tabs>
                <w:tab w:val="left" w:pos="3214"/>
              </w:tabs>
              <w:outlineLvl w:val="0"/>
              <w:rPr>
                <w:sz w:val="24"/>
                <w:szCs w:val="24"/>
              </w:rPr>
            </w:pPr>
            <w:r>
              <w:rPr>
                <w:sz w:val="24"/>
                <w:szCs w:val="24"/>
              </w:rPr>
              <w:t>2023</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76D487" w14:textId="472BBFC9" w:rsidR="002C6914" w:rsidRPr="00B801C0" w:rsidRDefault="002C6914" w:rsidP="00F8070E">
            <w:pPr>
              <w:jc w:val="both"/>
            </w:pPr>
            <w:r>
              <w:t>Chi</w:t>
            </w:r>
            <w:r w:rsidR="006800E4">
              <w:t>l</w:t>
            </w:r>
            <w:r>
              <w:t>dren’s Health Pediatric Grand Rounds (Clinical-Pathologic Correlation Conference): When is a Genetic Variant Clinically Significant? (6/21)</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C4288A" w14:textId="77777777" w:rsidR="002C6914" w:rsidRPr="00B801C0" w:rsidRDefault="002C6914" w:rsidP="00F8070E">
            <w:r>
              <w:t>Dallas, TX</w:t>
            </w:r>
          </w:p>
        </w:tc>
      </w:tr>
      <w:tr w:rsidR="00783464" w:rsidRPr="00B801C0" w14:paraId="57DC4A17" w14:textId="77777777" w:rsidTr="00F8070E">
        <w:trPr>
          <w:trHeight w:val="623"/>
        </w:trPr>
        <w:tc>
          <w:tcPr>
            <w:tcW w:w="9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962B85" w14:textId="4962DF2B" w:rsidR="00783464" w:rsidRDefault="00783464" w:rsidP="00783464">
            <w:pPr>
              <w:pStyle w:val="CommentText"/>
              <w:tabs>
                <w:tab w:val="left" w:pos="3214"/>
              </w:tabs>
              <w:outlineLvl w:val="0"/>
              <w:rPr>
                <w:sz w:val="24"/>
                <w:szCs w:val="24"/>
              </w:rPr>
            </w:pPr>
            <w:r>
              <w:rPr>
                <w:sz w:val="24"/>
                <w:szCs w:val="24"/>
              </w:rPr>
              <w:t>2024</w:t>
            </w:r>
          </w:p>
        </w:tc>
        <w:tc>
          <w:tcPr>
            <w:tcW w:w="740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1042F7" w14:textId="049160EC" w:rsidR="00783464" w:rsidRDefault="00783464" w:rsidP="00783464">
            <w:pPr>
              <w:jc w:val="both"/>
            </w:pPr>
            <w:r>
              <w:t>UT Southwestern Department of Pathology: Future of Genomics in Academic Pathology (2/5)</w:t>
            </w:r>
          </w:p>
        </w:tc>
        <w:tc>
          <w:tcPr>
            <w:tcW w:w="204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E5D9AB" w14:textId="44946AF5" w:rsidR="00783464" w:rsidRDefault="00783464" w:rsidP="00783464">
            <w:r>
              <w:t>Dallas, TX</w:t>
            </w:r>
          </w:p>
        </w:tc>
      </w:tr>
    </w:tbl>
    <w:bookmarkEnd w:id="2"/>
    <w:p w14:paraId="34B9FAED" w14:textId="2B2B4B6C" w:rsidR="00470EC8" w:rsidRPr="00B801C0" w:rsidRDefault="00470EC8" w:rsidP="002C6914">
      <w:pPr>
        <w:pStyle w:val="NormalWeb"/>
        <w:spacing w:before="0" w:beforeAutospacing="0" w:after="0" w:afterAutospacing="0"/>
        <w:rPr>
          <w:b/>
          <w:bCs/>
          <w:u w:val="single"/>
        </w:rPr>
      </w:pPr>
      <w:r w:rsidRPr="00B801C0">
        <w:rPr>
          <w:b/>
          <w:bCs/>
          <w:u w:val="single"/>
        </w:rPr>
        <w:t>Technological and Other Scientific Innovations</w:t>
      </w:r>
    </w:p>
    <w:tbl>
      <w:tblPr>
        <w:tblW w:w="10461"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A0" w:firstRow="1" w:lastRow="0" w:firstColumn="1" w:lastColumn="0" w:noHBand="0" w:noVBand="0"/>
      </w:tblPr>
      <w:tblGrid>
        <w:gridCol w:w="10461"/>
      </w:tblGrid>
      <w:tr w:rsidR="00470EC8" w:rsidRPr="00B801C0" w14:paraId="62E2DEF6" w14:textId="77777777" w:rsidTr="00652AF4">
        <w:trPr>
          <w:trHeight w:val="260"/>
        </w:trPr>
        <w:tc>
          <w:tcPr>
            <w:tcW w:w="10461" w:type="dxa"/>
            <w:tcMar>
              <w:top w:w="58" w:type="dxa"/>
              <w:left w:w="115" w:type="dxa"/>
              <w:bottom w:w="58" w:type="dxa"/>
              <w:right w:w="115" w:type="dxa"/>
            </w:tcMar>
          </w:tcPr>
          <w:p w14:paraId="5DDC2E23" w14:textId="77777777" w:rsidR="00470EC8" w:rsidRPr="00B801C0" w:rsidRDefault="00470EC8" w:rsidP="00317F27">
            <w:pPr>
              <w:rPr>
                <w:b/>
              </w:rPr>
            </w:pPr>
            <w:r w:rsidRPr="00B801C0">
              <w:rPr>
                <w:b/>
              </w:rPr>
              <w:t>Patents</w:t>
            </w:r>
          </w:p>
        </w:tc>
      </w:tr>
      <w:tr w:rsidR="00470EC8" w:rsidRPr="00B801C0" w14:paraId="2496266C" w14:textId="77777777" w:rsidTr="00652AF4">
        <w:trPr>
          <w:trHeight w:val="511"/>
        </w:trPr>
        <w:tc>
          <w:tcPr>
            <w:tcW w:w="10461" w:type="dxa"/>
            <w:tcMar>
              <w:top w:w="58" w:type="dxa"/>
              <w:left w:w="115" w:type="dxa"/>
              <w:bottom w:w="58" w:type="dxa"/>
              <w:right w:w="115" w:type="dxa"/>
            </w:tcMar>
          </w:tcPr>
          <w:p w14:paraId="349072F0" w14:textId="77777777" w:rsidR="00470EC8" w:rsidRPr="00B801C0" w:rsidRDefault="00470EC8" w:rsidP="006F66E6">
            <w:pPr>
              <w:pStyle w:val="BodyText"/>
              <w:numPr>
                <w:ilvl w:val="0"/>
                <w:numId w:val="42"/>
              </w:numPr>
              <w:ind w:left="270" w:right="0" w:hanging="270"/>
            </w:pPr>
            <w:r w:rsidRPr="00B801C0">
              <w:t xml:space="preserve">Waldman SA, </w:t>
            </w:r>
            <w:r w:rsidRPr="00B801C0">
              <w:rPr>
                <w:b/>
              </w:rPr>
              <w:t>Park J</w:t>
            </w:r>
            <w:r w:rsidRPr="00B801C0">
              <w:t xml:space="preserve">, Schulz S. (2004) Methods of screening and diagnosing esophageal cancer by determining guanylyl cyclase C expression. U.S. Patent No. </w:t>
            </w:r>
            <w:r w:rsidRPr="00B801C0">
              <w:rPr>
                <w:bCs/>
              </w:rPr>
              <w:t>6,767,704</w:t>
            </w:r>
          </w:p>
        </w:tc>
      </w:tr>
      <w:tr w:rsidR="00470EC8" w:rsidRPr="00B801C0" w14:paraId="30F25070" w14:textId="77777777" w:rsidTr="00652AF4">
        <w:trPr>
          <w:trHeight w:val="511"/>
        </w:trPr>
        <w:tc>
          <w:tcPr>
            <w:tcW w:w="10461" w:type="dxa"/>
            <w:tcMar>
              <w:top w:w="58" w:type="dxa"/>
              <w:left w:w="115" w:type="dxa"/>
              <w:bottom w:w="58" w:type="dxa"/>
              <w:right w:w="115" w:type="dxa"/>
            </w:tcMar>
          </w:tcPr>
          <w:p w14:paraId="2F4CD0C8" w14:textId="77777777" w:rsidR="00470EC8" w:rsidRPr="00B801C0" w:rsidRDefault="00470EC8" w:rsidP="006F66E6">
            <w:pPr>
              <w:pStyle w:val="BodyText"/>
              <w:numPr>
                <w:ilvl w:val="0"/>
                <w:numId w:val="42"/>
              </w:numPr>
              <w:ind w:left="270" w:right="0" w:hanging="270"/>
            </w:pPr>
            <w:r w:rsidRPr="00B801C0">
              <w:t xml:space="preserve">Waldman SA, </w:t>
            </w:r>
            <w:r w:rsidRPr="00B801C0">
              <w:rPr>
                <w:b/>
              </w:rPr>
              <w:t>Park J</w:t>
            </w:r>
            <w:r w:rsidRPr="00B801C0">
              <w:t xml:space="preserve">, Schulz S. (2005) Compositions and methods for identifying and targeting cancer cells of alimentary canal origin. U.S. Patent No. 6,844,153 </w:t>
            </w:r>
          </w:p>
        </w:tc>
      </w:tr>
      <w:tr w:rsidR="00470EC8" w:rsidRPr="00B801C0" w14:paraId="5E52F5F0" w14:textId="77777777" w:rsidTr="00652AF4">
        <w:trPr>
          <w:trHeight w:val="520"/>
        </w:trPr>
        <w:tc>
          <w:tcPr>
            <w:tcW w:w="10461" w:type="dxa"/>
            <w:tcMar>
              <w:top w:w="58" w:type="dxa"/>
              <w:left w:w="115" w:type="dxa"/>
              <w:bottom w:w="58" w:type="dxa"/>
              <w:right w:w="115" w:type="dxa"/>
            </w:tcMar>
          </w:tcPr>
          <w:p w14:paraId="5B04B2FA" w14:textId="77777777" w:rsidR="00470EC8" w:rsidRPr="00B801C0" w:rsidRDefault="00470EC8" w:rsidP="006F66E6">
            <w:pPr>
              <w:pStyle w:val="BodyText"/>
              <w:numPr>
                <w:ilvl w:val="0"/>
                <w:numId w:val="42"/>
              </w:numPr>
              <w:ind w:left="270" w:right="0" w:hanging="270"/>
            </w:pPr>
            <w:r w:rsidRPr="00B801C0">
              <w:t xml:space="preserve">Waldman SA, </w:t>
            </w:r>
            <w:r w:rsidRPr="00B801C0">
              <w:rPr>
                <w:b/>
              </w:rPr>
              <w:t>Park J</w:t>
            </w:r>
            <w:r w:rsidRPr="00B801C0">
              <w:t>, Schulz S. (2009) Compositions and methods for identifying and targeting cancer cells of alimentary canal origin. U.S. Patent No. 7,479,376 (CDX2 therapeutics)</w:t>
            </w:r>
          </w:p>
        </w:tc>
      </w:tr>
      <w:tr w:rsidR="00470EC8" w:rsidRPr="00B801C0" w14:paraId="55CD1174" w14:textId="77777777" w:rsidTr="00652AF4">
        <w:trPr>
          <w:trHeight w:val="260"/>
        </w:trPr>
        <w:tc>
          <w:tcPr>
            <w:tcW w:w="10461" w:type="dxa"/>
            <w:tcMar>
              <w:top w:w="58" w:type="dxa"/>
              <w:left w:w="115" w:type="dxa"/>
              <w:bottom w:w="58" w:type="dxa"/>
              <w:right w:w="115" w:type="dxa"/>
            </w:tcMar>
          </w:tcPr>
          <w:p w14:paraId="2FB1DF37" w14:textId="77777777" w:rsidR="00470EC8" w:rsidRPr="00B801C0" w:rsidRDefault="00470EC8" w:rsidP="006F66E6">
            <w:pPr>
              <w:pStyle w:val="BodyText"/>
              <w:numPr>
                <w:ilvl w:val="0"/>
                <w:numId w:val="42"/>
              </w:numPr>
              <w:ind w:left="270" w:right="0" w:hanging="270"/>
            </w:pPr>
            <w:r w:rsidRPr="00B801C0">
              <w:t xml:space="preserve">Waldman SA, </w:t>
            </w:r>
            <w:r w:rsidRPr="00B801C0">
              <w:rPr>
                <w:b/>
              </w:rPr>
              <w:t>Park J</w:t>
            </w:r>
            <w:r w:rsidRPr="00B801C0">
              <w:t>, Schulz S. (2009) Detection of CDX2 expression. U.S. Patent No. 7,485,422</w:t>
            </w:r>
          </w:p>
        </w:tc>
      </w:tr>
      <w:tr w:rsidR="00470EC8" w:rsidRPr="00B801C0" w14:paraId="64F7F16C" w14:textId="77777777" w:rsidTr="00652AF4">
        <w:trPr>
          <w:trHeight w:val="511"/>
        </w:trPr>
        <w:tc>
          <w:tcPr>
            <w:tcW w:w="10461" w:type="dxa"/>
            <w:tcMar>
              <w:top w:w="58" w:type="dxa"/>
              <w:left w:w="115" w:type="dxa"/>
              <w:bottom w:w="58" w:type="dxa"/>
              <w:right w:w="115" w:type="dxa"/>
            </w:tcMar>
          </w:tcPr>
          <w:p w14:paraId="37236C21" w14:textId="77777777" w:rsidR="00470EC8" w:rsidRPr="00B801C0" w:rsidRDefault="00470EC8" w:rsidP="006F66E6">
            <w:pPr>
              <w:pStyle w:val="BodyText"/>
              <w:numPr>
                <w:ilvl w:val="0"/>
                <w:numId w:val="42"/>
              </w:numPr>
              <w:ind w:left="270" w:right="0" w:hanging="270"/>
            </w:pPr>
            <w:r w:rsidRPr="00B801C0">
              <w:t xml:space="preserve">Waldman SA, </w:t>
            </w:r>
            <w:r w:rsidRPr="00B801C0">
              <w:rPr>
                <w:b/>
              </w:rPr>
              <w:t>Park J</w:t>
            </w:r>
            <w:r w:rsidRPr="00B801C0">
              <w:t>, Schulz S. (2010) Compositions and methods for identifying and targeting cancer cells of alimentary canal origin. U.S. Patent No. 7,745,114 (CDX1 therapeutics)</w:t>
            </w:r>
          </w:p>
        </w:tc>
      </w:tr>
      <w:tr w:rsidR="00470EC8" w:rsidRPr="00B801C0" w14:paraId="69488904" w14:textId="77777777" w:rsidTr="00652AF4">
        <w:trPr>
          <w:trHeight w:val="511"/>
        </w:trPr>
        <w:tc>
          <w:tcPr>
            <w:tcW w:w="10461" w:type="dxa"/>
            <w:tcMar>
              <w:top w:w="58" w:type="dxa"/>
              <w:left w:w="115" w:type="dxa"/>
              <w:bottom w:w="58" w:type="dxa"/>
              <w:right w:w="115" w:type="dxa"/>
            </w:tcMar>
          </w:tcPr>
          <w:p w14:paraId="16F5A85C" w14:textId="77777777" w:rsidR="00470EC8" w:rsidRPr="00B801C0" w:rsidRDefault="00470EC8" w:rsidP="006F66E6">
            <w:pPr>
              <w:pStyle w:val="BodyText"/>
              <w:numPr>
                <w:ilvl w:val="0"/>
                <w:numId w:val="42"/>
              </w:numPr>
              <w:ind w:left="270" w:right="0" w:hanging="270"/>
            </w:pPr>
            <w:r w:rsidRPr="00B801C0">
              <w:t xml:space="preserve">Waldman SA, </w:t>
            </w:r>
            <w:r w:rsidRPr="00B801C0">
              <w:rPr>
                <w:b/>
              </w:rPr>
              <w:t>Park J</w:t>
            </w:r>
            <w:r w:rsidRPr="00B801C0">
              <w:t>, Schulz S. (2010) Compositions and methods for identifying and targeting cancer cells of alimentary canal origin. U.S. Patent No. 7,785,817 (CDX2 therapeutics)</w:t>
            </w:r>
          </w:p>
        </w:tc>
      </w:tr>
      <w:tr w:rsidR="00470EC8" w:rsidRPr="00B801C0" w14:paraId="609D7372" w14:textId="77777777" w:rsidTr="00652AF4">
        <w:trPr>
          <w:trHeight w:val="511"/>
        </w:trPr>
        <w:tc>
          <w:tcPr>
            <w:tcW w:w="10461" w:type="dxa"/>
            <w:tcMar>
              <w:top w:w="58" w:type="dxa"/>
              <w:left w:w="115" w:type="dxa"/>
              <w:bottom w:w="58" w:type="dxa"/>
              <w:right w:w="115" w:type="dxa"/>
            </w:tcMar>
          </w:tcPr>
          <w:p w14:paraId="1EBD561E" w14:textId="77777777" w:rsidR="00470EC8" w:rsidRPr="00B801C0" w:rsidRDefault="00470EC8" w:rsidP="006F66E6">
            <w:pPr>
              <w:pStyle w:val="BodyText"/>
              <w:numPr>
                <w:ilvl w:val="0"/>
                <w:numId w:val="42"/>
              </w:numPr>
              <w:ind w:left="270" w:right="0" w:hanging="270"/>
            </w:pPr>
            <w:r w:rsidRPr="00B801C0">
              <w:t xml:space="preserve">Waldman SA, </w:t>
            </w:r>
            <w:r w:rsidRPr="00B801C0">
              <w:rPr>
                <w:b/>
              </w:rPr>
              <w:t>Park J</w:t>
            </w:r>
            <w:r w:rsidRPr="00B801C0">
              <w:t>, Schulz S. (2010) Compositions and methods for identifying and targeting cancer cells of alimentary canal origin. U.S. Patent No. 7,854,933</w:t>
            </w:r>
          </w:p>
        </w:tc>
      </w:tr>
      <w:tr w:rsidR="00470EC8" w:rsidRPr="00B801C0" w14:paraId="4E4F9DC4" w14:textId="77777777" w:rsidTr="00652AF4">
        <w:trPr>
          <w:trHeight w:val="520"/>
        </w:trPr>
        <w:tc>
          <w:tcPr>
            <w:tcW w:w="10461" w:type="dxa"/>
            <w:tcMar>
              <w:top w:w="58" w:type="dxa"/>
              <w:left w:w="115" w:type="dxa"/>
              <w:bottom w:w="58" w:type="dxa"/>
              <w:right w:w="115" w:type="dxa"/>
            </w:tcMar>
          </w:tcPr>
          <w:p w14:paraId="1362BF3F" w14:textId="77777777" w:rsidR="00470EC8" w:rsidRPr="00B801C0" w:rsidRDefault="00470EC8" w:rsidP="006F66E6">
            <w:pPr>
              <w:pStyle w:val="BodyText"/>
              <w:numPr>
                <w:ilvl w:val="0"/>
                <w:numId w:val="42"/>
              </w:numPr>
              <w:ind w:left="270" w:right="0" w:hanging="270"/>
            </w:pPr>
            <w:r w:rsidRPr="00B801C0">
              <w:rPr>
                <w:lang w:val="sv-SE"/>
              </w:rPr>
              <w:t xml:space="preserve">Kricka LJ and </w:t>
            </w:r>
            <w:r w:rsidRPr="00B801C0">
              <w:rPr>
                <w:b/>
                <w:lang w:val="sv-SE"/>
              </w:rPr>
              <w:t>Park JY.</w:t>
            </w:r>
            <w:r w:rsidRPr="00B801C0">
              <w:rPr>
                <w:lang w:val="sv-SE"/>
              </w:rPr>
              <w:t xml:space="preserve"> </w:t>
            </w:r>
            <w:r w:rsidRPr="00B801C0">
              <w:t xml:space="preserve">(2011) Nanostructures that provide a modified </w:t>
            </w:r>
            <w:proofErr w:type="spellStart"/>
            <w:r w:rsidRPr="00B801C0">
              <w:t>nanoenvironment</w:t>
            </w:r>
            <w:proofErr w:type="spellEnd"/>
            <w:r w:rsidRPr="00B801C0">
              <w:t xml:space="preserve"> for the enhancement of luminescence. U.S. Patent No. 7,879,575</w:t>
            </w:r>
          </w:p>
        </w:tc>
      </w:tr>
      <w:tr w:rsidR="00470EC8" w:rsidRPr="00B801C0" w14:paraId="24D62B34" w14:textId="77777777" w:rsidTr="00652AF4">
        <w:trPr>
          <w:trHeight w:val="511"/>
        </w:trPr>
        <w:tc>
          <w:tcPr>
            <w:tcW w:w="10461" w:type="dxa"/>
            <w:tcMar>
              <w:top w:w="58" w:type="dxa"/>
              <w:left w:w="115" w:type="dxa"/>
              <w:bottom w:w="58" w:type="dxa"/>
              <w:right w:w="115" w:type="dxa"/>
            </w:tcMar>
          </w:tcPr>
          <w:p w14:paraId="5F6445C9" w14:textId="77777777" w:rsidR="00470EC8" w:rsidRPr="00B801C0" w:rsidRDefault="00470EC8" w:rsidP="006F66E6">
            <w:pPr>
              <w:pStyle w:val="BodyText"/>
              <w:numPr>
                <w:ilvl w:val="0"/>
                <w:numId w:val="42"/>
              </w:numPr>
              <w:ind w:left="270" w:right="0" w:hanging="270"/>
            </w:pPr>
            <w:r w:rsidRPr="00B801C0">
              <w:rPr>
                <w:lang w:val="sv-SE"/>
              </w:rPr>
              <w:t xml:space="preserve">Kricka LJ and </w:t>
            </w:r>
            <w:r w:rsidRPr="00B801C0">
              <w:rPr>
                <w:b/>
                <w:lang w:val="sv-SE"/>
              </w:rPr>
              <w:t>Park JY.</w:t>
            </w:r>
            <w:r w:rsidRPr="00B801C0">
              <w:rPr>
                <w:lang w:val="sv-SE"/>
              </w:rPr>
              <w:t xml:space="preserve"> </w:t>
            </w:r>
            <w:r w:rsidRPr="00B801C0">
              <w:t>(2011) Nanostructure enhanced luminescent devices. U.S. Patent No. 7,919,019</w:t>
            </w:r>
          </w:p>
        </w:tc>
      </w:tr>
      <w:tr w:rsidR="00470EC8" w:rsidRPr="00B801C0" w14:paraId="1EB3C7F5" w14:textId="77777777" w:rsidTr="00652AF4">
        <w:trPr>
          <w:trHeight w:val="511"/>
        </w:trPr>
        <w:tc>
          <w:tcPr>
            <w:tcW w:w="10461" w:type="dxa"/>
            <w:tcMar>
              <w:top w:w="58" w:type="dxa"/>
              <w:left w:w="115" w:type="dxa"/>
              <w:bottom w:w="58" w:type="dxa"/>
              <w:right w:w="115" w:type="dxa"/>
            </w:tcMar>
          </w:tcPr>
          <w:p w14:paraId="4744350B" w14:textId="77777777" w:rsidR="00470EC8" w:rsidRPr="00B801C0" w:rsidRDefault="00470EC8" w:rsidP="006F66E6">
            <w:pPr>
              <w:pStyle w:val="BodyText"/>
              <w:numPr>
                <w:ilvl w:val="0"/>
                <w:numId w:val="42"/>
              </w:numPr>
              <w:ind w:left="360" w:right="0"/>
            </w:pPr>
            <w:r w:rsidRPr="00B801C0">
              <w:t xml:space="preserve">Waldman SA, </w:t>
            </w:r>
            <w:r w:rsidRPr="00B801C0">
              <w:rPr>
                <w:b/>
              </w:rPr>
              <w:t>Park J</w:t>
            </w:r>
            <w:r w:rsidRPr="00B801C0">
              <w:t>, Schulz S. (2011) Compositions and methods for identifying and targeting cancer cells of alimentary canal origin. U.S. Patent No. 8,067,007</w:t>
            </w:r>
          </w:p>
        </w:tc>
      </w:tr>
      <w:tr w:rsidR="00470EC8" w:rsidRPr="00B801C0" w14:paraId="20203E83" w14:textId="77777777" w:rsidTr="00652AF4">
        <w:trPr>
          <w:trHeight w:val="520"/>
        </w:trPr>
        <w:tc>
          <w:tcPr>
            <w:tcW w:w="10461" w:type="dxa"/>
            <w:tcMar>
              <w:top w:w="58" w:type="dxa"/>
              <w:left w:w="115" w:type="dxa"/>
              <w:bottom w:w="58" w:type="dxa"/>
              <w:right w:w="115" w:type="dxa"/>
            </w:tcMar>
          </w:tcPr>
          <w:p w14:paraId="720AB720" w14:textId="77777777" w:rsidR="00470EC8" w:rsidRPr="00B801C0" w:rsidRDefault="00470EC8" w:rsidP="006F66E6">
            <w:pPr>
              <w:pStyle w:val="BodyText"/>
              <w:numPr>
                <w:ilvl w:val="0"/>
                <w:numId w:val="42"/>
              </w:numPr>
              <w:ind w:left="360" w:right="0"/>
            </w:pPr>
            <w:r w:rsidRPr="00B801C0">
              <w:t xml:space="preserve">Waldman SA, </w:t>
            </w:r>
            <w:proofErr w:type="spellStart"/>
            <w:r w:rsidRPr="00B801C0">
              <w:t>Pitari</w:t>
            </w:r>
            <w:proofErr w:type="spellEnd"/>
            <w:r w:rsidRPr="00B801C0">
              <w:t xml:space="preserve"> GM, </w:t>
            </w:r>
            <w:r w:rsidRPr="00B801C0">
              <w:rPr>
                <w:b/>
              </w:rPr>
              <w:t>Park J</w:t>
            </w:r>
            <w:r w:rsidRPr="00B801C0">
              <w:t>, Schulz S, Wolfe H, Lubbe W. (2012) Use of GCC ligands. U.S. Patent No. 8,206,704</w:t>
            </w:r>
          </w:p>
        </w:tc>
      </w:tr>
      <w:tr w:rsidR="00470EC8" w:rsidRPr="00B801C0" w14:paraId="0F1AC377" w14:textId="77777777" w:rsidTr="00652AF4">
        <w:trPr>
          <w:trHeight w:val="383"/>
        </w:trPr>
        <w:tc>
          <w:tcPr>
            <w:tcW w:w="10461" w:type="dxa"/>
            <w:tcMar>
              <w:top w:w="58" w:type="dxa"/>
              <w:left w:w="115" w:type="dxa"/>
              <w:bottom w:w="58" w:type="dxa"/>
              <w:right w:w="115" w:type="dxa"/>
            </w:tcMar>
          </w:tcPr>
          <w:p w14:paraId="100AF30C" w14:textId="77777777" w:rsidR="00470EC8" w:rsidRPr="00B801C0" w:rsidRDefault="00470EC8" w:rsidP="006F66E6">
            <w:pPr>
              <w:pStyle w:val="BodyText"/>
              <w:numPr>
                <w:ilvl w:val="0"/>
                <w:numId w:val="42"/>
              </w:numPr>
              <w:ind w:left="360" w:right="0"/>
            </w:pPr>
            <w:r w:rsidRPr="00B801C0">
              <w:t xml:space="preserve">Waldman SA, </w:t>
            </w:r>
            <w:r w:rsidRPr="00B801C0">
              <w:rPr>
                <w:b/>
              </w:rPr>
              <w:t>Park J</w:t>
            </w:r>
            <w:r w:rsidRPr="00B801C0">
              <w:t>, Schulz S. (2015) Compositions and methods for identifying and targeting cancer cells of alimentary canal origin. U.S. Patent No. 8,946,168</w:t>
            </w:r>
          </w:p>
        </w:tc>
      </w:tr>
      <w:tr w:rsidR="00470EC8" w:rsidRPr="00B801C0" w14:paraId="1BF00BD2" w14:textId="77777777" w:rsidTr="00652AF4">
        <w:trPr>
          <w:trHeight w:val="511"/>
        </w:trPr>
        <w:tc>
          <w:tcPr>
            <w:tcW w:w="10461" w:type="dxa"/>
            <w:tcMar>
              <w:top w:w="58" w:type="dxa"/>
              <w:left w:w="115" w:type="dxa"/>
              <w:bottom w:w="58" w:type="dxa"/>
              <w:right w:w="115" w:type="dxa"/>
            </w:tcMar>
          </w:tcPr>
          <w:p w14:paraId="10C9773D" w14:textId="77777777" w:rsidR="00470EC8" w:rsidRPr="00B801C0" w:rsidRDefault="00470EC8" w:rsidP="006F66E6">
            <w:pPr>
              <w:pStyle w:val="BodyText"/>
              <w:numPr>
                <w:ilvl w:val="0"/>
                <w:numId w:val="42"/>
              </w:numPr>
              <w:ind w:left="360" w:right="0"/>
            </w:pPr>
            <w:r w:rsidRPr="00B801C0">
              <w:lastRenderedPageBreak/>
              <w:t xml:space="preserve">Waldman SA, </w:t>
            </w:r>
            <w:r w:rsidRPr="00B801C0">
              <w:rPr>
                <w:b/>
              </w:rPr>
              <w:t>Park J</w:t>
            </w:r>
            <w:r w:rsidRPr="00B801C0">
              <w:t xml:space="preserve">, Schulz S. (2015) Compositions and methods for identifying and targeting cancer cells of alimentary canal origin. U.S. Patent </w:t>
            </w:r>
            <w:r w:rsidR="00A92DE1" w:rsidRPr="00B801C0">
              <w:t>No. 9,429,576</w:t>
            </w:r>
          </w:p>
        </w:tc>
      </w:tr>
      <w:tr w:rsidR="00DB0DA3" w:rsidRPr="00B801C0" w14:paraId="19868C32" w14:textId="77777777" w:rsidTr="00652AF4">
        <w:trPr>
          <w:trHeight w:val="511"/>
        </w:trPr>
        <w:tc>
          <w:tcPr>
            <w:tcW w:w="10461" w:type="dxa"/>
            <w:tcMar>
              <w:top w:w="58" w:type="dxa"/>
              <w:left w:w="115" w:type="dxa"/>
              <w:bottom w:w="58" w:type="dxa"/>
              <w:right w:w="115" w:type="dxa"/>
            </w:tcMar>
          </w:tcPr>
          <w:p w14:paraId="44A56E55" w14:textId="14371C96" w:rsidR="00DB0DA3" w:rsidRPr="00B801C0" w:rsidRDefault="00DB0DA3" w:rsidP="006F66E6">
            <w:pPr>
              <w:pStyle w:val="BodyText"/>
              <w:numPr>
                <w:ilvl w:val="0"/>
                <w:numId w:val="42"/>
              </w:numPr>
              <w:ind w:left="360" w:right="0"/>
            </w:pPr>
            <w:r w:rsidRPr="00B801C0">
              <w:t>Gerber DE, Wakeland E, Li Q, Khan S, Park JY, Luo X, Xie Y. (20</w:t>
            </w:r>
            <w:r w:rsidR="006E621F">
              <w:t>23</w:t>
            </w:r>
            <w:r w:rsidRPr="00B801C0">
              <w:t xml:space="preserve">) Prediction and treatment of immunotherapeutic toxicity. U.S. Patent </w:t>
            </w:r>
            <w:r w:rsidR="006E621F">
              <w:t>No. 11,747,345</w:t>
            </w:r>
          </w:p>
        </w:tc>
      </w:tr>
      <w:tr w:rsidR="0079261D" w:rsidRPr="00B801C0" w14:paraId="35418DF0" w14:textId="77777777" w:rsidTr="00652AF4">
        <w:trPr>
          <w:trHeight w:val="763"/>
        </w:trPr>
        <w:tc>
          <w:tcPr>
            <w:tcW w:w="10461" w:type="dxa"/>
            <w:tcMar>
              <w:top w:w="58" w:type="dxa"/>
              <w:left w:w="115" w:type="dxa"/>
              <w:bottom w:w="58" w:type="dxa"/>
              <w:right w:w="115" w:type="dxa"/>
            </w:tcMar>
          </w:tcPr>
          <w:p w14:paraId="0F366807" w14:textId="2C93E301" w:rsidR="0079261D" w:rsidRPr="00B801C0" w:rsidRDefault="0079261D" w:rsidP="006F66E6">
            <w:pPr>
              <w:pStyle w:val="BodyText"/>
              <w:numPr>
                <w:ilvl w:val="0"/>
                <w:numId w:val="42"/>
              </w:numPr>
              <w:ind w:left="360" w:right="0"/>
            </w:pPr>
            <w:r w:rsidRPr="00B801C0">
              <w:t>Wakeland E, Gerber DE, Li Q, Khan S, Khan S, Xie Y, Park JY, Fattah F, Xin L. (2019) Prediction and treatment of immunotherapeutic toxicity. U.S. Patent Application 2019/026275</w:t>
            </w:r>
            <w:r w:rsidR="00916ED4" w:rsidRPr="00B801C0">
              <w:t xml:space="preserve"> (16/487335)</w:t>
            </w:r>
            <w:r w:rsidRPr="00B801C0">
              <w:t>. WO/2019/195823</w:t>
            </w:r>
          </w:p>
        </w:tc>
      </w:tr>
      <w:tr w:rsidR="00487369" w:rsidRPr="00B801C0" w14:paraId="3B678A4C" w14:textId="77777777" w:rsidTr="007262D0">
        <w:trPr>
          <w:trHeight w:val="495"/>
        </w:trPr>
        <w:tc>
          <w:tcPr>
            <w:tcW w:w="10461" w:type="dxa"/>
            <w:tcMar>
              <w:top w:w="58" w:type="dxa"/>
              <w:left w:w="115" w:type="dxa"/>
              <w:bottom w:w="58" w:type="dxa"/>
              <w:right w:w="115" w:type="dxa"/>
            </w:tcMar>
          </w:tcPr>
          <w:p w14:paraId="06530EB3" w14:textId="236D5B2A" w:rsidR="00487369" w:rsidRPr="00B801C0" w:rsidRDefault="00487369" w:rsidP="006F66E6">
            <w:pPr>
              <w:pStyle w:val="BodyText"/>
              <w:numPr>
                <w:ilvl w:val="0"/>
                <w:numId w:val="42"/>
              </w:numPr>
              <w:ind w:left="360" w:right="0"/>
            </w:pPr>
            <w:r>
              <w:t>Wakeland E, Gerber DE, Li Q, Khan S, Khan S, Xie Y, Park JY, Farrah F, Xin L. (2021) Prediction and treatment of immunotherapeutic toxicity. U.S. Patent Application 2021/0263045 (17/045582).</w:t>
            </w:r>
          </w:p>
        </w:tc>
      </w:tr>
      <w:tr w:rsidR="00487369" w:rsidRPr="00B801C0" w14:paraId="5A5AF0D9" w14:textId="77777777" w:rsidTr="007262D0">
        <w:trPr>
          <w:trHeight w:val="450"/>
        </w:trPr>
        <w:tc>
          <w:tcPr>
            <w:tcW w:w="10461" w:type="dxa"/>
            <w:tcMar>
              <w:top w:w="58" w:type="dxa"/>
              <w:left w:w="115" w:type="dxa"/>
              <w:bottom w:w="58" w:type="dxa"/>
              <w:right w:w="115" w:type="dxa"/>
            </w:tcMar>
          </w:tcPr>
          <w:p w14:paraId="152227BB" w14:textId="6249698D" w:rsidR="00487369" w:rsidRPr="00B801C0" w:rsidRDefault="00487369" w:rsidP="006F66E6">
            <w:pPr>
              <w:pStyle w:val="BodyText"/>
              <w:numPr>
                <w:ilvl w:val="0"/>
                <w:numId w:val="42"/>
              </w:numPr>
              <w:ind w:left="360" w:right="0"/>
            </w:pPr>
            <w:r>
              <w:t>Wakeland E, Gerber DE, Li Q, Khan S, Khan S, Xie Y, Park JY, Farrah F, Xin L. (2021) Prediction and treatment of immunotherapeutic toxicity. U.S. Patent Application 2023/0288415 (18/062938).</w:t>
            </w:r>
          </w:p>
        </w:tc>
      </w:tr>
      <w:tr w:rsidR="00E52AA1" w:rsidRPr="00B801C0" w14:paraId="05DBEADA" w14:textId="77777777" w:rsidTr="007262D0">
        <w:trPr>
          <w:trHeight w:val="450"/>
        </w:trPr>
        <w:tc>
          <w:tcPr>
            <w:tcW w:w="10461" w:type="dxa"/>
            <w:tcMar>
              <w:top w:w="58" w:type="dxa"/>
              <w:left w:w="115" w:type="dxa"/>
              <w:bottom w:w="58" w:type="dxa"/>
              <w:right w:w="115" w:type="dxa"/>
            </w:tcMar>
          </w:tcPr>
          <w:p w14:paraId="73B1C4E8" w14:textId="774EBF18" w:rsidR="00E52AA1" w:rsidRDefault="00E52AA1" w:rsidP="006F66E6">
            <w:pPr>
              <w:pStyle w:val="BodyText"/>
              <w:numPr>
                <w:ilvl w:val="0"/>
                <w:numId w:val="42"/>
              </w:numPr>
              <w:ind w:left="360" w:right="0"/>
            </w:pPr>
            <w:r>
              <w:t>Park JY, Farrar JD, Gerber DE, Fattah F, Mu-Mosley H. (2023) Methods of predicting and treating immunotherapy toxicity based on immune cell populations. U.S. Patent Application 2024/0150836 (18/504868)</w:t>
            </w:r>
          </w:p>
        </w:tc>
      </w:tr>
      <w:tr w:rsidR="00B90997" w:rsidRPr="00B801C0" w14:paraId="5A4D5D5D" w14:textId="77777777" w:rsidTr="007262D0">
        <w:trPr>
          <w:trHeight w:val="450"/>
        </w:trPr>
        <w:tc>
          <w:tcPr>
            <w:tcW w:w="10461" w:type="dxa"/>
            <w:tcMar>
              <w:top w:w="58" w:type="dxa"/>
              <w:left w:w="115" w:type="dxa"/>
              <w:bottom w:w="58" w:type="dxa"/>
              <w:right w:w="115" w:type="dxa"/>
            </w:tcMar>
          </w:tcPr>
          <w:p w14:paraId="3F2DC78E" w14:textId="15BB3204" w:rsidR="00B90997" w:rsidRDefault="006C67C9" w:rsidP="006F66E6">
            <w:pPr>
              <w:pStyle w:val="BodyText"/>
              <w:numPr>
                <w:ilvl w:val="0"/>
                <w:numId w:val="42"/>
              </w:numPr>
              <w:ind w:left="360" w:right="0"/>
            </w:pPr>
            <w:r w:rsidRPr="00B801C0">
              <w:t>Gerber DE, Wakeland E, Li Q, Khan S, Park JY, Luo X, Xie Y. (20</w:t>
            </w:r>
            <w:r>
              <w:t>2</w:t>
            </w:r>
            <w:r>
              <w:t>5</w:t>
            </w:r>
            <w:r w:rsidRPr="00B801C0">
              <w:t xml:space="preserve">) Prediction and treatment of immunotherapeutic toxicity. U.S. Patent </w:t>
            </w:r>
            <w:r>
              <w:t xml:space="preserve">No. </w:t>
            </w:r>
            <w:r>
              <w:t>12,498,831</w:t>
            </w:r>
          </w:p>
        </w:tc>
      </w:tr>
    </w:tbl>
    <w:p w14:paraId="59BD216B" w14:textId="77777777" w:rsidR="00470EC8" w:rsidRPr="00B801C0" w:rsidRDefault="00470EC8" w:rsidP="0083749E">
      <w:pPr>
        <w:outlineLvl w:val="0"/>
        <w:rPr>
          <w:b/>
          <w:bCs/>
          <w:u w:val="single"/>
        </w:rPr>
      </w:pPr>
    </w:p>
    <w:tbl>
      <w:tblPr>
        <w:tblW w:w="10518"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A0" w:firstRow="1" w:lastRow="0" w:firstColumn="1" w:lastColumn="0" w:noHBand="0" w:noVBand="0"/>
      </w:tblPr>
      <w:tblGrid>
        <w:gridCol w:w="10518"/>
      </w:tblGrid>
      <w:tr w:rsidR="00470EC8" w:rsidRPr="00B801C0" w14:paraId="784F89C5" w14:textId="77777777" w:rsidTr="00AA1C95">
        <w:trPr>
          <w:trHeight w:val="279"/>
        </w:trPr>
        <w:tc>
          <w:tcPr>
            <w:tcW w:w="10518" w:type="dxa"/>
            <w:tcMar>
              <w:top w:w="58" w:type="dxa"/>
              <w:left w:w="115" w:type="dxa"/>
              <w:bottom w:w="58" w:type="dxa"/>
              <w:right w:w="115" w:type="dxa"/>
            </w:tcMar>
          </w:tcPr>
          <w:p w14:paraId="47B7FC1C" w14:textId="77777777" w:rsidR="00470EC8" w:rsidRPr="00B801C0" w:rsidRDefault="00470EC8" w:rsidP="00456ADC">
            <w:pPr>
              <w:rPr>
                <w:b/>
              </w:rPr>
            </w:pPr>
            <w:r w:rsidRPr="00B801C0">
              <w:rPr>
                <w:b/>
              </w:rPr>
              <w:t xml:space="preserve">Clinical Laboratory Test Development &amp; Validation (asterisk indicates a novel test or first of kind)  </w:t>
            </w:r>
          </w:p>
        </w:tc>
      </w:tr>
      <w:tr w:rsidR="00470EC8" w:rsidRPr="00B801C0" w14:paraId="30878701" w14:textId="77777777" w:rsidTr="001905F8">
        <w:trPr>
          <w:trHeight w:val="557"/>
        </w:trPr>
        <w:tc>
          <w:tcPr>
            <w:tcW w:w="10518" w:type="dxa"/>
            <w:tcMar>
              <w:top w:w="58" w:type="dxa"/>
              <w:left w:w="115" w:type="dxa"/>
              <w:bottom w:w="58" w:type="dxa"/>
              <w:right w:w="115" w:type="dxa"/>
            </w:tcMar>
          </w:tcPr>
          <w:p w14:paraId="1E655556" w14:textId="77777777" w:rsidR="00470EC8" w:rsidRPr="00B801C0" w:rsidRDefault="00470EC8" w:rsidP="006A3E52">
            <w:pPr>
              <w:pStyle w:val="BodyText"/>
              <w:ind w:right="0"/>
              <w:jc w:val="both"/>
            </w:pPr>
            <w:r w:rsidRPr="00B801C0">
              <w:t xml:space="preserve">Full Gene Sequencing Tests: </w:t>
            </w:r>
            <w:r w:rsidRPr="00B801C0">
              <w:rPr>
                <w:i/>
              </w:rPr>
              <w:t>CDKL5</w:t>
            </w:r>
            <w:r w:rsidRPr="00B801C0">
              <w:t>, Connexin 26 (</w:t>
            </w:r>
            <w:r w:rsidRPr="00B801C0">
              <w:rPr>
                <w:i/>
              </w:rPr>
              <w:t>GJB2</w:t>
            </w:r>
            <w:r w:rsidRPr="00B801C0">
              <w:t xml:space="preserve">), </w:t>
            </w:r>
            <w:r w:rsidRPr="00B801C0">
              <w:rPr>
                <w:i/>
              </w:rPr>
              <w:t>GCDH</w:t>
            </w:r>
            <w:r w:rsidRPr="00B801C0">
              <w:t xml:space="preserve">, </w:t>
            </w:r>
            <w:r w:rsidRPr="00B801C0">
              <w:rPr>
                <w:i/>
              </w:rPr>
              <w:t>MECP2</w:t>
            </w:r>
            <w:r w:rsidRPr="00B801C0">
              <w:t xml:space="preserve">, </w:t>
            </w:r>
            <w:r w:rsidRPr="00B801C0">
              <w:rPr>
                <w:i/>
              </w:rPr>
              <w:t>SFTPC</w:t>
            </w:r>
            <w:r w:rsidRPr="00B801C0">
              <w:t xml:space="preserve">, </w:t>
            </w:r>
            <w:r w:rsidRPr="00B801C0">
              <w:rPr>
                <w:i/>
              </w:rPr>
              <w:t>SFTPA1</w:t>
            </w:r>
            <w:r w:rsidRPr="00B801C0">
              <w:t xml:space="preserve">*, </w:t>
            </w:r>
            <w:r w:rsidRPr="00B801C0">
              <w:rPr>
                <w:i/>
              </w:rPr>
              <w:t>SFTAP2</w:t>
            </w:r>
            <w:r w:rsidRPr="00B801C0">
              <w:t xml:space="preserve">*, </w:t>
            </w:r>
            <w:r w:rsidRPr="00B801C0">
              <w:rPr>
                <w:i/>
              </w:rPr>
              <w:t>TERT</w:t>
            </w:r>
            <w:r w:rsidRPr="00B801C0">
              <w:t xml:space="preserve">, </w:t>
            </w:r>
            <w:r w:rsidRPr="00B801C0">
              <w:rPr>
                <w:i/>
              </w:rPr>
              <w:t>TERC</w:t>
            </w:r>
            <w:r w:rsidRPr="00B801C0">
              <w:t xml:space="preserve"> </w:t>
            </w:r>
          </w:p>
        </w:tc>
      </w:tr>
      <w:tr w:rsidR="00470EC8" w:rsidRPr="00B801C0" w14:paraId="31B77A35" w14:textId="77777777" w:rsidTr="007262D0">
        <w:trPr>
          <w:trHeight w:val="657"/>
        </w:trPr>
        <w:tc>
          <w:tcPr>
            <w:tcW w:w="10518" w:type="dxa"/>
            <w:tcMar>
              <w:top w:w="58" w:type="dxa"/>
              <w:left w:w="115" w:type="dxa"/>
              <w:bottom w:w="58" w:type="dxa"/>
              <w:right w:w="115" w:type="dxa"/>
            </w:tcMar>
          </w:tcPr>
          <w:p w14:paraId="5A530522" w14:textId="77777777" w:rsidR="00470EC8" w:rsidRPr="00B801C0" w:rsidRDefault="009D5C4E" w:rsidP="00E434B1">
            <w:pPr>
              <w:pStyle w:val="BodyText"/>
              <w:ind w:right="0"/>
              <w:jc w:val="both"/>
            </w:pPr>
            <w:r w:rsidRPr="00B801C0">
              <w:t>Genomic Tests</w:t>
            </w:r>
            <w:r w:rsidR="00470EC8" w:rsidRPr="00B801C0">
              <w:t xml:space="preserve">: </w:t>
            </w:r>
          </w:p>
          <w:p w14:paraId="3DF8C60A" w14:textId="77777777" w:rsidR="00470EC8" w:rsidRPr="00B801C0" w:rsidRDefault="00470EC8" w:rsidP="00880DCA">
            <w:pPr>
              <w:pStyle w:val="BodyText"/>
              <w:numPr>
                <w:ilvl w:val="0"/>
                <w:numId w:val="46"/>
              </w:numPr>
              <w:ind w:right="0"/>
              <w:jc w:val="both"/>
            </w:pPr>
            <w:r w:rsidRPr="00B801C0">
              <w:t>Oncology Targeted Sequencing (25 gene, next-generation sequencing panel)</w:t>
            </w:r>
            <w:r w:rsidR="00880DCA" w:rsidRPr="00B801C0">
              <w:t xml:space="preserve"> (2014)</w:t>
            </w:r>
          </w:p>
          <w:p w14:paraId="0BD23B90" w14:textId="77777777" w:rsidR="00470EC8" w:rsidRPr="00B801C0" w:rsidRDefault="00470EC8" w:rsidP="00880DCA">
            <w:pPr>
              <w:pStyle w:val="BodyText"/>
              <w:numPr>
                <w:ilvl w:val="0"/>
                <w:numId w:val="46"/>
              </w:numPr>
              <w:ind w:right="0"/>
              <w:jc w:val="both"/>
            </w:pPr>
            <w:r w:rsidRPr="00B801C0">
              <w:t>Epilepsy Sequencing Test (134 gene, next-generation sequencing panel)</w:t>
            </w:r>
            <w:r w:rsidR="00880DCA" w:rsidRPr="00B801C0">
              <w:t xml:space="preserve"> (2015)</w:t>
            </w:r>
          </w:p>
          <w:p w14:paraId="1B43B332" w14:textId="77777777" w:rsidR="003F772B" w:rsidRPr="00B801C0" w:rsidRDefault="003F772B" w:rsidP="00880DCA">
            <w:pPr>
              <w:pStyle w:val="BodyText"/>
              <w:numPr>
                <w:ilvl w:val="0"/>
                <w:numId w:val="46"/>
              </w:numPr>
              <w:ind w:right="0"/>
              <w:jc w:val="both"/>
            </w:pPr>
            <w:r w:rsidRPr="00B801C0">
              <w:t>Neuromuscular Disorders (125 genes)</w:t>
            </w:r>
            <w:r w:rsidR="00880DCA" w:rsidRPr="00B801C0">
              <w:t xml:space="preserve"> (2016)</w:t>
            </w:r>
          </w:p>
          <w:p w14:paraId="0F3E3B44" w14:textId="77777777" w:rsidR="003F772B" w:rsidRPr="00B801C0" w:rsidRDefault="003F772B" w:rsidP="00880DCA">
            <w:pPr>
              <w:pStyle w:val="BodyText"/>
              <w:numPr>
                <w:ilvl w:val="0"/>
                <w:numId w:val="46"/>
              </w:numPr>
              <w:ind w:right="0"/>
              <w:jc w:val="both"/>
            </w:pPr>
            <w:r w:rsidRPr="00B801C0">
              <w:t>Immunodeficiency (105 genes)</w:t>
            </w:r>
            <w:r w:rsidR="00880DCA" w:rsidRPr="00B801C0">
              <w:t xml:space="preserve"> (2016)</w:t>
            </w:r>
          </w:p>
          <w:p w14:paraId="617458B9" w14:textId="77777777" w:rsidR="003F772B" w:rsidRPr="00B801C0" w:rsidRDefault="003F772B" w:rsidP="00880DCA">
            <w:pPr>
              <w:pStyle w:val="BodyText"/>
              <w:numPr>
                <w:ilvl w:val="0"/>
                <w:numId w:val="46"/>
              </w:numPr>
              <w:ind w:right="0"/>
              <w:jc w:val="both"/>
            </w:pPr>
            <w:r w:rsidRPr="00B801C0">
              <w:t>Skeletal Dysplasia (52 genes)</w:t>
            </w:r>
            <w:r w:rsidR="00880DCA" w:rsidRPr="00B801C0">
              <w:t xml:space="preserve"> (2016)</w:t>
            </w:r>
          </w:p>
          <w:p w14:paraId="477C93D0" w14:textId="77777777" w:rsidR="003F772B" w:rsidRPr="00B801C0" w:rsidRDefault="003F772B" w:rsidP="00880DCA">
            <w:pPr>
              <w:pStyle w:val="BodyText"/>
              <w:numPr>
                <w:ilvl w:val="0"/>
                <w:numId w:val="46"/>
              </w:numPr>
              <w:ind w:right="0"/>
              <w:jc w:val="both"/>
            </w:pPr>
            <w:r w:rsidRPr="00B801C0">
              <w:t>Pulmonary Disease (37 genes)</w:t>
            </w:r>
            <w:r w:rsidR="00880DCA" w:rsidRPr="00B801C0">
              <w:t xml:space="preserve"> (2016)</w:t>
            </w:r>
          </w:p>
          <w:p w14:paraId="113F6DE7" w14:textId="77777777" w:rsidR="003F772B" w:rsidRPr="00B801C0" w:rsidRDefault="003F772B" w:rsidP="00880DCA">
            <w:pPr>
              <w:pStyle w:val="BodyText"/>
              <w:numPr>
                <w:ilvl w:val="0"/>
                <w:numId w:val="46"/>
              </w:numPr>
              <w:ind w:right="0"/>
              <w:jc w:val="both"/>
            </w:pPr>
            <w:r w:rsidRPr="00B801C0">
              <w:t>Hemophagocytic Lymphohistiocytosis (16 genes)</w:t>
            </w:r>
            <w:r w:rsidR="00880DCA" w:rsidRPr="00B801C0">
              <w:t xml:space="preserve"> (2016)</w:t>
            </w:r>
          </w:p>
          <w:p w14:paraId="4967FA81" w14:textId="77777777" w:rsidR="003F772B" w:rsidRPr="00B801C0" w:rsidRDefault="003F772B" w:rsidP="00880DCA">
            <w:pPr>
              <w:pStyle w:val="BodyText"/>
              <w:numPr>
                <w:ilvl w:val="0"/>
                <w:numId w:val="46"/>
              </w:numPr>
              <w:ind w:right="0"/>
              <w:jc w:val="both"/>
            </w:pPr>
            <w:r w:rsidRPr="00B801C0">
              <w:t>Noonan Spectrum/</w:t>
            </w:r>
            <w:proofErr w:type="spellStart"/>
            <w:r w:rsidRPr="00B801C0">
              <w:t>RASopathies</w:t>
            </w:r>
            <w:proofErr w:type="spellEnd"/>
            <w:r w:rsidRPr="00B801C0">
              <w:t xml:space="preserve"> (14 genes)</w:t>
            </w:r>
            <w:r w:rsidR="00880DCA" w:rsidRPr="00B801C0">
              <w:t xml:space="preserve"> (2016)</w:t>
            </w:r>
          </w:p>
          <w:p w14:paraId="3501FA8F" w14:textId="77777777" w:rsidR="003F772B" w:rsidRPr="00B801C0" w:rsidRDefault="003F772B" w:rsidP="00880DCA">
            <w:pPr>
              <w:pStyle w:val="BodyText"/>
              <w:numPr>
                <w:ilvl w:val="0"/>
                <w:numId w:val="46"/>
              </w:numPr>
              <w:ind w:right="0"/>
              <w:jc w:val="both"/>
            </w:pPr>
            <w:r w:rsidRPr="00B801C0">
              <w:t>Cholestasis (11 genes)</w:t>
            </w:r>
            <w:r w:rsidR="00880DCA" w:rsidRPr="00B801C0">
              <w:t xml:space="preserve"> (2016)</w:t>
            </w:r>
          </w:p>
          <w:p w14:paraId="27F615AB" w14:textId="77777777" w:rsidR="003F772B" w:rsidRPr="00B801C0" w:rsidRDefault="003F772B" w:rsidP="00880DCA">
            <w:pPr>
              <w:pStyle w:val="BodyText"/>
              <w:numPr>
                <w:ilvl w:val="0"/>
                <w:numId w:val="46"/>
              </w:numPr>
              <w:ind w:right="0"/>
              <w:jc w:val="both"/>
            </w:pPr>
            <w:r w:rsidRPr="00B801C0">
              <w:t>Dyskeratosis Congenita (10 genes)</w:t>
            </w:r>
            <w:r w:rsidR="00880DCA" w:rsidRPr="00B801C0">
              <w:t xml:space="preserve"> (2016)</w:t>
            </w:r>
          </w:p>
          <w:p w14:paraId="26AA132B" w14:textId="77777777" w:rsidR="003F772B" w:rsidRPr="00B801C0" w:rsidRDefault="003F772B" w:rsidP="00880DCA">
            <w:pPr>
              <w:pStyle w:val="BodyText"/>
              <w:numPr>
                <w:ilvl w:val="0"/>
                <w:numId w:val="46"/>
              </w:numPr>
              <w:ind w:right="0"/>
              <w:jc w:val="both"/>
            </w:pPr>
            <w:r w:rsidRPr="00B801C0">
              <w:t>Periodic Fever (10 genes)</w:t>
            </w:r>
            <w:r w:rsidR="00880DCA" w:rsidRPr="00B801C0">
              <w:t xml:space="preserve"> (2016)</w:t>
            </w:r>
          </w:p>
          <w:p w14:paraId="65AE2E7D" w14:textId="77777777" w:rsidR="003F772B" w:rsidRPr="00B801C0" w:rsidRDefault="003F772B" w:rsidP="00880DCA">
            <w:pPr>
              <w:pStyle w:val="BodyText"/>
              <w:numPr>
                <w:ilvl w:val="0"/>
                <w:numId w:val="46"/>
              </w:numPr>
              <w:ind w:right="0"/>
              <w:jc w:val="both"/>
            </w:pPr>
            <w:r w:rsidRPr="00B801C0">
              <w:t>Fetal Akinesia (4 genes)</w:t>
            </w:r>
            <w:r w:rsidR="00880DCA" w:rsidRPr="00B801C0">
              <w:t xml:space="preserve"> (2016)</w:t>
            </w:r>
          </w:p>
          <w:p w14:paraId="663A5164" w14:textId="77777777" w:rsidR="003F772B" w:rsidRPr="00B801C0" w:rsidRDefault="003F772B" w:rsidP="00880DCA">
            <w:pPr>
              <w:pStyle w:val="BodyText"/>
              <w:numPr>
                <w:ilvl w:val="0"/>
                <w:numId w:val="46"/>
              </w:numPr>
              <w:ind w:right="0"/>
              <w:jc w:val="both"/>
            </w:pPr>
            <w:r w:rsidRPr="00B801C0">
              <w:t>Hereditary Pancreatitis (4 genes)</w:t>
            </w:r>
            <w:r w:rsidR="00880DCA" w:rsidRPr="00B801C0">
              <w:t xml:space="preserve"> (2016)</w:t>
            </w:r>
          </w:p>
          <w:p w14:paraId="66515D51" w14:textId="77777777" w:rsidR="00DB0DA3" w:rsidRPr="00B801C0" w:rsidRDefault="00DB0DA3" w:rsidP="00880DCA">
            <w:pPr>
              <w:pStyle w:val="BodyText"/>
              <w:numPr>
                <w:ilvl w:val="0"/>
                <w:numId w:val="46"/>
              </w:numPr>
              <w:ind w:right="0"/>
              <w:jc w:val="both"/>
            </w:pPr>
            <w:r w:rsidRPr="00B801C0">
              <w:t>MedExome (4783 genes) (2018)</w:t>
            </w:r>
          </w:p>
          <w:p w14:paraId="5A75CD28" w14:textId="77777777" w:rsidR="00AF6937" w:rsidRPr="00B801C0" w:rsidRDefault="00AF6937" w:rsidP="00880DCA">
            <w:pPr>
              <w:pStyle w:val="BodyText"/>
              <w:numPr>
                <w:ilvl w:val="0"/>
                <w:numId w:val="46"/>
              </w:numPr>
              <w:ind w:right="0"/>
              <w:jc w:val="both"/>
            </w:pPr>
            <w:r w:rsidRPr="00B801C0">
              <w:t>XLID (116 genes) (2018)</w:t>
            </w:r>
          </w:p>
          <w:p w14:paraId="744C6479" w14:textId="1F420050" w:rsidR="00AF45AE" w:rsidRPr="00B801C0" w:rsidRDefault="00DB0DA3" w:rsidP="00AF45AE">
            <w:pPr>
              <w:pStyle w:val="BodyText"/>
              <w:numPr>
                <w:ilvl w:val="0"/>
                <w:numId w:val="46"/>
              </w:numPr>
              <w:ind w:right="0"/>
              <w:jc w:val="both"/>
            </w:pPr>
            <w:r w:rsidRPr="00B801C0">
              <w:t>Oncology Fusion Sequencing (</w:t>
            </w:r>
            <w:r w:rsidR="003444E8" w:rsidRPr="00B801C0">
              <w:t>93</w:t>
            </w:r>
            <w:r w:rsidRPr="00B801C0">
              <w:t xml:space="preserve"> genes) (2018)</w:t>
            </w:r>
          </w:p>
        </w:tc>
      </w:tr>
      <w:tr w:rsidR="009D5C4E" w:rsidRPr="00B801C0" w14:paraId="7807D236" w14:textId="77777777" w:rsidTr="001905F8">
        <w:trPr>
          <w:trHeight w:val="2923"/>
        </w:trPr>
        <w:tc>
          <w:tcPr>
            <w:tcW w:w="10518" w:type="dxa"/>
            <w:tcMar>
              <w:top w:w="58" w:type="dxa"/>
              <w:left w:w="115" w:type="dxa"/>
              <w:bottom w:w="58" w:type="dxa"/>
              <w:right w:w="115" w:type="dxa"/>
            </w:tcMar>
          </w:tcPr>
          <w:p w14:paraId="66D80DA8" w14:textId="77777777" w:rsidR="009D5C4E" w:rsidRPr="00B801C0" w:rsidRDefault="009D5C4E" w:rsidP="00E434B1">
            <w:pPr>
              <w:pStyle w:val="BodyText"/>
              <w:ind w:right="0"/>
              <w:jc w:val="both"/>
            </w:pPr>
            <w:r w:rsidRPr="00B801C0">
              <w:lastRenderedPageBreak/>
              <w:t>Other:</w:t>
            </w:r>
          </w:p>
          <w:p w14:paraId="0990CE09" w14:textId="77777777" w:rsidR="00880DCA" w:rsidRPr="00B801C0" w:rsidRDefault="00880DCA" w:rsidP="00880DCA">
            <w:pPr>
              <w:pStyle w:val="BodyText"/>
              <w:numPr>
                <w:ilvl w:val="0"/>
                <w:numId w:val="45"/>
              </w:numPr>
              <w:ind w:right="0"/>
              <w:jc w:val="both"/>
            </w:pPr>
            <w:r w:rsidRPr="00B801C0">
              <w:t xml:space="preserve">Quantitative GUCY2C mRNA RT-PCR test for metastatic colorectal cancer (Precursor to </w:t>
            </w:r>
            <w:proofErr w:type="spellStart"/>
            <w:r w:rsidRPr="00B801C0">
              <w:t>Previstage</w:t>
            </w:r>
            <w:r w:rsidRPr="00B801C0">
              <w:rPr>
                <w:vertAlign w:val="superscript"/>
              </w:rPr>
              <w:t>TM</w:t>
            </w:r>
            <w:proofErr w:type="spellEnd"/>
            <w:r w:rsidRPr="00B801C0">
              <w:t>)* (2003)</w:t>
            </w:r>
          </w:p>
          <w:p w14:paraId="133CE73E" w14:textId="77777777" w:rsidR="00DB0DA3" w:rsidRPr="00B801C0" w:rsidRDefault="00DB0DA3" w:rsidP="00880DCA">
            <w:pPr>
              <w:pStyle w:val="BodyText"/>
              <w:numPr>
                <w:ilvl w:val="0"/>
                <w:numId w:val="45"/>
              </w:numPr>
              <w:ind w:right="0"/>
              <w:jc w:val="both"/>
            </w:pPr>
            <w:r w:rsidRPr="00B801C0">
              <w:t>Connexin 30 (</w:t>
            </w:r>
            <w:r w:rsidRPr="00B801C0">
              <w:rPr>
                <w:i/>
              </w:rPr>
              <w:t>GJB6</w:t>
            </w:r>
            <w:r w:rsidRPr="00B801C0">
              <w:t>, Deletion)</w:t>
            </w:r>
          </w:p>
          <w:p w14:paraId="2280034D" w14:textId="77777777" w:rsidR="00880DCA" w:rsidRPr="00B801C0" w:rsidRDefault="00880DCA" w:rsidP="00880DCA">
            <w:pPr>
              <w:pStyle w:val="BodyText"/>
              <w:numPr>
                <w:ilvl w:val="0"/>
                <w:numId w:val="45"/>
              </w:numPr>
              <w:ind w:right="0"/>
              <w:jc w:val="both"/>
            </w:pPr>
            <w:r w:rsidRPr="00B801C0">
              <w:t>Helicobacter pylori Clarithromycin Resistance Testing (23S rRNA)* (2014)</w:t>
            </w:r>
          </w:p>
          <w:p w14:paraId="240B6948" w14:textId="77777777" w:rsidR="00880DCA" w:rsidRPr="00B801C0" w:rsidRDefault="00880DCA" w:rsidP="00880DCA">
            <w:pPr>
              <w:pStyle w:val="BodyText"/>
              <w:numPr>
                <w:ilvl w:val="0"/>
                <w:numId w:val="45"/>
              </w:numPr>
              <w:ind w:right="0"/>
              <w:jc w:val="both"/>
            </w:pPr>
            <w:r w:rsidRPr="00B801C0">
              <w:t>MECP2 del/dup (MLPA) (2014)</w:t>
            </w:r>
          </w:p>
          <w:p w14:paraId="64D2AD7F" w14:textId="77777777" w:rsidR="009D5C4E" w:rsidRPr="00B801C0" w:rsidRDefault="009D5C4E" w:rsidP="00880DCA">
            <w:pPr>
              <w:pStyle w:val="BodyText"/>
              <w:numPr>
                <w:ilvl w:val="0"/>
                <w:numId w:val="45"/>
              </w:numPr>
              <w:ind w:right="0"/>
              <w:jc w:val="both"/>
            </w:pPr>
            <w:proofErr w:type="spellStart"/>
            <w:r w:rsidRPr="00B801C0">
              <w:t>Immucor</w:t>
            </w:r>
            <w:proofErr w:type="spellEnd"/>
            <w:r w:rsidRPr="00B801C0">
              <w:t xml:space="preserve"> </w:t>
            </w:r>
            <w:proofErr w:type="spellStart"/>
            <w:r w:rsidRPr="00B801C0">
              <w:t>PreciseType</w:t>
            </w:r>
            <w:proofErr w:type="spellEnd"/>
            <w:r w:rsidRPr="00B801C0">
              <w:t xml:space="preserve"> HEA</w:t>
            </w:r>
            <w:r w:rsidR="00880DCA" w:rsidRPr="00B801C0">
              <w:t xml:space="preserve"> – Allelic variants that predict red blood cell phenotypes (2016)</w:t>
            </w:r>
          </w:p>
          <w:p w14:paraId="1C4A885B" w14:textId="77777777" w:rsidR="00880DCA" w:rsidRPr="00B801C0" w:rsidRDefault="00880DCA" w:rsidP="00E434B1">
            <w:pPr>
              <w:pStyle w:val="BodyText"/>
              <w:numPr>
                <w:ilvl w:val="0"/>
                <w:numId w:val="45"/>
              </w:numPr>
              <w:ind w:right="0"/>
              <w:jc w:val="both"/>
            </w:pPr>
            <w:r w:rsidRPr="00B801C0">
              <w:t xml:space="preserve">Affymetrix </w:t>
            </w:r>
            <w:proofErr w:type="spellStart"/>
            <w:r w:rsidRPr="00B801C0">
              <w:t>CytoScanDx</w:t>
            </w:r>
            <w:proofErr w:type="spellEnd"/>
            <w:r w:rsidRPr="00B801C0">
              <w:t xml:space="preserve"> – Chromosomal microarray (2017)</w:t>
            </w:r>
          </w:p>
          <w:p w14:paraId="3F6ADC93" w14:textId="77777777" w:rsidR="004B2D4F" w:rsidRPr="00B801C0" w:rsidRDefault="00AF45AE" w:rsidP="00E434B1">
            <w:pPr>
              <w:pStyle w:val="BodyText"/>
              <w:numPr>
                <w:ilvl w:val="0"/>
                <w:numId w:val="45"/>
              </w:numPr>
              <w:ind w:right="0"/>
              <w:jc w:val="both"/>
            </w:pPr>
            <w:r w:rsidRPr="00B801C0">
              <w:t>SARS-CoV-2, 2019 Novel Coronavirus RT-PCR Clinical Test (2020)</w:t>
            </w:r>
          </w:p>
          <w:p w14:paraId="7E75A8FC" w14:textId="77777777" w:rsidR="001905F8" w:rsidRDefault="001905F8" w:rsidP="00E434B1">
            <w:pPr>
              <w:pStyle w:val="BodyText"/>
              <w:numPr>
                <w:ilvl w:val="0"/>
                <w:numId w:val="45"/>
              </w:numPr>
              <w:ind w:right="0"/>
              <w:jc w:val="both"/>
            </w:pPr>
            <w:proofErr w:type="spellStart"/>
            <w:r w:rsidRPr="00B801C0">
              <w:t>AmplideX</w:t>
            </w:r>
            <w:proofErr w:type="spellEnd"/>
            <w:r w:rsidRPr="00B801C0">
              <w:t xml:space="preserve"> PCR/CE FMR1 (2021)</w:t>
            </w:r>
          </w:p>
          <w:p w14:paraId="0156BFC6" w14:textId="0C1AD69E" w:rsidR="006C67C9" w:rsidRPr="00B801C0" w:rsidRDefault="006C67C9" w:rsidP="00E434B1">
            <w:pPr>
              <w:pStyle w:val="BodyText"/>
              <w:numPr>
                <w:ilvl w:val="0"/>
                <w:numId w:val="45"/>
              </w:numPr>
              <w:ind w:right="0"/>
              <w:jc w:val="both"/>
            </w:pPr>
            <w:r>
              <w:t>Measles PCR (2024)</w:t>
            </w:r>
          </w:p>
        </w:tc>
      </w:tr>
    </w:tbl>
    <w:p w14:paraId="4AAC3E74" w14:textId="77777777" w:rsidR="00470EC8" w:rsidRPr="00B801C0" w:rsidRDefault="00470EC8" w:rsidP="00B4095F">
      <w:pPr>
        <w:outlineLvl w:val="0"/>
      </w:pPr>
      <w:r w:rsidRPr="00B801C0">
        <w:rPr>
          <w:b/>
          <w:bCs/>
          <w:u w:val="single"/>
        </w:rPr>
        <w:t>Bibliography</w:t>
      </w:r>
      <w:r w:rsidRPr="00B801C0">
        <w:t xml:space="preserve"> </w:t>
      </w:r>
    </w:p>
    <w:p w14:paraId="734B21D8" w14:textId="04E71983" w:rsidR="00686958" w:rsidRPr="00B801C0" w:rsidRDefault="00686958" w:rsidP="00686958">
      <w:pPr>
        <w:rPr>
          <w:b/>
          <w:bCs/>
        </w:rPr>
      </w:pPr>
      <w:r w:rsidRPr="00B801C0">
        <w:rPr>
          <w:b/>
          <w:bCs/>
        </w:rPr>
        <w:t>Peer-Reviewed Publications</w:t>
      </w:r>
    </w:p>
    <w:p w14:paraId="4CE4B804" w14:textId="183E21D8" w:rsidR="00470EC8" w:rsidRPr="00B801C0" w:rsidRDefault="00B15996" w:rsidP="00B15996">
      <w:pPr>
        <w:rPr>
          <w:u w:val="single"/>
        </w:rPr>
      </w:pPr>
      <w:r w:rsidRPr="00B801C0">
        <w:rPr>
          <w:u w:val="single"/>
        </w:rPr>
        <w:t>Original Research Articles</w:t>
      </w:r>
    </w:p>
    <w:tbl>
      <w:tblPr>
        <w:tblW w:w="10478" w:type="dxa"/>
        <w:tblInd w:w="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607"/>
        <w:gridCol w:w="9871"/>
      </w:tblGrid>
      <w:tr w:rsidR="00470EC8" w:rsidRPr="00B801C0" w14:paraId="7D6C7288" w14:textId="77777777" w:rsidTr="00C4258A">
        <w:trPr>
          <w:trHeight w:val="145"/>
        </w:trPr>
        <w:tc>
          <w:tcPr>
            <w:tcW w:w="607" w:type="dxa"/>
          </w:tcPr>
          <w:p w14:paraId="7D743D0D" w14:textId="77777777" w:rsidR="00470EC8" w:rsidRPr="00B801C0" w:rsidRDefault="00470EC8" w:rsidP="00C17164">
            <w:pPr>
              <w:numPr>
                <w:ilvl w:val="0"/>
                <w:numId w:val="4"/>
              </w:numPr>
              <w:ind w:left="360"/>
            </w:pPr>
          </w:p>
        </w:tc>
        <w:tc>
          <w:tcPr>
            <w:tcW w:w="9871" w:type="dxa"/>
          </w:tcPr>
          <w:p w14:paraId="6F57267D" w14:textId="77777777" w:rsidR="00470EC8" w:rsidRPr="00B801C0" w:rsidRDefault="00470EC8" w:rsidP="00B4095F">
            <w:pPr>
              <w:rPr>
                <w:u w:val="single"/>
              </w:rPr>
            </w:pPr>
            <w:r w:rsidRPr="00B801C0">
              <w:t xml:space="preserve">Waldman SA, Barber M, Pearlman J, </w:t>
            </w:r>
            <w:r w:rsidRPr="00B801C0">
              <w:rPr>
                <w:b/>
              </w:rPr>
              <w:t>Park J</w:t>
            </w:r>
            <w:r w:rsidRPr="00B801C0">
              <w:t xml:space="preserve">, George R, Parkinson SJ. Heterogeneity of guanylyl cyclase C expressed by human colorectal cancer cells in vitro. Cancer </w:t>
            </w:r>
            <w:proofErr w:type="spellStart"/>
            <w:r w:rsidRPr="00B801C0">
              <w:t>Epid</w:t>
            </w:r>
            <w:proofErr w:type="spellEnd"/>
            <w:r w:rsidRPr="00B801C0">
              <w:t xml:space="preserve"> Bio Prev. 1998 Jun;7(6):505-514</w:t>
            </w:r>
          </w:p>
        </w:tc>
      </w:tr>
      <w:tr w:rsidR="00470EC8" w:rsidRPr="00B801C0" w14:paraId="53AE5EFA" w14:textId="77777777" w:rsidTr="00C4258A">
        <w:trPr>
          <w:trHeight w:val="145"/>
        </w:trPr>
        <w:tc>
          <w:tcPr>
            <w:tcW w:w="607" w:type="dxa"/>
          </w:tcPr>
          <w:p w14:paraId="4472C59D" w14:textId="77777777" w:rsidR="00470EC8" w:rsidRPr="00B801C0" w:rsidRDefault="00470EC8" w:rsidP="00C17164">
            <w:pPr>
              <w:numPr>
                <w:ilvl w:val="0"/>
                <w:numId w:val="4"/>
              </w:numPr>
              <w:ind w:left="360"/>
            </w:pPr>
          </w:p>
        </w:tc>
        <w:tc>
          <w:tcPr>
            <w:tcW w:w="9871" w:type="dxa"/>
          </w:tcPr>
          <w:p w14:paraId="0213FBC5" w14:textId="77777777" w:rsidR="00470EC8" w:rsidRPr="00B801C0" w:rsidRDefault="00470EC8" w:rsidP="00B4095F">
            <w:pPr>
              <w:rPr>
                <w:u w:val="single"/>
              </w:rPr>
            </w:pPr>
            <w:r w:rsidRPr="00B801C0">
              <w:t xml:space="preserve">Cagir B, </w:t>
            </w:r>
            <w:proofErr w:type="spellStart"/>
            <w:r w:rsidRPr="00B801C0">
              <w:t>Gelmann</w:t>
            </w:r>
            <w:proofErr w:type="spellEnd"/>
            <w:r w:rsidRPr="00B801C0">
              <w:t xml:space="preserve"> A, </w:t>
            </w:r>
            <w:r w:rsidRPr="00B801C0">
              <w:rPr>
                <w:b/>
              </w:rPr>
              <w:t>Park J</w:t>
            </w:r>
            <w:r w:rsidRPr="00B801C0">
              <w:t xml:space="preserve">, Fava T, </w:t>
            </w:r>
            <w:proofErr w:type="spellStart"/>
            <w:r w:rsidRPr="00B801C0">
              <w:t>Tankelevitch</w:t>
            </w:r>
            <w:proofErr w:type="spellEnd"/>
            <w:r w:rsidRPr="00B801C0">
              <w:t xml:space="preserve"> A, Bittner EW, Weaver EJ, Palazzo JP, Weinberg D, Fry RD, Waldman SA. Guanylyl cyclase C messenger RNA is a biomarker for recurrent Dukes’ stage B colorectal cancer. Ann Intern Med. 1999 Dec;131(11):805-812</w:t>
            </w:r>
          </w:p>
        </w:tc>
      </w:tr>
      <w:tr w:rsidR="00470EC8" w:rsidRPr="00B801C0" w14:paraId="734F6B93" w14:textId="77777777" w:rsidTr="00C4258A">
        <w:trPr>
          <w:trHeight w:val="145"/>
        </w:trPr>
        <w:tc>
          <w:tcPr>
            <w:tcW w:w="607" w:type="dxa"/>
          </w:tcPr>
          <w:p w14:paraId="637E6F51" w14:textId="77777777" w:rsidR="00470EC8" w:rsidRPr="00B801C0" w:rsidRDefault="00470EC8" w:rsidP="00C17164">
            <w:pPr>
              <w:numPr>
                <w:ilvl w:val="0"/>
                <w:numId w:val="4"/>
              </w:numPr>
              <w:ind w:left="360"/>
            </w:pPr>
          </w:p>
        </w:tc>
        <w:tc>
          <w:tcPr>
            <w:tcW w:w="9871" w:type="dxa"/>
          </w:tcPr>
          <w:p w14:paraId="048166BF" w14:textId="77777777" w:rsidR="00470EC8" w:rsidRPr="00B801C0" w:rsidRDefault="00470EC8" w:rsidP="00B4095F">
            <w:pPr>
              <w:rPr>
                <w:u w:val="single"/>
              </w:rPr>
            </w:pPr>
            <w:r w:rsidRPr="00B801C0">
              <w:t xml:space="preserve">Pearlman J, Prawer S, Barber M, Parkinson SJ, Schulz S, </w:t>
            </w:r>
            <w:r w:rsidRPr="00B801C0">
              <w:rPr>
                <w:b/>
              </w:rPr>
              <w:t>Park J</w:t>
            </w:r>
            <w:r w:rsidRPr="00B801C0">
              <w:t>, Zook M, Waldman SA A splice variant of the transcript for guanylyl cyclase C is expressed in human colon and colorectal cancer cells. Dig Dis Sci. 2000 Feb;45(2):298-305</w:t>
            </w:r>
          </w:p>
        </w:tc>
      </w:tr>
      <w:tr w:rsidR="00470EC8" w:rsidRPr="00B801C0" w14:paraId="243174C9" w14:textId="77777777" w:rsidTr="00C4258A">
        <w:trPr>
          <w:trHeight w:val="145"/>
        </w:trPr>
        <w:tc>
          <w:tcPr>
            <w:tcW w:w="607" w:type="dxa"/>
          </w:tcPr>
          <w:p w14:paraId="48DEDD77" w14:textId="77777777" w:rsidR="00470EC8" w:rsidRPr="00B801C0" w:rsidRDefault="00470EC8" w:rsidP="00C17164">
            <w:pPr>
              <w:numPr>
                <w:ilvl w:val="0"/>
                <w:numId w:val="4"/>
              </w:numPr>
              <w:ind w:left="360"/>
            </w:pPr>
          </w:p>
        </w:tc>
        <w:tc>
          <w:tcPr>
            <w:tcW w:w="9871" w:type="dxa"/>
          </w:tcPr>
          <w:p w14:paraId="28E2E9D6" w14:textId="77777777" w:rsidR="00470EC8" w:rsidRPr="00B801C0" w:rsidRDefault="00470EC8" w:rsidP="00B4095F">
            <w:pPr>
              <w:rPr>
                <w:u w:val="single"/>
              </w:rPr>
            </w:pPr>
            <w:r w:rsidRPr="00B801C0">
              <w:rPr>
                <w:b/>
                <w:lang w:val="nl-NL"/>
              </w:rPr>
              <w:t>Park J</w:t>
            </w:r>
            <w:r w:rsidRPr="00B801C0">
              <w:rPr>
                <w:lang w:val="nl-NL"/>
              </w:rPr>
              <w:t xml:space="preserve">, Schulz S, Waldman SA. </w:t>
            </w:r>
            <w:r w:rsidRPr="00B801C0">
              <w:t xml:space="preserve">Intestine-specific activity of the human guanylyl cyclase C promoter is regulated by </w:t>
            </w:r>
            <w:proofErr w:type="spellStart"/>
            <w:r w:rsidRPr="00B801C0">
              <w:t>Cdx</w:t>
            </w:r>
            <w:proofErr w:type="spellEnd"/>
            <w:r w:rsidRPr="00B801C0">
              <w:t xml:space="preserve"> 2. Gastroenterology. 2000 Jun;119(1):89-96</w:t>
            </w:r>
          </w:p>
        </w:tc>
      </w:tr>
      <w:tr w:rsidR="00470EC8" w:rsidRPr="00B801C0" w14:paraId="23503B49" w14:textId="77777777" w:rsidTr="00C4258A">
        <w:trPr>
          <w:trHeight w:val="145"/>
        </w:trPr>
        <w:tc>
          <w:tcPr>
            <w:tcW w:w="607" w:type="dxa"/>
          </w:tcPr>
          <w:p w14:paraId="185A05C9" w14:textId="77777777" w:rsidR="00470EC8" w:rsidRPr="00B801C0" w:rsidRDefault="00470EC8" w:rsidP="00C17164">
            <w:pPr>
              <w:numPr>
                <w:ilvl w:val="0"/>
                <w:numId w:val="4"/>
              </w:numPr>
              <w:ind w:left="360"/>
            </w:pPr>
          </w:p>
        </w:tc>
        <w:tc>
          <w:tcPr>
            <w:tcW w:w="9871" w:type="dxa"/>
          </w:tcPr>
          <w:p w14:paraId="509C9D6D" w14:textId="77777777" w:rsidR="00470EC8" w:rsidRPr="00B801C0" w:rsidRDefault="00470EC8" w:rsidP="00B4095F">
            <w:pPr>
              <w:rPr>
                <w:u w:val="single"/>
              </w:rPr>
            </w:pPr>
            <w:proofErr w:type="spellStart"/>
            <w:r w:rsidRPr="00B801C0">
              <w:t>Pitari</w:t>
            </w:r>
            <w:proofErr w:type="spellEnd"/>
            <w:r w:rsidRPr="00B801C0">
              <w:t xml:space="preserve"> GM, Diguglielmo M, </w:t>
            </w:r>
            <w:r w:rsidRPr="00B801C0">
              <w:rPr>
                <w:b/>
              </w:rPr>
              <w:t>Park J</w:t>
            </w:r>
            <w:r w:rsidRPr="00B801C0">
              <w:t xml:space="preserve">, Schulz S, Waldman SA. Guanylyl cyclase C ligands regulate the cell cycle progression of colon carcinoma cells. Proc Nat </w:t>
            </w:r>
            <w:proofErr w:type="spellStart"/>
            <w:r w:rsidRPr="00B801C0">
              <w:t>Acad</w:t>
            </w:r>
            <w:proofErr w:type="spellEnd"/>
            <w:r w:rsidRPr="00B801C0">
              <w:t xml:space="preserve"> Sci USA. 2001 Jul;98(14):7846-51</w:t>
            </w:r>
          </w:p>
        </w:tc>
      </w:tr>
      <w:tr w:rsidR="00470EC8" w:rsidRPr="00B801C0" w14:paraId="7479BD7D" w14:textId="77777777" w:rsidTr="00C4258A">
        <w:trPr>
          <w:trHeight w:val="145"/>
        </w:trPr>
        <w:tc>
          <w:tcPr>
            <w:tcW w:w="607" w:type="dxa"/>
          </w:tcPr>
          <w:p w14:paraId="57FF2D72" w14:textId="77777777" w:rsidR="00470EC8" w:rsidRPr="00B801C0" w:rsidRDefault="00470EC8" w:rsidP="00C17164">
            <w:pPr>
              <w:numPr>
                <w:ilvl w:val="0"/>
                <w:numId w:val="4"/>
              </w:numPr>
              <w:ind w:left="360"/>
            </w:pPr>
          </w:p>
        </w:tc>
        <w:tc>
          <w:tcPr>
            <w:tcW w:w="9871" w:type="dxa"/>
          </w:tcPr>
          <w:p w14:paraId="737F44A7" w14:textId="77777777" w:rsidR="00470EC8" w:rsidRPr="00B801C0" w:rsidRDefault="00470EC8" w:rsidP="00B4095F">
            <w:pPr>
              <w:rPr>
                <w:u w:val="single"/>
              </w:rPr>
            </w:pPr>
            <w:r w:rsidRPr="00B801C0">
              <w:t xml:space="preserve">Di Guglielmo M*, </w:t>
            </w:r>
            <w:r w:rsidRPr="00B801C0">
              <w:rPr>
                <w:b/>
              </w:rPr>
              <w:t>Park J*</w:t>
            </w:r>
            <w:r w:rsidRPr="00B801C0">
              <w:t>, Schulz S, Waldman SA. Nucleotide requirements for CDX2 binding to the cis promoter element mediating intestine-specific expression of guanylyl cyclase C. FEBS Lett. 2001 Oct;507(2):128-32.  *co-first authors</w:t>
            </w:r>
          </w:p>
        </w:tc>
      </w:tr>
      <w:tr w:rsidR="00470EC8" w:rsidRPr="00B801C0" w14:paraId="0057C4C9" w14:textId="77777777" w:rsidTr="00C4258A">
        <w:trPr>
          <w:trHeight w:val="145"/>
        </w:trPr>
        <w:tc>
          <w:tcPr>
            <w:tcW w:w="607" w:type="dxa"/>
          </w:tcPr>
          <w:p w14:paraId="7D676A4E" w14:textId="77777777" w:rsidR="00470EC8" w:rsidRPr="00B801C0" w:rsidRDefault="00470EC8" w:rsidP="00C17164">
            <w:pPr>
              <w:numPr>
                <w:ilvl w:val="0"/>
                <w:numId w:val="4"/>
              </w:numPr>
              <w:ind w:left="360"/>
            </w:pPr>
          </w:p>
        </w:tc>
        <w:tc>
          <w:tcPr>
            <w:tcW w:w="9871" w:type="dxa"/>
          </w:tcPr>
          <w:p w14:paraId="036622F5" w14:textId="77777777" w:rsidR="00470EC8" w:rsidRPr="00B801C0" w:rsidRDefault="00470EC8" w:rsidP="00B4095F">
            <w:pPr>
              <w:rPr>
                <w:u w:val="single"/>
              </w:rPr>
            </w:pPr>
            <w:r w:rsidRPr="00B801C0">
              <w:t xml:space="preserve">Fava TA, Desnoyers R, Schulz S, </w:t>
            </w:r>
            <w:r w:rsidRPr="00B801C0">
              <w:rPr>
                <w:b/>
              </w:rPr>
              <w:t>Park J</w:t>
            </w:r>
            <w:r w:rsidRPr="00B801C0">
              <w:t>, Weinberg D, Mitchell E, Waldman SA. Guanylyl cyclase C and other biomarkers are selectively expressed in CD34+ progenitor cells in peripheral blood. J Clin Oncol. 2001 Oct;19(19):3951-9</w:t>
            </w:r>
          </w:p>
        </w:tc>
      </w:tr>
      <w:tr w:rsidR="00470EC8" w:rsidRPr="00B801C0" w14:paraId="2BF67934" w14:textId="77777777" w:rsidTr="00C4258A">
        <w:trPr>
          <w:trHeight w:val="145"/>
        </w:trPr>
        <w:tc>
          <w:tcPr>
            <w:tcW w:w="607" w:type="dxa"/>
          </w:tcPr>
          <w:p w14:paraId="4224F3D7" w14:textId="77777777" w:rsidR="00470EC8" w:rsidRPr="00B801C0" w:rsidRDefault="00470EC8" w:rsidP="00C17164">
            <w:pPr>
              <w:numPr>
                <w:ilvl w:val="0"/>
                <w:numId w:val="4"/>
              </w:numPr>
              <w:ind w:left="360"/>
            </w:pPr>
          </w:p>
        </w:tc>
        <w:tc>
          <w:tcPr>
            <w:tcW w:w="9871" w:type="dxa"/>
          </w:tcPr>
          <w:p w14:paraId="1EAB4804" w14:textId="77777777" w:rsidR="00470EC8" w:rsidRPr="00B801C0" w:rsidRDefault="00470EC8" w:rsidP="00B4095F">
            <w:pPr>
              <w:rPr>
                <w:u w:val="single"/>
              </w:rPr>
            </w:pPr>
            <w:r w:rsidRPr="00B801C0">
              <w:rPr>
                <w:b/>
              </w:rPr>
              <w:t>Park J</w:t>
            </w:r>
            <w:r w:rsidRPr="00B801C0">
              <w:t xml:space="preserve">, Schulz S, Haaf J, Kairys JC, Waldman SA. Ectopic expression of guanylyl cyclase C in adenocarcinomas of the esophagus and stomach. Cancer </w:t>
            </w:r>
            <w:proofErr w:type="spellStart"/>
            <w:r w:rsidRPr="00B801C0">
              <w:t>Epid</w:t>
            </w:r>
            <w:proofErr w:type="spellEnd"/>
            <w:r w:rsidRPr="00B801C0">
              <w:t xml:space="preserve"> Bio Prev. 2002 Aug;11(8):739-44</w:t>
            </w:r>
          </w:p>
        </w:tc>
      </w:tr>
      <w:tr w:rsidR="00470EC8" w:rsidRPr="00B801C0" w14:paraId="017F4FCF" w14:textId="77777777" w:rsidTr="00C4258A">
        <w:trPr>
          <w:trHeight w:val="145"/>
        </w:trPr>
        <w:tc>
          <w:tcPr>
            <w:tcW w:w="607" w:type="dxa"/>
          </w:tcPr>
          <w:p w14:paraId="299478C3" w14:textId="77777777" w:rsidR="00470EC8" w:rsidRPr="00B801C0" w:rsidRDefault="00470EC8" w:rsidP="00C17164">
            <w:pPr>
              <w:numPr>
                <w:ilvl w:val="0"/>
                <w:numId w:val="4"/>
              </w:numPr>
              <w:ind w:left="360"/>
            </w:pPr>
          </w:p>
        </w:tc>
        <w:tc>
          <w:tcPr>
            <w:tcW w:w="9871" w:type="dxa"/>
          </w:tcPr>
          <w:p w14:paraId="3FE9A582" w14:textId="77777777" w:rsidR="00470EC8" w:rsidRPr="00B801C0" w:rsidRDefault="00470EC8" w:rsidP="00B4095F">
            <w:pPr>
              <w:rPr>
                <w:u w:val="single"/>
              </w:rPr>
            </w:pPr>
            <w:r w:rsidRPr="00B801C0">
              <w:t xml:space="preserve">Kricka LJ, </w:t>
            </w:r>
            <w:r w:rsidRPr="00B801C0">
              <w:rPr>
                <w:b/>
              </w:rPr>
              <w:t>Park JY.</w:t>
            </w:r>
            <w:r w:rsidRPr="00B801C0">
              <w:t xml:space="preserve"> Additive-aggravated assays: An authoritative answer. Clin Chem. 2005 Oct;51(10):1767</w:t>
            </w:r>
          </w:p>
        </w:tc>
      </w:tr>
      <w:tr w:rsidR="00470EC8" w:rsidRPr="00B801C0" w14:paraId="052AA7CC" w14:textId="77777777" w:rsidTr="00C4258A">
        <w:trPr>
          <w:trHeight w:val="145"/>
        </w:trPr>
        <w:tc>
          <w:tcPr>
            <w:tcW w:w="607" w:type="dxa"/>
          </w:tcPr>
          <w:p w14:paraId="0C257B0A" w14:textId="77777777" w:rsidR="00470EC8" w:rsidRPr="00B801C0" w:rsidRDefault="00470EC8" w:rsidP="00C17164">
            <w:pPr>
              <w:numPr>
                <w:ilvl w:val="0"/>
                <w:numId w:val="4"/>
              </w:numPr>
              <w:ind w:left="360"/>
            </w:pPr>
          </w:p>
        </w:tc>
        <w:tc>
          <w:tcPr>
            <w:tcW w:w="9871" w:type="dxa"/>
          </w:tcPr>
          <w:p w14:paraId="14EDE303" w14:textId="77777777" w:rsidR="00470EC8" w:rsidRPr="00B801C0" w:rsidRDefault="00470EC8" w:rsidP="00B4095F">
            <w:pPr>
              <w:rPr>
                <w:u w:val="single"/>
              </w:rPr>
            </w:pPr>
            <w:r w:rsidRPr="00B801C0">
              <w:t xml:space="preserve">Kricka LJ, </w:t>
            </w:r>
            <w:r w:rsidRPr="00B801C0">
              <w:rPr>
                <w:b/>
                <w:bCs/>
              </w:rPr>
              <w:t>Park JY</w:t>
            </w:r>
            <w:r w:rsidRPr="00B801C0">
              <w:t>, Senior MB, Fontanilla R. Processing controls in blood collection tubes reveals interference. Clin Chem. 2005 Dec;51(12):2422-2423</w:t>
            </w:r>
          </w:p>
        </w:tc>
      </w:tr>
      <w:tr w:rsidR="00470EC8" w:rsidRPr="00B801C0" w14:paraId="67CF5B12" w14:textId="77777777" w:rsidTr="00C4258A">
        <w:trPr>
          <w:trHeight w:val="145"/>
        </w:trPr>
        <w:tc>
          <w:tcPr>
            <w:tcW w:w="607" w:type="dxa"/>
          </w:tcPr>
          <w:p w14:paraId="5073F3B2" w14:textId="77777777" w:rsidR="00470EC8" w:rsidRPr="00B801C0" w:rsidRDefault="00470EC8" w:rsidP="00C17164">
            <w:pPr>
              <w:numPr>
                <w:ilvl w:val="0"/>
                <w:numId w:val="4"/>
              </w:numPr>
              <w:ind w:left="360"/>
            </w:pPr>
          </w:p>
        </w:tc>
        <w:tc>
          <w:tcPr>
            <w:tcW w:w="9871" w:type="dxa"/>
          </w:tcPr>
          <w:p w14:paraId="0B58C6CD" w14:textId="77777777" w:rsidR="00470EC8" w:rsidRPr="00B801C0" w:rsidRDefault="00470EC8" w:rsidP="00B4095F">
            <w:pPr>
              <w:rPr>
                <w:u w:val="single"/>
              </w:rPr>
            </w:pPr>
            <w:r w:rsidRPr="00B801C0">
              <w:rPr>
                <w:b/>
                <w:bCs/>
                <w:lang w:val="sv-SE"/>
              </w:rPr>
              <w:t>Park JY</w:t>
            </w:r>
            <w:r w:rsidRPr="00B801C0">
              <w:rPr>
                <w:lang w:val="sv-SE"/>
              </w:rPr>
              <w:t xml:space="preserve">, Li SFY, Kricka LJ. </w:t>
            </w:r>
            <w:r w:rsidRPr="00B801C0">
              <w:t>Nanotechnological nutraceuticals – nurturing or nefarious? Clin Chem. 2006 Feb;52(2):331-332</w:t>
            </w:r>
          </w:p>
        </w:tc>
      </w:tr>
      <w:tr w:rsidR="00470EC8" w:rsidRPr="00B801C0" w14:paraId="14418864" w14:textId="77777777" w:rsidTr="00C4258A">
        <w:trPr>
          <w:trHeight w:val="145"/>
        </w:trPr>
        <w:tc>
          <w:tcPr>
            <w:tcW w:w="607" w:type="dxa"/>
          </w:tcPr>
          <w:p w14:paraId="18E5AF03" w14:textId="77777777" w:rsidR="00470EC8" w:rsidRPr="00B801C0" w:rsidRDefault="00470EC8" w:rsidP="00C17164">
            <w:pPr>
              <w:numPr>
                <w:ilvl w:val="0"/>
                <w:numId w:val="4"/>
              </w:numPr>
              <w:ind w:left="360"/>
            </w:pPr>
          </w:p>
        </w:tc>
        <w:tc>
          <w:tcPr>
            <w:tcW w:w="9871" w:type="dxa"/>
          </w:tcPr>
          <w:p w14:paraId="3E77C807" w14:textId="77777777" w:rsidR="00470EC8" w:rsidRPr="00B801C0" w:rsidRDefault="00470EC8" w:rsidP="00B4095F">
            <w:pPr>
              <w:rPr>
                <w:u w:val="single"/>
              </w:rPr>
            </w:pPr>
            <w:r w:rsidRPr="00B801C0">
              <w:rPr>
                <w:b/>
                <w:lang w:val="sv-SE"/>
              </w:rPr>
              <w:t>Park JY</w:t>
            </w:r>
            <w:r w:rsidRPr="00B801C0">
              <w:rPr>
                <w:lang w:val="sv-SE"/>
              </w:rPr>
              <w:t xml:space="preserve">, Narayan SB, Bennett MJ. </w:t>
            </w:r>
            <w:r w:rsidRPr="00B801C0">
              <w:t xml:space="preserve">Molecular assay for detection of the common carnitine </w:t>
            </w:r>
            <w:proofErr w:type="spellStart"/>
            <w:r w:rsidRPr="00B801C0">
              <w:t>palmitoyltransferase</w:t>
            </w:r>
            <w:proofErr w:type="spellEnd"/>
            <w:r w:rsidRPr="00B801C0">
              <w:t xml:space="preserve"> 1A 1436(C&gt;T) mutation. Clin Chem Lab Med. 2006 Sep;44(9):1090-1091</w:t>
            </w:r>
          </w:p>
        </w:tc>
      </w:tr>
      <w:tr w:rsidR="00470EC8" w:rsidRPr="00B801C0" w14:paraId="5D9E834B" w14:textId="77777777" w:rsidTr="00C4258A">
        <w:trPr>
          <w:trHeight w:val="145"/>
        </w:trPr>
        <w:tc>
          <w:tcPr>
            <w:tcW w:w="607" w:type="dxa"/>
          </w:tcPr>
          <w:p w14:paraId="311A219F" w14:textId="77777777" w:rsidR="00470EC8" w:rsidRPr="00B801C0" w:rsidRDefault="00470EC8" w:rsidP="00C17164">
            <w:pPr>
              <w:numPr>
                <w:ilvl w:val="0"/>
                <w:numId w:val="4"/>
              </w:numPr>
              <w:ind w:left="360"/>
            </w:pPr>
          </w:p>
        </w:tc>
        <w:tc>
          <w:tcPr>
            <w:tcW w:w="9871" w:type="dxa"/>
          </w:tcPr>
          <w:p w14:paraId="52889A91" w14:textId="77777777" w:rsidR="00470EC8" w:rsidRPr="00B801C0" w:rsidRDefault="00470EC8" w:rsidP="00B4095F">
            <w:pPr>
              <w:rPr>
                <w:u w:val="single"/>
              </w:rPr>
            </w:pPr>
            <w:r w:rsidRPr="00B801C0">
              <w:rPr>
                <w:lang w:val="sv-SE"/>
              </w:rPr>
              <w:t xml:space="preserve">Mark SS, Stolper SI, Baratti C, </w:t>
            </w:r>
            <w:r w:rsidRPr="00B801C0">
              <w:rPr>
                <w:b/>
                <w:lang w:val="sv-SE"/>
              </w:rPr>
              <w:t>Park JY</w:t>
            </w:r>
            <w:r w:rsidRPr="00B801C0">
              <w:rPr>
                <w:lang w:val="sv-SE"/>
              </w:rPr>
              <w:t xml:space="preserve">, Taku MA, Santiago-Aviles JJ, Kricka LJ. </w:t>
            </w:r>
            <w:r w:rsidRPr="00B801C0">
              <w:t xml:space="preserve">Bioconjugation of alkaline phosphatase to mechanically processed, aqueous </w:t>
            </w:r>
            <w:proofErr w:type="spellStart"/>
            <w:r w:rsidRPr="00B801C0">
              <w:t>suspendible</w:t>
            </w:r>
            <w:proofErr w:type="spellEnd"/>
            <w:r w:rsidRPr="00B801C0">
              <w:t xml:space="preserve"> </w:t>
            </w:r>
            <w:proofErr w:type="spellStart"/>
            <w:r w:rsidRPr="00B801C0">
              <w:t>electrospun</w:t>
            </w:r>
            <w:proofErr w:type="spellEnd"/>
            <w:r w:rsidRPr="00B801C0">
              <w:t xml:space="preserve"> polymer </w:t>
            </w:r>
            <w:r w:rsidRPr="00B801C0">
              <w:lastRenderedPageBreak/>
              <w:t>nanofibers for use in chemiluminescent detection assays. Macromolecular Bioscience. 2008 Jun 8(6):484-98</w:t>
            </w:r>
          </w:p>
        </w:tc>
      </w:tr>
      <w:tr w:rsidR="00470EC8" w:rsidRPr="00B801C0" w14:paraId="04578377" w14:textId="77777777" w:rsidTr="00C4258A">
        <w:trPr>
          <w:trHeight w:val="145"/>
        </w:trPr>
        <w:tc>
          <w:tcPr>
            <w:tcW w:w="607" w:type="dxa"/>
          </w:tcPr>
          <w:p w14:paraId="251FAD30" w14:textId="77777777" w:rsidR="00470EC8" w:rsidRPr="00B801C0" w:rsidRDefault="00470EC8" w:rsidP="00C17164">
            <w:pPr>
              <w:numPr>
                <w:ilvl w:val="0"/>
                <w:numId w:val="4"/>
              </w:numPr>
              <w:ind w:left="360"/>
            </w:pPr>
          </w:p>
        </w:tc>
        <w:tc>
          <w:tcPr>
            <w:tcW w:w="9871" w:type="dxa"/>
          </w:tcPr>
          <w:p w14:paraId="4B43D537" w14:textId="77777777" w:rsidR="00470EC8" w:rsidRPr="00B801C0" w:rsidRDefault="00470EC8" w:rsidP="00B4095F">
            <w:pPr>
              <w:rPr>
                <w:u w:val="single"/>
              </w:rPr>
            </w:pPr>
            <w:r w:rsidRPr="00B801C0">
              <w:rPr>
                <w:lang w:val="sv-SE"/>
              </w:rPr>
              <w:t xml:space="preserve">Mark SS, Stolper SI, Baratti C, </w:t>
            </w:r>
            <w:r w:rsidRPr="00B801C0">
              <w:rPr>
                <w:b/>
                <w:lang w:val="sv-SE"/>
              </w:rPr>
              <w:t>Park JY</w:t>
            </w:r>
            <w:r w:rsidRPr="00B801C0">
              <w:rPr>
                <w:lang w:val="sv-SE"/>
              </w:rPr>
              <w:t xml:space="preserve">, Kricka LJ. </w:t>
            </w:r>
            <w:r w:rsidRPr="00B801C0">
              <w:rPr>
                <w:rFonts w:eastAsia="MS Mincho"/>
                <w:lang w:eastAsia="ja-JP"/>
              </w:rPr>
              <w:t xml:space="preserve">Biofunctionalization of aqueous dispersed, alumina membrane-templated polymer nanorods for use in enzymatic chemiluminescence assays. Colloids Surf. B: </w:t>
            </w:r>
            <w:proofErr w:type="spellStart"/>
            <w:r w:rsidRPr="00B801C0">
              <w:rPr>
                <w:rFonts w:eastAsia="MS Mincho"/>
                <w:lang w:eastAsia="ja-JP"/>
              </w:rPr>
              <w:t>Biointerfaces</w:t>
            </w:r>
            <w:proofErr w:type="spellEnd"/>
            <w:r w:rsidRPr="00B801C0">
              <w:rPr>
                <w:rFonts w:eastAsia="MS Mincho"/>
                <w:lang w:eastAsia="ja-JP"/>
              </w:rPr>
              <w:t>. 2008 Sep;65(2):230-8</w:t>
            </w:r>
          </w:p>
        </w:tc>
      </w:tr>
      <w:tr w:rsidR="00470EC8" w:rsidRPr="00B801C0" w14:paraId="03B12480" w14:textId="77777777" w:rsidTr="00C4258A">
        <w:trPr>
          <w:trHeight w:val="145"/>
        </w:trPr>
        <w:tc>
          <w:tcPr>
            <w:tcW w:w="607" w:type="dxa"/>
          </w:tcPr>
          <w:p w14:paraId="2C5B0F99" w14:textId="77777777" w:rsidR="00470EC8" w:rsidRPr="00B801C0" w:rsidRDefault="00470EC8" w:rsidP="00C17164">
            <w:pPr>
              <w:numPr>
                <w:ilvl w:val="0"/>
                <w:numId w:val="4"/>
              </w:numPr>
              <w:ind w:left="360"/>
            </w:pPr>
          </w:p>
        </w:tc>
        <w:tc>
          <w:tcPr>
            <w:tcW w:w="9871" w:type="dxa"/>
          </w:tcPr>
          <w:p w14:paraId="3C72303B" w14:textId="77777777" w:rsidR="00470EC8" w:rsidRPr="00B801C0" w:rsidRDefault="00470EC8" w:rsidP="00B4095F">
            <w:pPr>
              <w:rPr>
                <w:u w:val="single"/>
              </w:rPr>
            </w:pPr>
            <w:r w:rsidRPr="00B801C0">
              <w:rPr>
                <w:lang w:val="sv-SE"/>
              </w:rPr>
              <w:t xml:space="preserve">Simonetti V, </w:t>
            </w:r>
            <w:r w:rsidRPr="00B801C0">
              <w:rPr>
                <w:b/>
                <w:lang w:val="sv-SE"/>
              </w:rPr>
              <w:t>Park JY</w:t>
            </w:r>
            <w:r w:rsidRPr="00B801C0">
              <w:rPr>
                <w:lang w:val="sv-SE"/>
              </w:rPr>
              <w:t xml:space="preserve">, Panaro NJ, Kricka LJ. </w:t>
            </w:r>
            <w:r w:rsidRPr="00B801C0">
              <w:t xml:space="preserve">Nylon and nylon blend nanorods and nanotubes. J </w:t>
            </w:r>
            <w:proofErr w:type="spellStart"/>
            <w:r w:rsidRPr="00B801C0">
              <w:t>Nanopart</w:t>
            </w:r>
            <w:proofErr w:type="spellEnd"/>
            <w:r w:rsidRPr="00B801C0">
              <w:t xml:space="preserve"> Res. 2008 Feb;10(2):365-8</w:t>
            </w:r>
          </w:p>
        </w:tc>
      </w:tr>
      <w:tr w:rsidR="00470EC8" w:rsidRPr="00B801C0" w14:paraId="0D250AB1" w14:textId="77777777" w:rsidTr="00C4258A">
        <w:trPr>
          <w:trHeight w:val="145"/>
        </w:trPr>
        <w:tc>
          <w:tcPr>
            <w:tcW w:w="607" w:type="dxa"/>
          </w:tcPr>
          <w:p w14:paraId="3DD1E68A" w14:textId="77777777" w:rsidR="00470EC8" w:rsidRPr="00B801C0" w:rsidRDefault="00470EC8" w:rsidP="00C17164">
            <w:pPr>
              <w:numPr>
                <w:ilvl w:val="0"/>
                <w:numId w:val="4"/>
              </w:numPr>
              <w:ind w:left="360"/>
            </w:pPr>
          </w:p>
        </w:tc>
        <w:tc>
          <w:tcPr>
            <w:tcW w:w="9871" w:type="dxa"/>
          </w:tcPr>
          <w:p w14:paraId="38862422" w14:textId="77777777" w:rsidR="00470EC8" w:rsidRPr="00B801C0" w:rsidRDefault="00470EC8" w:rsidP="00B4095F">
            <w:pPr>
              <w:rPr>
                <w:u w:val="single"/>
              </w:rPr>
            </w:pPr>
            <w:r w:rsidRPr="00B801C0">
              <w:t xml:space="preserve">Nguyen T, </w:t>
            </w:r>
            <w:r w:rsidRPr="00B801C0">
              <w:rPr>
                <w:b/>
              </w:rPr>
              <w:t>Park JY</w:t>
            </w:r>
            <w:r w:rsidRPr="00B801C0">
              <w:t xml:space="preserve">, </w:t>
            </w:r>
            <w:proofErr w:type="spellStart"/>
            <w:r w:rsidRPr="00B801C0">
              <w:t>Scudiere</w:t>
            </w:r>
            <w:proofErr w:type="spellEnd"/>
            <w:r w:rsidRPr="00B801C0">
              <w:t xml:space="preserve"> JR, Montgomery E. Mycophenolic acid (</w:t>
            </w:r>
            <w:proofErr w:type="spellStart"/>
            <w:r w:rsidRPr="00B801C0">
              <w:t>Cellcept</w:t>
            </w:r>
            <w:proofErr w:type="spellEnd"/>
            <w:r w:rsidRPr="00B801C0">
              <w:t xml:space="preserve"> and </w:t>
            </w:r>
            <w:proofErr w:type="spellStart"/>
            <w:r w:rsidRPr="00B801C0">
              <w:t>Myofortic</w:t>
            </w:r>
            <w:proofErr w:type="spellEnd"/>
            <w:r w:rsidRPr="00B801C0">
              <w:t xml:space="preserve">) induced injury of the upper GI tract. Am J Surg </w:t>
            </w:r>
            <w:proofErr w:type="spellStart"/>
            <w:r w:rsidRPr="00B801C0">
              <w:t>Pathol</w:t>
            </w:r>
            <w:proofErr w:type="spellEnd"/>
            <w:r w:rsidRPr="00B801C0">
              <w:t>. 2009 Sep;33(9): 1355-63</w:t>
            </w:r>
          </w:p>
        </w:tc>
      </w:tr>
      <w:tr w:rsidR="00470EC8" w:rsidRPr="00B801C0" w14:paraId="31026EB9" w14:textId="77777777" w:rsidTr="00C4258A">
        <w:trPr>
          <w:trHeight w:val="145"/>
        </w:trPr>
        <w:tc>
          <w:tcPr>
            <w:tcW w:w="607" w:type="dxa"/>
          </w:tcPr>
          <w:p w14:paraId="6117CFB6" w14:textId="77777777" w:rsidR="00470EC8" w:rsidRPr="00B801C0" w:rsidRDefault="00470EC8" w:rsidP="00C17164">
            <w:pPr>
              <w:numPr>
                <w:ilvl w:val="0"/>
                <w:numId w:val="4"/>
              </w:numPr>
              <w:ind w:left="360"/>
            </w:pPr>
          </w:p>
        </w:tc>
        <w:tc>
          <w:tcPr>
            <w:tcW w:w="9871" w:type="dxa"/>
          </w:tcPr>
          <w:p w14:paraId="698867C9" w14:textId="77777777" w:rsidR="00470EC8" w:rsidRPr="00B801C0" w:rsidRDefault="00470EC8" w:rsidP="00B4095F">
            <w:pPr>
              <w:rPr>
                <w:u w:val="single"/>
              </w:rPr>
            </w:pPr>
            <w:r w:rsidRPr="00B801C0">
              <w:rPr>
                <w:bCs/>
              </w:rPr>
              <w:t>Chang HK, Yu E, Kim J...</w:t>
            </w:r>
            <w:r w:rsidRPr="00B801C0">
              <w:rPr>
                <w:b/>
                <w:bCs/>
              </w:rPr>
              <w:t>Park JY</w:t>
            </w:r>
            <w:r w:rsidRPr="00B801C0">
              <w:rPr>
                <w:bCs/>
              </w:rPr>
              <w:t xml:space="preserve">, Hong SM. </w:t>
            </w:r>
            <w:r w:rsidRPr="00B801C0">
              <w:t xml:space="preserve">Adenocarcinoma of the small intestine: a multi-institutional study of 197 surgically resected cases. Hum </w:t>
            </w:r>
            <w:proofErr w:type="spellStart"/>
            <w:r w:rsidRPr="00B801C0">
              <w:t>Pathol</w:t>
            </w:r>
            <w:proofErr w:type="spellEnd"/>
            <w:r w:rsidRPr="00B801C0">
              <w:t>. 2010 Aug;41(8):1087-96</w:t>
            </w:r>
          </w:p>
        </w:tc>
      </w:tr>
      <w:tr w:rsidR="00470EC8" w:rsidRPr="00B801C0" w14:paraId="25CA7C4D" w14:textId="77777777" w:rsidTr="00C4258A">
        <w:trPr>
          <w:trHeight w:val="145"/>
        </w:trPr>
        <w:tc>
          <w:tcPr>
            <w:tcW w:w="607" w:type="dxa"/>
          </w:tcPr>
          <w:p w14:paraId="455E8DD7" w14:textId="77777777" w:rsidR="00470EC8" w:rsidRPr="00B801C0" w:rsidRDefault="00470EC8" w:rsidP="00C17164">
            <w:pPr>
              <w:numPr>
                <w:ilvl w:val="0"/>
                <w:numId w:val="4"/>
              </w:numPr>
              <w:ind w:left="360"/>
            </w:pPr>
          </w:p>
        </w:tc>
        <w:tc>
          <w:tcPr>
            <w:tcW w:w="9871" w:type="dxa"/>
          </w:tcPr>
          <w:p w14:paraId="57745AC1" w14:textId="77777777" w:rsidR="00470EC8" w:rsidRPr="00B801C0" w:rsidRDefault="00470EC8" w:rsidP="00B4095F">
            <w:pPr>
              <w:rPr>
                <w:bCs/>
              </w:rPr>
            </w:pPr>
            <w:r w:rsidRPr="00B801C0">
              <w:t xml:space="preserve">Shi C, </w:t>
            </w:r>
            <w:proofErr w:type="spellStart"/>
            <w:r w:rsidRPr="00B801C0">
              <w:t>Scudiere</w:t>
            </w:r>
            <w:proofErr w:type="spellEnd"/>
            <w:r w:rsidRPr="00B801C0">
              <w:t xml:space="preserve"> JR, Cornish TC, </w:t>
            </w:r>
            <w:r w:rsidRPr="00B801C0">
              <w:rPr>
                <w:b/>
              </w:rPr>
              <w:t>Park JY</w:t>
            </w:r>
            <w:r w:rsidRPr="00B801C0">
              <w:t xml:space="preserve">, Lam-Himlin D, Fox MR, Montgomery EA. Clear cell change in colonic tubular adenoma and corresponding colonic clear cell adenocarcinoma is associated with an altered mucin core protein profile. Am J Surg </w:t>
            </w:r>
            <w:proofErr w:type="spellStart"/>
            <w:r w:rsidRPr="00B801C0">
              <w:t>Pathol</w:t>
            </w:r>
            <w:proofErr w:type="spellEnd"/>
            <w:r w:rsidRPr="00B801C0">
              <w:t>. 2010 Sep;34(9):1344-50</w:t>
            </w:r>
          </w:p>
        </w:tc>
      </w:tr>
      <w:tr w:rsidR="00470EC8" w:rsidRPr="00B801C0" w14:paraId="4E3E5F20" w14:textId="77777777" w:rsidTr="00C4258A">
        <w:trPr>
          <w:trHeight w:val="145"/>
        </w:trPr>
        <w:tc>
          <w:tcPr>
            <w:tcW w:w="607" w:type="dxa"/>
          </w:tcPr>
          <w:p w14:paraId="640F55CF" w14:textId="77777777" w:rsidR="00470EC8" w:rsidRPr="00B801C0" w:rsidRDefault="00470EC8" w:rsidP="00C17164">
            <w:pPr>
              <w:numPr>
                <w:ilvl w:val="0"/>
                <w:numId w:val="4"/>
              </w:numPr>
              <w:ind w:left="360"/>
            </w:pPr>
          </w:p>
        </w:tc>
        <w:tc>
          <w:tcPr>
            <w:tcW w:w="9871" w:type="dxa"/>
          </w:tcPr>
          <w:p w14:paraId="3B5BDD1C" w14:textId="77777777" w:rsidR="00470EC8" w:rsidRPr="00B801C0" w:rsidRDefault="00470EC8" w:rsidP="00B4095F">
            <w:pPr>
              <w:rPr>
                <w:bCs/>
              </w:rPr>
            </w:pPr>
            <w:bookmarkStart w:id="3" w:name="_Hlk74310943"/>
            <w:r w:rsidRPr="00B801C0">
              <w:rPr>
                <w:b/>
              </w:rPr>
              <w:t>Park JY</w:t>
            </w:r>
            <w:r w:rsidRPr="00B801C0">
              <w:t xml:space="preserve">, Cornish TC, Lam-Himlin D, Shi C, Montgomery EA. Gastric lesions in patients with autoimmune metaplastic atrophic gastritis (AMAG) in a tertiary care setting. Am J Surg </w:t>
            </w:r>
            <w:proofErr w:type="spellStart"/>
            <w:r w:rsidRPr="00B801C0">
              <w:t>Pathol</w:t>
            </w:r>
            <w:proofErr w:type="spellEnd"/>
            <w:r w:rsidRPr="00B801C0">
              <w:t>. 2010 Nov;34(11):1591-8</w:t>
            </w:r>
            <w:bookmarkEnd w:id="3"/>
          </w:p>
        </w:tc>
      </w:tr>
      <w:tr w:rsidR="00470EC8" w:rsidRPr="00B801C0" w14:paraId="02868809" w14:textId="77777777" w:rsidTr="00C4258A">
        <w:trPr>
          <w:trHeight w:val="145"/>
        </w:trPr>
        <w:tc>
          <w:tcPr>
            <w:tcW w:w="607" w:type="dxa"/>
          </w:tcPr>
          <w:p w14:paraId="49D4344D" w14:textId="77777777" w:rsidR="00470EC8" w:rsidRPr="00B801C0" w:rsidRDefault="00470EC8" w:rsidP="00C17164">
            <w:pPr>
              <w:numPr>
                <w:ilvl w:val="0"/>
                <w:numId w:val="4"/>
              </w:numPr>
              <w:ind w:left="360"/>
            </w:pPr>
          </w:p>
        </w:tc>
        <w:tc>
          <w:tcPr>
            <w:tcW w:w="9871" w:type="dxa"/>
          </w:tcPr>
          <w:p w14:paraId="6CE75A77" w14:textId="77777777" w:rsidR="00470EC8" w:rsidRPr="00B801C0" w:rsidRDefault="00470EC8" w:rsidP="00B4095F">
            <w:pPr>
              <w:rPr>
                <w:bCs/>
              </w:rPr>
            </w:pPr>
            <w:r w:rsidRPr="00B801C0">
              <w:t xml:space="preserve">Lam-Himlin D, </w:t>
            </w:r>
            <w:r w:rsidRPr="00B801C0">
              <w:rPr>
                <w:b/>
              </w:rPr>
              <w:t>Park JY</w:t>
            </w:r>
            <w:r w:rsidRPr="00B801C0">
              <w:t xml:space="preserve">, Cornish TC, Shi C, Montgomery EA. Morphologic characterization of syndromic gastric polyps. Am J Surg </w:t>
            </w:r>
            <w:proofErr w:type="spellStart"/>
            <w:r w:rsidRPr="00B801C0">
              <w:t>Pathol</w:t>
            </w:r>
            <w:proofErr w:type="spellEnd"/>
            <w:r w:rsidRPr="00B801C0">
              <w:t>. 2010 Nov;34(11):1656-62</w:t>
            </w:r>
          </w:p>
        </w:tc>
      </w:tr>
      <w:tr w:rsidR="00470EC8" w:rsidRPr="00B801C0" w14:paraId="59C29B5C" w14:textId="77777777" w:rsidTr="00C4258A">
        <w:trPr>
          <w:trHeight w:val="145"/>
        </w:trPr>
        <w:tc>
          <w:tcPr>
            <w:tcW w:w="607" w:type="dxa"/>
          </w:tcPr>
          <w:p w14:paraId="7E1D7E08" w14:textId="77777777" w:rsidR="00470EC8" w:rsidRPr="00B801C0" w:rsidRDefault="00470EC8" w:rsidP="00C17164">
            <w:pPr>
              <w:numPr>
                <w:ilvl w:val="0"/>
                <w:numId w:val="4"/>
              </w:numPr>
              <w:ind w:left="360"/>
            </w:pPr>
          </w:p>
        </w:tc>
        <w:tc>
          <w:tcPr>
            <w:tcW w:w="9871" w:type="dxa"/>
          </w:tcPr>
          <w:p w14:paraId="4C790506" w14:textId="77777777" w:rsidR="00470EC8" w:rsidRPr="00B801C0" w:rsidRDefault="00470EC8" w:rsidP="00B4095F">
            <w:pPr>
              <w:rPr>
                <w:bCs/>
              </w:rPr>
            </w:pPr>
            <w:r w:rsidRPr="00B801C0">
              <w:rPr>
                <w:b/>
                <w:color w:val="000000"/>
                <w:lang w:val="sv-SE"/>
              </w:rPr>
              <w:t>Park JY</w:t>
            </w:r>
            <w:r w:rsidRPr="00B801C0">
              <w:rPr>
                <w:color w:val="000000"/>
                <w:lang w:val="sv-SE"/>
              </w:rPr>
              <w:t xml:space="preserve">, Kirn TJ, David A, Waldman SA, Kricka LJ. </w:t>
            </w:r>
            <w:r w:rsidRPr="00B801C0">
              <w:rPr>
                <w:color w:val="000000"/>
              </w:rPr>
              <w:t xml:space="preserve">Chemiluminescence based detection of gastrointestinal malignancies. </w:t>
            </w:r>
            <w:r w:rsidRPr="00B801C0">
              <w:t>Luminescence. 2010 Nov-Dec;25(6): 463-5</w:t>
            </w:r>
          </w:p>
        </w:tc>
      </w:tr>
      <w:tr w:rsidR="00470EC8" w:rsidRPr="00B801C0" w14:paraId="228834AF" w14:textId="77777777" w:rsidTr="00C4258A">
        <w:trPr>
          <w:trHeight w:val="145"/>
        </w:trPr>
        <w:tc>
          <w:tcPr>
            <w:tcW w:w="607" w:type="dxa"/>
          </w:tcPr>
          <w:p w14:paraId="19CEECA5" w14:textId="77777777" w:rsidR="00470EC8" w:rsidRPr="00B801C0" w:rsidRDefault="00470EC8" w:rsidP="00C17164">
            <w:pPr>
              <w:numPr>
                <w:ilvl w:val="0"/>
                <w:numId w:val="4"/>
              </w:numPr>
              <w:ind w:left="360"/>
            </w:pPr>
          </w:p>
        </w:tc>
        <w:tc>
          <w:tcPr>
            <w:tcW w:w="9871" w:type="dxa"/>
          </w:tcPr>
          <w:p w14:paraId="32592FB6" w14:textId="77777777" w:rsidR="00470EC8" w:rsidRPr="00B801C0" w:rsidRDefault="00470EC8" w:rsidP="00B4095F">
            <w:pPr>
              <w:rPr>
                <w:bCs/>
              </w:rPr>
            </w:pPr>
            <w:r w:rsidRPr="00B801C0">
              <w:rPr>
                <w:b/>
              </w:rPr>
              <w:t>Park JY</w:t>
            </w:r>
            <w:r w:rsidRPr="00B801C0">
              <w:t xml:space="preserve">, Hong SM, </w:t>
            </w:r>
            <w:proofErr w:type="spellStart"/>
            <w:r w:rsidRPr="00B801C0">
              <w:t>Klimstra</w:t>
            </w:r>
            <w:proofErr w:type="spellEnd"/>
            <w:r w:rsidRPr="00B801C0">
              <w:t xml:space="preserve"> DS, Goggins MG, Maitra A, </w:t>
            </w:r>
            <w:proofErr w:type="spellStart"/>
            <w:r w:rsidRPr="00B801C0">
              <w:t>Hruban</w:t>
            </w:r>
            <w:proofErr w:type="spellEnd"/>
            <w:r w:rsidRPr="00B801C0">
              <w:t xml:space="preserve"> RH. Pdx1 expression in pancreatic precursor lesions and neoplasms. Appl </w:t>
            </w:r>
            <w:proofErr w:type="spellStart"/>
            <w:r w:rsidRPr="00B801C0">
              <w:t>Immunohistochem</w:t>
            </w:r>
            <w:proofErr w:type="spellEnd"/>
            <w:r w:rsidRPr="00B801C0">
              <w:t xml:space="preserve"> Mol Morphol. 2011 Oct;19(5):444-9</w:t>
            </w:r>
          </w:p>
        </w:tc>
      </w:tr>
      <w:tr w:rsidR="00470EC8" w:rsidRPr="00B801C0" w14:paraId="326FD70D" w14:textId="77777777" w:rsidTr="00C4258A">
        <w:trPr>
          <w:trHeight w:val="145"/>
        </w:trPr>
        <w:tc>
          <w:tcPr>
            <w:tcW w:w="607" w:type="dxa"/>
          </w:tcPr>
          <w:p w14:paraId="5E59CFB3" w14:textId="77777777" w:rsidR="00470EC8" w:rsidRPr="00B801C0" w:rsidRDefault="00470EC8" w:rsidP="00C17164">
            <w:pPr>
              <w:numPr>
                <w:ilvl w:val="0"/>
                <w:numId w:val="4"/>
              </w:numPr>
              <w:ind w:left="360"/>
            </w:pPr>
          </w:p>
        </w:tc>
        <w:tc>
          <w:tcPr>
            <w:tcW w:w="9871" w:type="dxa"/>
          </w:tcPr>
          <w:p w14:paraId="3681F3B9" w14:textId="77777777" w:rsidR="00470EC8" w:rsidRPr="00B801C0" w:rsidRDefault="00470EC8" w:rsidP="00187059">
            <w:pPr>
              <w:rPr>
                <w:bCs/>
              </w:rPr>
            </w:pPr>
            <w:r w:rsidRPr="00B801C0">
              <w:t xml:space="preserve">Khokhar SK, Mitui M, Leos NK, Rogers BB, </w:t>
            </w:r>
            <w:r w:rsidRPr="00B801C0">
              <w:rPr>
                <w:b/>
              </w:rPr>
              <w:t>Park JY.</w:t>
            </w:r>
            <w:r w:rsidRPr="00B801C0">
              <w:t xml:space="preserve"> Evaluation of Maxwell16 for automated DNA extraction from whole blood and formalin-fixed paraffin embedded (FFPE) tissue. Clin Chem Lab Med. 2011 Oct;50(2):267-72</w:t>
            </w:r>
          </w:p>
        </w:tc>
      </w:tr>
      <w:tr w:rsidR="00470EC8" w:rsidRPr="00B801C0" w14:paraId="78AD55B9" w14:textId="77777777" w:rsidTr="00C4258A">
        <w:trPr>
          <w:trHeight w:val="145"/>
        </w:trPr>
        <w:tc>
          <w:tcPr>
            <w:tcW w:w="607" w:type="dxa"/>
          </w:tcPr>
          <w:p w14:paraId="0799D535" w14:textId="77777777" w:rsidR="00470EC8" w:rsidRPr="00B801C0" w:rsidRDefault="00470EC8" w:rsidP="00C17164">
            <w:pPr>
              <w:numPr>
                <w:ilvl w:val="0"/>
                <w:numId w:val="4"/>
              </w:numPr>
              <w:ind w:left="360"/>
            </w:pPr>
          </w:p>
        </w:tc>
        <w:tc>
          <w:tcPr>
            <w:tcW w:w="9871" w:type="dxa"/>
          </w:tcPr>
          <w:p w14:paraId="339510AC" w14:textId="77777777" w:rsidR="00470EC8" w:rsidRPr="00B801C0" w:rsidRDefault="00470EC8" w:rsidP="00111F1F">
            <w:r w:rsidRPr="00B801C0">
              <w:t>Yusuf D, Butland SL, Swanson MI…</w:t>
            </w:r>
            <w:r w:rsidRPr="00B801C0">
              <w:rPr>
                <w:b/>
              </w:rPr>
              <w:t>Park J</w:t>
            </w:r>
            <w:r w:rsidRPr="00B801C0">
              <w:t>…Bradley PH, Wasserman WW. The transcription factor encyclopedia. Genome Biol. 2012;13(3): R24.</w:t>
            </w:r>
          </w:p>
        </w:tc>
      </w:tr>
      <w:tr w:rsidR="00470EC8" w:rsidRPr="00B801C0" w14:paraId="16E9ED1D" w14:textId="77777777" w:rsidTr="00C4258A">
        <w:trPr>
          <w:trHeight w:val="145"/>
        </w:trPr>
        <w:tc>
          <w:tcPr>
            <w:tcW w:w="607" w:type="dxa"/>
          </w:tcPr>
          <w:p w14:paraId="2CBE7FBD" w14:textId="77777777" w:rsidR="00470EC8" w:rsidRPr="00B801C0" w:rsidRDefault="00470EC8" w:rsidP="00C17164">
            <w:pPr>
              <w:numPr>
                <w:ilvl w:val="0"/>
                <w:numId w:val="4"/>
              </w:numPr>
              <w:ind w:left="360"/>
            </w:pPr>
          </w:p>
        </w:tc>
        <w:tc>
          <w:tcPr>
            <w:tcW w:w="9871" w:type="dxa"/>
          </w:tcPr>
          <w:p w14:paraId="23372DEF" w14:textId="77777777" w:rsidR="00470EC8" w:rsidRPr="00B801C0" w:rsidRDefault="00470EC8" w:rsidP="00407E65">
            <w:r w:rsidRPr="00B801C0">
              <w:t xml:space="preserve">Horton CJ, Mitui M, Leos NK, Garcia CK, </w:t>
            </w:r>
            <w:r w:rsidRPr="00B801C0">
              <w:rPr>
                <w:b/>
              </w:rPr>
              <w:t>Park JY</w:t>
            </w:r>
            <w:r w:rsidRPr="00B801C0">
              <w:t>. Long-range PCR based sequencing of the highly homologous genes, SFTPA1 and SFTPA2. Mol Cell Probes. 2013 Jun-Aug;27(3-4):115-7</w:t>
            </w:r>
          </w:p>
        </w:tc>
      </w:tr>
      <w:tr w:rsidR="00470EC8" w:rsidRPr="00B801C0" w14:paraId="37FFD0E3" w14:textId="77777777" w:rsidTr="00C4258A">
        <w:trPr>
          <w:trHeight w:val="145"/>
        </w:trPr>
        <w:tc>
          <w:tcPr>
            <w:tcW w:w="607" w:type="dxa"/>
          </w:tcPr>
          <w:p w14:paraId="273A295C" w14:textId="77777777" w:rsidR="00470EC8" w:rsidRPr="00B801C0" w:rsidRDefault="00470EC8" w:rsidP="00C17164">
            <w:pPr>
              <w:numPr>
                <w:ilvl w:val="0"/>
                <w:numId w:val="4"/>
              </w:numPr>
              <w:ind w:left="360"/>
            </w:pPr>
          </w:p>
        </w:tc>
        <w:tc>
          <w:tcPr>
            <w:tcW w:w="9871" w:type="dxa"/>
          </w:tcPr>
          <w:p w14:paraId="7D516E42" w14:textId="1B895EBF" w:rsidR="00470EC8" w:rsidRPr="00B801C0" w:rsidRDefault="00470EC8" w:rsidP="001B2D96">
            <w:r w:rsidRPr="00B801C0">
              <w:t xml:space="preserve">Mitui M, Leos NK, Lacey D, Doern C, Rogers BB, </w:t>
            </w:r>
            <w:r w:rsidRPr="00B801C0">
              <w:rPr>
                <w:b/>
              </w:rPr>
              <w:t>Park JY</w:t>
            </w:r>
            <w:r w:rsidRPr="00B801C0">
              <w:t>. Development and validation of a quantitative real time PCR assay for BK virus. Mol Cell Probes. 2013 Oct-Dec;27(5-6):230-6.</w:t>
            </w:r>
          </w:p>
        </w:tc>
      </w:tr>
      <w:tr w:rsidR="00470EC8" w:rsidRPr="00B801C0" w14:paraId="21D9FF66" w14:textId="77777777" w:rsidTr="00C4258A">
        <w:trPr>
          <w:trHeight w:val="145"/>
        </w:trPr>
        <w:tc>
          <w:tcPr>
            <w:tcW w:w="607" w:type="dxa"/>
          </w:tcPr>
          <w:p w14:paraId="6BFD787E" w14:textId="77777777" w:rsidR="00470EC8" w:rsidRPr="00B801C0" w:rsidRDefault="00470EC8" w:rsidP="00C17164">
            <w:pPr>
              <w:numPr>
                <w:ilvl w:val="0"/>
                <w:numId w:val="4"/>
              </w:numPr>
              <w:ind w:left="360"/>
            </w:pPr>
          </w:p>
        </w:tc>
        <w:tc>
          <w:tcPr>
            <w:tcW w:w="9871" w:type="dxa"/>
          </w:tcPr>
          <w:p w14:paraId="7604666B" w14:textId="77777777" w:rsidR="00470EC8" w:rsidRPr="00B801C0" w:rsidRDefault="00470EC8" w:rsidP="001B2D96">
            <w:r w:rsidRPr="00B801C0">
              <w:t xml:space="preserve">Swanson BJ, </w:t>
            </w:r>
            <w:proofErr w:type="spellStart"/>
            <w:r w:rsidRPr="00B801C0">
              <w:t>Limketkai</w:t>
            </w:r>
            <w:proofErr w:type="spellEnd"/>
            <w:r w:rsidRPr="00B801C0">
              <w:t xml:space="preserve"> BN, Liu TC, Montgomery EA, Nazari K, </w:t>
            </w:r>
            <w:r w:rsidRPr="00B801C0">
              <w:rPr>
                <w:b/>
              </w:rPr>
              <w:t>Park JY</w:t>
            </w:r>
            <w:r w:rsidRPr="00B801C0">
              <w:t xml:space="preserve">, Santangelo WC, Torbenson MS, Voltaggio L, Yearsley M, Arnold CA. Sevelamer crystals in the gastrointestinal tract (GIT): A new entity associated with mucosal injury. Am J Surg </w:t>
            </w:r>
            <w:proofErr w:type="spellStart"/>
            <w:r w:rsidRPr="00B801C0">
              <w:t>Pathol</w:t>
            </w:r>
            <w:proofErr w:type="spellEnd"/>
            <w:r w:rsidRPr="00B801C0">
              <w:t>. 2013 Nov;37(11):1686-93.</w:t>
            </w:r>
          </w:p>
        </w:tc>
      </w:tr>
      <w:tr w:rsidR="00470EC8" w:rsidRPr="00B801C0" w14:paraId="2632F0CA" w14:textId="77777777" w:rsidTr="00C4258A">
        <w:trPr>
          <w:trHeight w:val="145"/>
        </w:trPr>
        <w:tc>
          <w:tcPr>
            <w:tcW w:w="607" w:type="dxa"/>
          </w:tcPr>
          <w:p w14:paraId="4327AE84" w14:textId="77777777" w:rsidR="00470EC8" w:rsidRPr="00B801C0" w:rsidRDefault="00470EC8" w:rsidP="00C17164">
            <w:pPr>
              <w:numPr>
                <w:ilvl w:val="0"/>
                <w:numId w:val="4"/>
              </w:numPr>
              <w:ind w:left="360"/>
            </w:pPr>
          </w:p>
        </w:tc>
        <w:tc>
          <w:tcPr>
            <w:tcW w:w="9871" w:type="dxa"/>
          </w:tcPr>
          <w:p w14:paraId="645EDC36" w14:textId="77777777" w:rsidR="00470EC8" w:rsidRPr="00B801C0" w:rsidRDefault="00470EC8" w:rsidP="008F5906">
            <w:r w:rsidRPr="00B801C0">
              <w:t xml:space="preserve">Hiemenz MC, Leung ST, </w:t>
            </w:r>
            <w:r w:rsidRPr="00B801C0">
              <w:rPr>
                <w:b/>
              </w:rPr>
              <w:t>Park JY</w:t>
            </w:r>
            <w:r w:rsidRPr="00B801C0">
              <w:t xml:space="preserve">. Crossing boundaries: A Comprehensive survey of medical licensing laws and guidelines regulating the interstate practice of pathology. Am J Surg </w:t>
            </w:r>
            <w:proofErr w:type="spellStart"/>
            <w:r w:rsidRPr="00B801C0">
              <w:t>Pathol</w:t>
            </w:r>
            <w:proofErr w:type="spellEnd"/>
            <w:r w:rsidRPr="00B801C0">
              <w:t>. 2014 Mar;38(3):e1-4. PMID 24525516</w:t>
            </w:r>
          </w:p>
        </w:tc>
      </w:tr>
      <w:tr w:rsidR="00470EC8" w:rsidRPr="00B801C0" w14:paraId="2886CB33" w14:textId="77777777" w:rsidTr="00C4258A">
        <w:trPr>
          <w:trHeight w:val="145"/>
        </w:trPr>
        <w:tc>
          <w:tcPr>
            <w:tcW w:w="607" w:type="dxa"/>
          </w:tcPr>
          <w:p w14:paraId="0B4C41D0" w14:textId="77777777" w:rsidR="00470EC8" w:rsidRPr="00B801C0" w:rsidRDefault="00470EC8" w:rsidP="00C17164">
            <w:pPr>
              <w:numPr>
                <w:ilvl w:val="0"/>
                <w:numId w:val="4"/>
              </w:numPr>
              <w:ind w:left="360"/>
            </w:pPr>
          </w:p>
        </w:tc>
        <w:tc>
          <w:tcPr>
            <w:tcW w:w="9871" w:type="dxa"/>
          </w:tcPr>
          <w:p w14:paraId="07858688" w14:textId="77777777" w:rsidR="00470EC8" w:rsidRPr="00B801C0" w:rsidRDefault="00470EC8" w:rsidP="00D82040">
            <w:r w:rsidRPr="00B801C0">
              <w:t xml:space="preserve">Wang J, Gotway G, Pascual JM, </w:t>
            </w:r>
            <w:r w:rsidRPr="00B801C0">
              <w:rPr>
                <w:b/>
              </w:rPr>
              <w:t>Park JY</w:t>
            </w:r>
            <w:r w:rsidRPr="00B801C0">
              <w:t>. Diagnostic yield of clinical next-generation sequencing panels for epilepsy. JAMA Neurology. 2014 May;71(5):650-651. PMID 24818677</w:t>
            </w:r>
          </w:p>
        </w:tc>
      </w:tr>
      <w:tr w:rsidR="00470EC8" w:rsidRPr="00B801C0" w14:paraId="0F6C6086" w14:textId="77777777" w:rsidTr="00C4258A">
        <w:trPr>
          <w:trHeight w:val="145"/>
        </w:trPr>
        <w:tc>
          <w:tcPr>
            <w:tcW w:w="607" w:type="dxa"/>
          </w:tcPr>
          <w:p w14:paraId="562E3B6B" w14:textId="77777777" w:rsidR="00470EC8" w:rsidRPr="00B801C0" w:rsidRDefault="00470EC8" w:rsidP="00C17164">
            <w:pPr>
              <w:numPr>
                <w:ilvl w:val="0"/>
                <w:numId w:val="4"/>
              </w:numPr>
              <w:ind w:left="360"/>
            </w:pPr>
          </w:p>
        </w:tc>
        <w:tc>
          <w:tcPr>
            <w:tcW w:w="9871" w:type="dxa"/>
          </w:tcPr>
          <w:p w14:paraId="46AA542F" w14:textId="77777777" w:rsidR="00470EC8" w:rsidRPr="00B801C0" w:rsidRDefault="00470EC8" w:rsidP="0078270F">
            <w:r w:rsidRPr="00B801C0">
              <w:rPr>
                <w:b/>
              </w:rPr>
              <w:t>Park JY</w:t>
            </w:r>
            <w:r w:rsidRPr="00B801C0">
              <w:t xml:space="preserve">, </w:t>
            </w:r>
            <w:proofErr w:type="spellStart"/>
            <w:r w:rsidRPr="00B801C0">
              <w:t>Gunpat</w:t>
            </w:r>
            <w:proofErr w:type="spellEnd"/>
            <w:r w:rsidRPr="00B801C0">
              <w:t xml:space="preserve"> J, Liu L, Edward B, Christie A, Xie XJ, Kricka LJ, Mason RP. Red-shifted emission from 1,2-Dioxetane based chemiluminescent reactions. Luminescence. 2014 Sept;29(6):553-8. PMID 24760607. Cover Article</w:t>
            </w:r>
          </w:p>
        </w:tc>
      </w:tr>
      <w:tr w:rsidR="00470EC8" w:rsidRPr="00B801C0" w14:paraId="54BD0176" w14:textId="77777777" w:rsidTr="00C4258A">
        <w:trPr>
          <w:trHeight w:val="145"/>
        </w:trPr>
        <w:tc>
          <w:tcPr>
            <w:tcW w:w="607" w:type="dxa"/>
          </w:tcPr>
          <w:p w14:paraId="4BBFB92A" w14:textId="77777777" w:rsidR="00470EC8" w:rsidRPr="00B801C0" w:rsidRDefault="00470EC8" w:rsidP="00C17164">
            <w:pPr>
              <w:numPr>
                <w:ilvl w:val="0"/>
                <w:numId w:val="4"/>
              </w:numPr>
              <w:ind w:left="360"/>
            </w:pPr>
          </w:p>
        </w:tc>
        <w:tc>
          <w:tcPr>
            <w:tcW w:w="9871" w:type="dxa"/>
          </w:tcPr>
          <w:p w14:paraId="152F5AD9" w14:textId="77777777" w:rsidR="00470EC8" w:rsidRPr="00B801C0" w:rsidRDefault="00470EC8" w:rsidP="0078270F">
            <w:proofErr w:type="spellStart"/>
            <w:r w:rsidRPr="00B801C0">
              <w:t>Racsa</w:t>
            </w:r>
            <w:proofErr w:type="spellEnd"/>
            <w:r w:rsidRPr="00B801C0">
              <w:t xml:space="preserve"> L, Rogers ZR, Mitui M, </w:t>
            </w:r>
            <w:r w:rsidRPr="00B801C0">
              <w:rPr>
                <w:b/>
              </w:rPr>
              <w:t>Park JY</w:t>
            </w:r>
            <w:r w:rsidRPr="00B801C0">
              <w:t xml:space="preserve">, Timmons C, Luu H. Homozygous hemoglobin S with concomitant hemoglobin G-Philadelphia: A diagnostic challenge. </w:t>
            </w:r>
            <w:proofErr w:type="spellStart"/>
            <w:r w:rsidRPr="00B801C0">
              <w:t>Pediatr</w:t>
            </w:r>
            <w:proofErr w:type="spellEnd"/>
            <w:r w:rsidRPr="00B801C0">
              <w:t xml:space="preserve"> Blood Cancer. 2014 Oct;61(10):1899-1900. PMID 24777785</w:t>
            </w:r>
          </w:p>
        </w:tc>
      </w:tr>
      <w:tr w:rsidR="00470EC8" w:rsidRPr="00B801C0" w14:paraId="632555F2" w14:textId="77777777" w:rsidTr="00C4258A">
        <w:trPr>
          <w:trHeight w:val="145"/>
        </w:trPr>
        <w:tc>
          <w:tcPr>
            <w:tcW w:w="607" w:type="dxa"/>
          </w:tcPr>
          <w:p w14:paraId="71EDE268" w14:textId="77777777" w:rsidR="00470EC8" w:rsidRPr="00B801C0" w:rsidRDefault="00470EC8" w:rsidP="00C17164">
            <w:pPr>
              <w:numPr>
                <w:ilvl w:val="0"/>
                <w:numId w:val="4"/>
              </w:numPr>
              <w:ind w:left="360"/>
            </w:pPr>
          </w:p>
        </w:tc>
        <w:tc>
          <w:tcPr>
            <w:tcW w:w="9871" w:type="dxa"/>
          </w:tcPr>
          <w:p w14:paraId="4E13A81E" w14:textId="77777777" w:rsidR="00470EC8" w:rsidRPr="00B801C0" w:rsidRDefault="00470EC8" w:rsidP="00A06F2C">
            <w:bookmarkStart w:id="4" w:name="_Hlk74310967"/>
            <w:r w:rsidRPr="00B801C0">
              <w:t xml:space="preserve">Mitui M, Patel A, Leos NK, Doern C, </w:t>
            </w:r>
            <w:r w:rsidRPr="00B801C0">
              <w:rPr>
                <w:b/>
              </w:rPr>
              <w:t>Park JY</w:t>
            </w:r>
            <w:r w:rsidRPr="00B801C0">
              <w:t>. Novel Helicobacter pylori sequencing test identifies high rate of clarithromycin resistance. J Pediatr Gastroenterol Nutr. 2014 Jul;59(1):6-9. PMID 25222804</w:t>
            </w:r>
            <w:bookmarkEnd w:id="4"/>
          </w:p>
        </w:tc>
      </w:tr>
      <w:tr w:rsidR="00470EC8" w:rsidRPr="00B801C0" w14:paraId="3655AA18" w14:textId="77777777" w:rsidTr="00C4258A">
        <w:trPr>
          <w:trHeight w:val="145"/>
        </w:trPr>
        <w:tc>
          <w:tcPr>
            <w:tcW w:w="607" w:type="dxa"/>
          </w:tcPr>
          <w:p w14:paraId="2A5F16F5" w14:textId="77777777" w:rsidR="00470EC8" w:rsidRPr="00B801C0" w:rsidRDefault="00470EC8" w:rsidP="00C17164">
            <w:pPr>
              <w:numPr>
                <w:ilvl w:val="0"/>
                <w:numId w:val="4"/>
              </w:numPr>
              <w:ind w:left="360"/>
            </w:pPr>
          </w:p>
        </w:tc>
        <w:tc>
          <w:tcPr>
            <w:tcW w:w="9871" w:type="dxa"/>
          </w:tcPr>
          <w:p w14:paraId="1D007A04" w14:textId="77777777" w:rsidR="00470EC8" w:rsidRPr="00B801C0" w:rsidRDefault="00470EC8" w:rsidP="008F32C4">
            <w:proofErr w:type="spellStart"/>
            <w:r w:rsidRPr="00B801C0">
              <w:t>Racsa</w:t>
            </w:r>
            <w:proofErr w:type="spellEnd"/>
            <w:r w:rsidRPr="00B801C0">
              <w:t xml:space="preserve"> L, Luu H, </w:t>
            </w:r>
            <w:r w:rsidRPr="00B801C0">
              <w:rPr>
                <w:b/>
              </w:rPr>
              <w:t>Park JY</w:t>
            </w:r>
            <w:r w:rsidRPr="00B801C0">
              <w:t xml:space="preserve">, Timmons C. Beta-Globin gene sequencing of hemoglobin Austin revises the historically reported electrophoretic migration pattern. Arch </w:t>
            </w:r>
            <w:proofErr w:type="spellStart"/>
            <w:r w:rsidRPr="00B801C0">
              <w:t>Pathol</w:t>
            </w:r>
            <w:proofErr w:type="spellEnd"/>
            <w:r w:rsidRPr="00B801C0">
              <w:t xml:space="preserve"> Lab Med. 2014 Jun;138(6):819-22. PMID 24878022 </w:t>
            </w:r>
          </w:p>
        </w:tc>
      </w:tr>
      <w:tr w:rsidR="00470EC8" w:rsidRPr="00B801C0" w14:paraId="5B97F476" w14:textId="77777777" w:rsidTr="00C4258A">
        <w:trPr>
          <w:trHeight w:val="145"/>
        </w:trPr>
        <w:tc>
          <w:tcPr>
            <w:tcW w:w="607" w:type="dxa"/>
          </w:tcPr>
          <w:p w14:paraId="0F6B2EDE" w14:textId="77777777" w:rsidR="00470EC8" w:rsidRPr="00B801C0" w:rsidRDefault="00470EC8" w:rsidP="00C17164">
            <w:pPr>
              <w:numPr>
                <w:ilvl w:val="0"/>
                <w:numId w:val="4"/>
              </w:numPr>
              <w:ind w:left="360"/>
            </w:pPr>
          </w:p>
        </w:tc>
        <w:tc>
          <w:tcPr>
            <w:tcW w:w="9871" w:type="dxa"/>
          </w:tcPr>
          <w:p w14:paraId="1DF1AD74" w14:textId="77777777" w:rsidR="00470EC8" w:rsidRPr="00B801C0" w:rsidRDefault="00470EC8" w:rsidP="003F2F2A">
            <w:r w:rsidRPr="00B801C0">
              <w:t xml:space="preserve">Yan Z, Wang L, Dennis J, Doern C, Baker J, </w:t>
            </w:r>
            <w:r w:rsidRPr="00B801C0">
              <w:rPr>
                <w:b/>
              </w:rPr>
              <w:t>Park JY</w:t>
            </w:r>
            <w:r w:rsidRPr="00B801C0">
              <w:t xml:space="preserve">. Clinical significance of isolated Cytomegalovirus infected gastrointestinal cells. Int J Surg </w:t>
            </w:r>
            <w:proofErr w:type="spellStart"/>
            <w:r w:rsidRPr="00B801C0">
              <w:t>Pathol</w:t>
            </w:r>
            <w:proofErr w:type="spellEnd"/>
            <w:r w:rsidRPr="00B801C0">
              <w:t>. 2014 Sep;22(6):492-8. PMID 24891553</w:t>
            </w:r>
          </w:p>
        </w:tc>
      </w:tr>
      <w:tr w:rsidR="00470EC8" w:rsidRPr="00B801C0" w14:paraId="680AC493" w14:textId="77777777" w:rsidTr="00C4258A">
        <w:trPr>
          <w:trHeight w:val="145"/>
        </w:trPr>
        <w:tc>
          <w:tcPr>
            <w:tcW w:w="607" w:type="dxa"/>
          </w:tcPr>
          <w:p w14:paraId="6F8A2AFB" w14:textId="77777777" w:rsidR="00470EC8" w:rsidRPr="00B801C0" w:rsidRDefault="00470EC8" w:rsidP="00C17164">
            <w:pPr>
              <w:numPr>
                <w:ilvl w:val="0"/>
                <w:numId w:val="4"/>
              </w:numPr>
              <w:ind w:left="360"/>
            </w:pPr>
          </w:p>
        </w:tc>
        <w:tc>
          <w:tcPr>
            <w:tcW w:w="9871" w:type="dxa"/>
          </w:tcPr>
          <w:p w14:paraId="229FD067" w14:textId="77777777" w:rsidR="00470EC8" w:rsidRPr="00B801C0" w:rsidRDefault="00470EC8" w:rsidP="0078270F">
            <w:r w:rsidRPr="00B801C0">
              <w:t xml:space="preserve">Pascual JM, Liu P, Mao D, Kelly D, Hernandez A, Shen M, Good LB, Ma Q, Marin-Valencia I, Zhang X, </w:t>
            </w:r>
            <w:r w:rsidRPr="00B801C0">
              <w:rPr>
                <w:b/>
              </w:rPr>
              <w:t>Park JY</w:t>
            </w:r>
            <w:r w:rsidRPr="00B801C0">
              <w:t xml:space="preserve">, </w:t>
            </w:r>
            <w:proofErr w:type="spellStart"/>
            <w:r w:rsidRPr="00B801C0">
              <w:t>Hynan</w:t>
            </w:r>
            <w:proofErr w:type="spellEnd"/>
            <w:r w:rsidRPr="00B801C0">
              <w:t xml:space="preserve"> LS, Stavinoha P, Roe CR, Lu H. </w:t>
            </w:r>
            <w:proofErr w:type="spellStart"/>
            <w:r w:rsidRPr="00B801C0">
              <w:t>Triheptanoin</w:t>
            </w:r>
            <w:proofErr w:type="spellEnd"/>
            <w:r w:rsidRPr="00B801C0">
              <w:t xml:space="preserve"> for glucose transporter type I deficiency (G1D): Modulation of human ictogenesis, cerebral metabolic rate and cognitive indices by a food supplement. JAMA Neurology. 2014 Oct;71(10):1255-65. PMID 25110966</w:t>
            </w:r>
          </w:p>
        </w:tc>
      </w:tr>
      <w:tr w:rsidR="00470EC8" w:rsidRPr="00B801C0" w14:paraId="733E91ED" w14:textId="77777777" w:rsidTr="00C4258A">
        <w:trPr>
          <w:trHeight w:val="145"/>
        </w:trPr>
        <w:tc>
          <w:tcPr>
            <w:tcW w:w="607" w:type="dxa"/>
          </w:tcPr>
          <w:p w14:paraId="00242E59" w14:textId="77777777" w:rsidR="00470EC8" w:rsidRPr="00B801C0" w:rsidRDefault="00470EC8" w:rsidP="00C17164">
            <w:pPr>
              <w:numPr>
                <w:ilvl w:val="0"/>
                <w:numId w:val="4"/>
              </w:numPr>
              <w:ind w:left="360"/>
            </w:pPr>
          </w:p>
        </w:tc>
        <w:tc>
          <w:tcPr>
            <w:tcW w:w="9871" w:type="dxa"/>
          </w:tcPr>
          <w:p w14:paraId="0712B1E0" w14:textId="77777777" w:rsidR="00470EC8" w:rsidRPr="00B801C0" w:rsidRDefault="00470EC8" w:rsidP="00327106">
            <w:r w:rsidRPr="00B801C0">
              <w:rPr>
                <w:b/>
              </w:rPr>
              <w:t>Park JY</w:t>
            </w:r>
            <w:r w:rsidRPr="00B801C0">
              <w:t xml:space="preserve">, Zhang X, Nguyen N, Souza RF, </w:t>
            </w:r>
            <w:proofErr w:type="spellStart"/>
            <w:r w:rsidRPr="00B801C0">
              <w:t>Spechler</w:t>
            </w:r>
            <w:proofErr w:type="spellEnd"/>
            <w:r w:rsidRPr="00B801C0">
              <w:t xml:space="preserve"> SJ, Cheng E. Proton pump inhibitors decrease eotaxin-3 expression in the proximal esophagus of children with esophageal eosinophilia. </w:t>
            </w:r>
            <w:proofErr w:type="spellStart"/>
            <w:r w:rsidRPr="00B801C0">
              <w:t>PloSOne</w:t>
            </w:r>
            <w:proofErr w:type="spellEnd"/>
            <w:r w:rsidRPr="00B801C0">
              <w:t>. 2014 Jul; 9(7):e101391. PMID 24988451</w:t>
            </w:r>
          </w:p>
        </w:tc>
      </w:tr>
      <w:tr w:rsidR="00470EC8" w:rsidRPr="00B801C0" w14:paraId="115B1EC1" w14:textId="77777777" w:rsidTr="00C4258A">
        <w:trPr>
          <w:trHeight w:val="145"/>
        </w:trPr>
        <w:tc>
          <w:tcPr>
            <w:tcW w:w="607" w:type="dxa"/>
          </w:tcPr>
          <w:p w14:paraId="4271181D" w14:textId="77777777" w:rsidR="00470EC8" w:rsidRPr="00B801C0" w:rsidRDefault="00470EC8" w:rsidP="00C17164">
            <w:pPr>
              <w:numPr>
                <w:ilvl w:val="0"/>
                <w:numId w:val="4"/>
              </w:numPr>
              <w:ind w:left="360"/>
            </w:pPr>
            <w:bookmarkStart w:id="5" w:name="_Hlk74310923"/>
          </w:p>
        </w:tc>
        <w:tc>
          <w:tcPr>
            <w:tcW w:w="9871" w:type="dxa"/>
          </w:tcPr>
          <w:p w14:paraId="07B6F82A" w14:textId="77777777" w:rsidR="00470EC8" w:rsidRPr="00B801C0" w:rsidRDefault="00470EC8" w:rsidP="0078270F">
            <w:r w:rsidRPr="00B801C0">
              <w:rPr>
                <w:b/>
              </w:rPr>
              <w:t xml:space="preserve">Park JY, </w:t>
            </w:r>
            <w:r w:rsidRPr="00B801C0">
              <w:t xml:space="preserve">Clark P, Londin E, </w:t>
            </w:r>
            <w:proofErr w:type="spellStart"/>
            <w:r w:rsidRPr="00B801C0">
              <w:t>Sponziello</w:t>
            </w:r>
            <w:proofErr w:type="spellEnd"/>
            <w:r w:rsidRPr="00B801C0">
              <w:t xml:space="preserve"> M, Kricka LJ, Fortina P. Clinical exome performance for reporting secondary genetic findings. Clin Chem. 2015 Jan;61(1):213-220. PMID 25414276</w:t>
            </w:r>
          </w:p>
        </w:tc>
      </w:tr>
      <w:bookmarkEnd w:id="5"/>
      <w:tr w:rsidR="00470EC8" w:rsidRPr="00B801C0" w14:paraId="449112F8" w14:textId="77777777" w:rsidTr="00C4258A">
        <w:trPr>
          <w:trHeight w:val="145"/>
        </w:trPr>
        <w:tc>
          <w:tcPr>
            <w:tcW w:w="607" w:type="dxa"/>
          </w:tcPr>
          <w:p w14:paraId="6FB78E21" w14:textId="77777777" w:rsidR="00470EC8" w:rsidRPr="00B801C0" w:rsidRDefault="00470EC8" w:rsidP="00C17164">
            <w:pPr>
              <w:numPr>
                <w:ilvl w:val="0"/>
                <w:numId w:val="4"/>
              </w:numPr>
              <w:ind w:left="360"/>
            </w:pPr>
          </w:p>
        </w:tc>
        <w:tc>
          <w:tcPr>
            <w:tcW w:w="9871" w:type="dxa"/>
          </w:tcPr>
          <w:p w14:paraId="6FD474C8" w14:textId="77777777" w:rsidR="00470EC8" w:rsidRPr="00B801C0" w:rsidRDefault="00470EC8" w:rsidP="0078270F">
            <w:r w:rsidRPr="00B801C0">
              <w:t xml:space="preserve">Londin ER, Clark P, </w:t>
            </w:r>
            <w:proofErr w:type="spellStart"/>
            <w:r w:rsidRPr="00B801C0">
              <w:t>Sponziello</w:t>
            </w:r>
            <w:proofErr w:type="spellEnd"/>
            <w:r w:rsidRPr="00B801C0">
              <w:t xml:space="preserve"> M, Kricka LJ, Fortina P, </w:t>
            </w:r>
            <w:r w:rsidRPr="00B801C0">
              <w:rPr>
                <w:b/>
              </w:rPr>
              <w:t>Park JY.</w:t>
            </w:r>
            <w:r w:rsidRPr="00B801C0">
              <w:t xml:space="preserve"> Performance of exome sequencing for pharmacogenomics. Per Med. 2015 12(2):109-115.</w:t>
            </w:r>
          </w:p>
        </w:tc>
      </w:tr>
      <w:tr w:rsidR="00470EC8" w:rsidRPr="00B801C0" w14:paraId="5FCFBB05" w14:textId="77777777" w:rsidTr="00C4258A">
        <w:trPr>
          <w:trHeight w:val="145"/>
        </w:trPr>
        <w:tc>
          <w:tcPr>
            <w:tcW w:w="607" w:type="dxa"/>
          </w:tcPr>
          <w:p w14:paraId="0C9186BE" w14:textId="77777777" w:rsidR="00470EC8" w:rsidRPr="00B801C0" w:rsidRDefault="00470EC8" w:rsidP="00C17164">
            <w:pPr>
              <w:numPr>
                <w:ilvl w:val="0"/>
                <w:numId w:val="4"/>
              </w:numPr>
              <w:ind w:left="360"/>
            </w:pPr>
          </w:p>
        </w:tc>
        <w:tc>
          <w:tcPr>
            <w:tcW w:w="9871" w:type="dxa"/>
          </w:tcPr>
          <w:p w14:paraId="45EAE7E9" w14:textId="77777777" w:rsidR="00470EC8" w:rsidRPr="00B801C0" w:rsidRDefault="00470EC8" w:rsidP="004F3ADB">
            <w:r w:rsidRPr="00B801C0">
              <w:t xml:space="preserve">Ma C, </w:t>
            </w:r>
            <w:r w:rsidRPr="00B801C0">
              <w:rPr>
                <w:b/>
              </w:rPr>
              <w:t>Park JY</w:t>
            </w:r>
            <w:r w:rsidRPr="00B801C0">
              <w:t xml:space="preserve">, Montgomery EA, Arnold CA, McDonald OG, Liu TC, Salaria SN, </w:t>
            </w:r>
            <w:proofErr w:type="spellStart"/>
            <w:r w:rsidRPr="00B801C0">
              <w:t>Limketkai</w:t>
            </w:r>
            <w:proofErr w:type="spellEnd"/>
            <w:r w:rsidRPr="00B801C0">
              <w:t xml:space="preserve"> BN, McGrath KM, </w:t>
            </w:r>
            <w:proofErr w:type="spellStart"/>
            <w:r w:rsidRPr="00B801C0">
              <w:t>Musahl</w:t>
            </w:r>
            <w:proofErr w:type="spellEnd"/>
            <w:r w:rsidRPr="00B801C0">
              <w:t xml:space="preserve"> T, Singhi AD. A comparative clinicopathologic study of collagenous gastritis in children and adults: The same disorder with associated immune-mediated </w:t>
            </w:r>
            <w:r w:rsidR="004F3ADB" w:rsidRPr="00B801C0">
              <w:t xml:space="preserve">diseases. Am J Surg </w:t>
            </w:r>
            <w:proofErr w:type="spellStart"/>
            <w:r w:rsidR="004F3ADB" w:rsidRPr="00B801C0">
              <w:t>Pathol</w:t>
            </w:r>
            <w:proofErr w:type="spellEnd"/>
            <w:r w:rsidR="004F3ADB" w:rsidRPr="00B801C0">
              <w:t>. 2015 Jun</w:t>
            </w:r>
            <w:r w:rsidRPr="00B801C0">
              <w:t>;39(6):802-12. PMID 25871617</w:t>
            </w:r>
          </w:p>
        </w:tc>
      </w:tr>
      <w:tr w:rsidR="003D02E0" w:rsidRPr="00B801C0" w14:paraId="6570C83F" w14:textId="77777777" w:rsidTr="00C4258A">
        <w:trPr>
          <w:trHeight w:val="145"/>
        </w:trPr>
        <w:tc>
          <w:tcPr>
            <w:tcW w:w="607" w:type="dxa"/>
          </w:tcPr>
          <w:p w14:paraId="3F46A5CE" w14:textId="77777777" w:rsidR="003D02E0" w:rsidRPr="00B801C0" w:rsidRDefault="003D02E0" w:rsidP="00C17164">
            <w:pPr>
              <w:numPr>
                <w:ilvl w:val="0"/>
                <w:numId w:val="4"/>
              </w:numPr>
              <w:ind w:left="360"/>
            </w:pPr>
          </w:p>
        </w:tc>
        <w:tc>
          <w:tcPr>
            <w:tcW w:w="9871" w:type="dxa"/>
          </w:tcPr>
          <w:p w14:paraId="14539466" w14:textId="77777777" w:rsidR="00B63DBC" w:rsidRPr="00B801C0" w:rsidRDefault="003D02E0" w:rsidP="00F015DE">
            <w:r w:rsidRPr="00B801C0">
              <w:t xml:space="preserve">Sugianto JZ, Stewart B, Ambruzs JM, Arista A, </w:t>
            </w:r>
            <w:r w:rsidRPr="00B801C0">
              <w:rPr>
                <w:b/>
              </w:rPr>
              <w:t>Park JY</w:t>
            </w:r>
            <w:r w:rsidRPr="00B801C0">
              <w:t xml:space="preserve">, Cope-Yokoyama S, Luu HS. Applying the principles of Lean production to gastrointestinal biopsy handling: From the factory floor to the anatomic pathology laboratory. </w:t>
            </w:r>
            <w:r w:rsidR="008420AC" w:rsidRPr="00B801C0">
              <w:t xml:space="preserve">Lab Med. </w:t>
            </w:r>
            <w:r w:rsidR="004F3ADB" w:rsidRPr="00B801C0">
              <w:t>2015;46(3):</w:t>
            </w:r>
            <w:r w:rsidRPr="00B801C0">
              <w:t>259-64. PMID 26199269</w:t>
            </w:r>
          </w:p>
        </w:tc>
      </w:tr>
      <w:tr w:rsidR="00E5472F" w:rsidRPr="00B801C0" w14:paraId="4B978324" w14:textId="77777777" w:rsidTr="00C4258A">
        <w:trPr>
          <w:trHeight w:val="145"/>
        </w:trPr>
        <w:tc>
          <w:tcPr>
            <w:tcW w:w="607" w:type="dxa"/>
          </w:tcPr>
          <w:p w14:paraId="32BF05C2" w14:textId="77777777" w:rsidR="00E5472F" w:rsidRPr="00B801C0" w:rsidRDefault="00E5472F" w:rsidP="00C17164">
            <w:pPr>
              <w:numPr>
                <w:ilvl w:val="0"/>
                <w:numId w:val="4"/>
              </w:numPr>
              <w:ind w:left="360"/>
            </w:pPr>
          </w:p>
        </w:tc>
        <w:tc>
          <w:tcPr>
            <w:tcW w:w="9871" w:type="dxa"/>
          </w:tcPr>
          <w:p w14:paraId="654CBA64" w14:textId="77777777" w:rsidR="00E5472F" w:rsidRPr="00B801C0" w:rsidRDefault="00E5472F" w:rsidP="004F3ADB">
            <w:proofErr w:type="spellStart"/>
            <w:r w:rsidRPr="00B801C0">
              <w:t>Sachak</w:t>
            </w:r>
            <w:proofErr w:type="spellEnd"/>
            <w:r w:rsidRPr="00B801C0">
              <w:t xml:space="preserve"> T, Arnold MA, Naini BV, Graham RP, Shah SS, Cruise M, </w:t>
            </w:r>
            <w:r w:rsidRPr="00B801C0">
              <w:rPr>
                <w:b/>
              </w:rPr>
              <w:t>Park JY</w:t>
            </w:r>
            <w:r w:rsidRPr="00B801C0">
              <w:t>, Clark L, Lamps L, Frankel WL, Theodoropoulos N, Arnold CA. Neutropenic enterocolitis: New insights into a deadl</w:t>
            </w:r>
            <w:r w:rsidR="004F3ADB" w:rsidRPr="00B801C0">
              <w:t xml:space="preserve">y entity. Am J Surg </w:t>
            </w:r>
            <w:proofErr w:type="spellStart"/>
            <w:r w:rsidR="004F3ADB" w:rsidRPr="00B801C0">
              <w:t>Pathol</w:t>
            </w:r>
            <w:proofErr w:type="spellEnd"/>
            <w:r w:rsidR="004F3ADB" w:rsidRPr="00B801C0">
              <w:t xml:space="preserve"> 2015 Dec;39(12):1635-42. </w:t>
            </w:r>
            <w:r w:rsidRPr="00B801C0">
              <w:t>PMID 26414225</w:t>
            </w:r>
          </w:p>
        </w:tc>
      </w:tr>
      <w:tr w:rsidR="0058079C" w:rsidRPr="00B801C0" w14:paraId="1C45A570" w14:textId="77777777" w:rsidTr="00C4258A">
        <w:trPr>
          <w:trHeight w:val="145"/>
        </w:trPr>
        <w:tc>
          <w:tcPr>
            <w:tcW w:w="607" w:type="dxa"/>
          </w:tcPr>
          <w:p w14:paraId="0E8EDCBD" w14:textId="77777777" w:rsidR="0058079C" w:rsidRPr="00B801C0" w:rsidRDefault="0058079C" w:rsidP="00C17164">
            <w:pPr>
              <w:numPr>
                <w:ilvl w:val="0"/>
                <w:numId w:val="4"/>
              </w:numPr>
              <w:ind w:left="360"/>
            </w:pPr>
          </w:p>
        </w:tc>
        <w:tc>
          <w:tcPr>
            <w:tcW w:w="9871" w:type="dxa"/>
          </w:tcPr>
          <w:p w14:paraId="19B6FE47" w14:textId="02E40488" w:rsidR="0058079C" w:rsidRPr="00B801C0" w:rsidRDefault="0058079C" w:rsidP="004F3ADB">
            <w:r w:rsidRPr="00B801C0">
              <w:t xml:space="preserve">Li Q, Kresge C, </w:t>
            </w:r>
            <w:proofErr w:type="spellStart"/>
            <w:r w:rsidRPr="00B801C0">
              <w:t>Bugde</w:t>
            </w:r>
            <w:proofErr w:type="spellEnd"/>
            <w:r w:rsidRPr="00B801C0">
              <w:t xml:space="preserve"> A, Lamphere M, </w:t>
            </w:r>
            <w:r w:rsidRPr="00B801C0">
              <w:rPr>
                <w:b/>
              </w:rPr>
              <w:t>Park JY</w:t>
            </w:r>
            <w:r w:rsidRPr="00B801C0">
              <w:t xml:space="preserve">, </w:t>
            </w:r>
            <w:proofErr w:type="spellStart"/>
            <w:r w:rsidRPr="00B801C0">
              <w:t>Feranchak</w:t>
            </w:r>
            <w:proofErr w:type="spellEnd"/>
            <w:r w:rsidRPr="00B801C0">
              <w:t xml:space="preserve"> AP. Regulation of mechanosensitive biliary epithelial transport by the Epithelial Na+ Channel, ENaC. Hepatology </w:t>
            </w:r>
            <w:r w:rsidR="004F3ADB" w:rsidRPr="00B801C0">
              <w:t xml:space="preserve">2016; Feb 63(2):538-49. </w:t>
            </w:r>
            <w:r w:rsidRPr="00B801C0">
              <w:t>PMID 26475057</w:t>
            </w:r>
          </w:p>
        </w:tc>
      </w:tr>
      <w:tr w:rsidR="00B63DBC" w:rsidRPr="00B801C0" w14:paraId="09C45C0E" w14:textId="77777777" w:rsidTr="00C4258A">
        <w:trPr>
          <w:trHeight w:val="145"/>
        </w:trPr>
        <w:tc>
          <w:tcPr>
            <w:tcW w:w="607" w:type="dxa"/>
          </w:tcPr>
          <w:p w14:paraId="36E883A5" w14:textId="77777777" w:rsidR="00B63DBC" w:rsidRPr="00B801C0" w:rsidRDefault="00B63DBC" w:rsidP="00C17164">
            <w:pPr>
              <w:numPr>
                <w:ilvl w:val="0"/>
                <w:numId w:val="4"/>
              </w:numPr>
              <w:ind w:left="360"/>
            </w:pPr>
          </w:p>
        </w:tc>
        <w:tc>
          <w:tcPr>
            <w:tcW w:w="9871" w:type="dxa"/>
          </w:tcPr>
          <w:p w14:paraId="110F0F23" w14:textId="77777777" w:rsidR="00B63DBC" w:rsidRPr="00B801C0" w:rsidRDefault="00B63DBC" w:rsidP="004F3ADB">
            <w:r w:rsidRPr="00B801C0">
              <w:t xml:space="preserve">Smith D, Mitui M, </w:t>
            </w:r>
            <w:r w:rsidRPr="00B801C0">
              <w:rPr>
                <w:b/>
              </w:rPr>
              <w:t>Park JY</w:t>
            </w:r>
            <w:r w:rsidRPr="00B801C0">
              <w:t>, Luu H, Timmons C. Characterization of the c.*233G&gt;C Beta globin gene variant: No evidence of a Beta Thalassemic phenotype. Hemoglobin.</w:t>
            </w:r>
            <w:r w:rsidR="005B1159" w:rsidRPr="00B801C0">
              <w:t xml:space="preserve"> 201</w:t>
            </w:r>
            <w:r w:rsidR="004F3ADB" w:rsidRPr="00B801C0">
              <w:t>6;40(1)</w:t>
            </w:r>
            <w:r w:rsidR="005B1159" w:rsidRPr="00B801C0">
              <w:t>:</w:t>
            </w:r>
            <w:r w:rsidR="004F3ADB" w:rsidRPr="00B801C0">
              <w:t>25-8</w:t>
            </w:r>
            <w:r w:rsidR="005B1159" w:rsidRPr="00B801C0">
              <w:t>. PMID 26524961</w:t>
            </w:r>
          </w:p>
        </w:tc>
      </w:tr>
      <w:tr w:rsidR="00D31BCD" w:rsidRPr="00B801C0" w14:paraId="171644D3" w14:textId="77777777" w:rsidTr="00C4258A">
        <w:trPr>
          <w:trHeight w:val="145"/>
        </w:trPr>
        <w:tc>
          <w:tcPr>
            <w:tcW w:w="607" w:type="dxa"/>
          </w:tcPr>
          <w:p w14:paraId="4D0C2A40" w14:textId="77777777" w:rsidR="00D31BCD" w:rsidRPr="00B801C0" w:rsidRDefault="00D31BCD" w:rsidP="00C17164">
            <w:pPr>
              <w:numPr>
                <w:ilvl w:val="0"/>
                <w:numId w:val="4"/>
              </w:numPr>
              <w:ind w:left="360"/>
            </w:pPr>
          </w:p>
        </w:tc>
        <w:tc>
          <w:tcPr>
            <w:tcW w:w="9871" w:type="dxa"/>
          </w:tcPr>
          <w:p w14:paraId="66BDB6AF" w14:textId="77777777" w:rsidR="00D31BCD" w:rsidRPr="00B801C0" w:rsidRDefault="00D31BCD" w:rsidP="00EF33AF">
            <w:bookmarkStart w:id="6" w:name="_Hlk74649369"/>
            <w:r w:rsidRPr="00B801C0">
              <w:t>Pezhouh MK, Chen</w:t>
            </w:r>
            <w:r w:rsidR="00C96635" w:rsidRPr="00B801C0">
              <w:t>g</w:t>
            </w:r>
            <w:r w:rsidRPr="00B801C0">
              <w:t xml:space="preserve"> E, Weinberg A, </w:t>
            </w:r>
            <w:r w:rsidRPr="00B801C0">
              <w:rPr>
                <w:b/>
              </w:rPr>
              <w:t>Park JY</w:t>
            </w:r>
            <w:r w:rsidRPr="00B801C0">
              <w:t xml:space="preserve">. Significance of Paneth cells in histologically unremarkable rectal mucosa. Am J Surg </w:t>
            </w:r>
            <w:proofErr w:type="spellStart"/>
            <w:r w:rsidRPr="00B801C0">
              <w:t>Pathol</w:t>
            </w:r>
            <w:proofErr w:type="spellEnd"/>
            <w:r w:rsidR="00EF33AF" w:rsidRPr="00B801C0">
              <w:t>.</w:t>
            </w:r>
            <w:r w:rsidRPr="00B801C0">
              <w:t xml:space="preserve"> </w:t>
            </w:r>
            <w:r w:rsidR="004F3ADB" w:rsidRPr="00B801C0">
              <w:t xml:space="preserve">2016 </w:t>
            </w:r>
            <w:r w:rsidR="00EF33AF" w:rsidRPr="00B801C0">
              <w:t>Jul;40(7):968-71</w:t>
            </w:r>
            <w:r w:rsidR="004F3ADB" w:rsidRPr="00B801C0">
              <w:t>. PMID 26900817</w:t>
            </w:r>
            <w:bookmarkEnd w:id="6"/>
          </w:p>
        </w:tc>
      </w:tr>
      <w:tr w:rsidR="00D31BCD" w:rsidRPr="00B801C0" w14:paraId="28CA2730" w14:textId="77777777" w:rsidTr="00C4258A">
        <w:trPr>
          <w:trHeight w:val="145"/>
        </w:trPr>
        <w:tc>
          <w:tcPr>
            <w:tcW w:w="607" w:type="dxa"/>
          </w:tcPr>
          <w:p w14:paraId="4C5AFFAF" w14:textId="77777777" w:rsidR="00D31BCD" w:rsidRPr="00B801C0" w:rsidRDefault="00D31BCD" w:rsidP="00C17164">
            <w:pPr>
              <w:numPr>
                <w:ilvl w:val="0"/>
                <w:numId w:val="4"/>
              </w:numPr>
              <w:ind w:left="360"/>
            </w:pPr>
          </w:p>
        </w:tc>
        <w:tc>
          <w:tcPr>
            <w:tcW w:w="9871" w:type="dxa"/>
          </w:tcPr>
          <w:p w14:paraId="5A0FBCC8" w14:textId="77777777" w:rsidR="00D31BCD" w:rsidRPr="00B801C0" w:rsidRDefault="00D31BCD" w:rsidP="003A755A">
            <w:r w:rsidRPr="00B801C0">
              <w:t xml:space="preserve">Doern CD, </w:t>
            </w:r>
            <w:r w:rsidRPr="00B801C0">
              <w:rPr>
                <w:b/>
              </w:rPr>
              <w:t>Park JY</w:t>
            </w:r>
            <w:r w:rsidRPr="00B801C0">
              <w:t xml:space="preserve">, Gallegos M, Alspaugh D, Burnham CA. Investigation of linezolid resistance in Staphylococci and Enterococci. J Clin Micro </w:t>
            </w:r>
            <w:r w:rsidR="0027665E" w:rsidRPr="00B801C0">
              <w:t>2016 Mar 2.</w:t>
            </w:r>
            <w:r w:rsidR="00E94FE4" w:rsidRPr="00B801C0">
              <w:t xml:space="preserve"> PMID </w:t>
            </w:r>
            <w:r w:rsidR="0094330B" w:rsidRPr="00B801C0">
              <w:t>26935728</w:t>
            </w:r>
          </w:p>
        </w:tc>
      </w:tr>
      <w:tr w:rsidR="004C2BF2" w:rsidRPr="00B801C0" w14:paraId="1F3463AE" w14:textId="77777777" w:rsidTr="00C4258A">
        <w:trPr>
          <w:trHeight w:val="670"/>
        </w:trPr>
        <w:tc>
          <w:tcPr>
            <w:tcW w:w="607" w:type="dxa"/>
          </w:tcPr>
          <w:p w14:paraId="6E4E30CE" w14:textId="77777777" w:rsidR="004C2BF2" w:rsidRPr="00B801C0" w:rsidRDefault="004C2BF2" w:rsidP="00C17164">
            <w:pPr>
              <w:numPr>
                <w:ilvl w:val="0"/>
                <w:numId w:val="4"/>
              </w:numPr>
              <w:ind w:left="360"/>
            </w:pPr>
          </w:p>
        </w:tc>
        <w:tc>
          <w:tcPr>
            <w:tcW w:w="9871" w:type="dxa"/>
          </w:tcPr>
          <w:p w14:paraId="48B33CE8" w14:textId="77777777" w:rsidR="004C2BF2" w:rsidRPr="00B801C0" w:rsidRDefault="004C2BF2" w:rsidP="00A92DE1">
            <w:bookmarkStart w:id="7" w:name="_Hlk74310992"/>
            <w:r w:rsidRPr="00B801C0">
              <w:rPr>
                <w:b/>
              </w:rPr>
              <w:t>Park JY</w:t>
            </w:r>
            <w:r w:rsidRPr="00B801C0">
              <w:t xml:space="preserve">, Dunbar KB, Mitui M, Arnold CA, Lam-Himlin D, Valasek MA, Thung I, Okwara C, Coss E, Cryer B, Doern CD. Helicobacter pylori clarithromycin resistance and treatment failure are common in the United States. Dig Dis Sci </w:t>
            </w:r>
            <w:r w:rsidR="004F3ADB" w:rsidRPr="00B801C0">
              <w:t>2016</w:t>
            </w:r>
            <w:r w:rsidR="00A92DE1" w:rsidRPr="00B801C0">
              <w:t xml:space="preserve"> Aug;61(8):2373-80</w:t>
            </w:r>
            <w:r w:rsidR="004F3ADB" w:rsidRPr="00B801C0">
              <w:t>. PMID 26923948</w:t>
            </w:r>
            <w:bookmarkEnd w:id="7"/>
          </w:p>
        </w:tc>
      </w:tr>
      <w:tr w:rsidR="00A468AF" w:rsidRPr="00B801C0" w14:paraId="32291146" w14:textId="77777777" w:rsidTr="00C4258A">
        <w:trPr>
          <w:trHeight w:val="670"/>
        </w:trPr>
        <w:tc>
          <w:tcPr>
            <w:tcW w:w="607" w:type="dxa"/>
          </w:tcPr>
          <w:p w14:paraId="37E0C40E" w14:textId="77777777" w:rsidR="00A468AF" w:rsidRPr="00B801C0" w:rsidRDefault="00A468AF" w:rsidP="00C17164">
            <w:pPr>
              <w:numPr>
                <w:ilvl w:val="0"/>
                <w:numId w:val="4"/>
              </w:numPr>
              <w:ind w:left="360"/>
            </w:pPr>
          </w:p>
        </w:tc>
        <w:tc>
          <w:tcPr>
            <w:tcW w:w="9871" w:type="dxa"/>
          </w:tcPr>
          <w:p w14:paraId="44CE2F9E" w14:textId="77777777" w:rsidR="00A468AF" w:rsidRPr="00B801C0" w:rsidRDefault="00A468AF" w:rsidP="004F3ADB">
            <w:bookmarkStart w:id="8" w:name="_Hlk74649160"/>
            <w:r w:rsidRPr="00B801C0">
              <w:t xml:space="preserve">Davies KD, Farooqi MS, </w:t>
            </w:r>
            <w:proofErr w:type="spellStart"/>
            <w:r w:rsidRPr="00B801C0">
              <w:t>Fruidl</w:t>
            </w:r>
            <w:proofErr w:type="spellEnd"/>
            <w:r w:rsidRPr="00B801C0">
              <w:t xml:space="preserve"> M, Hill CE, Hirschhorn JW, Jones H, Jones KL, Magliocco A, Mitui M, O’Rourke R, Patel NM, Qin D, Ramos E, Rossi MR, Schneider TM, Smith GH, Zhang L, </w:t>
            </w:r>
            <w:r w:rsidRPr="00B801C0">
              <w:rPr>
                <w:b/>
              </w:rPr>
              <w:t>Park JY</w:t>
            </w:r>
            <w:r w:rsidRPr="00B801C0">
              <w:t>,* Aisner DL*. Multi-institutional FASTQ file exchange as a means of proficiency testing for next-generation sequencing bioinformatics and vari</w:t>
            </w:r>
            <w:r w:rsidR="00071B17" w:rsidRPr="00B801C0">
              <w:t xml:space="preserve">ant interpretation. J Mol Diagn. 2016 </w:t>
            </w:r>
            <w:r w:rsidR="009D5C4E" w:rsidRPr="00B801C0">
              <w:t xml:space="preserve">Jul;18(4):572-9. </w:t>
            </w:r>
            <w:r w:rsidR="00516D8B" w:rsidRPr="00B801C0">
              <w:t>PMID: 27155050</w:t>
            </w:r>
          </w:p>
          <w:p w14:paraId="350594C5" w14:textId="77777777" w:rsidR="00A468AF" w:rsidRPr="00B801C0" w:rsidRDefault="00A468AF" w:rsidP="004F3ADB">
            <w:r w:rsidRPr="00B801C0">
              <w:t>*co-senior authors</w:t>
            </w:r>
            <w:bookmarkEnd w:id="8"/>
          </w:p>
        </w:tc>
      </w:tr>
      <w:tr w:rsidR="00C96635" w:rsidRPr="00B801C0" w14:paraId="65385BA3" w14:textId="77777777" w:rsidTr="00C4258A">
        <w:trPr>
          <w:trHeight w:val="670"/>
        </w:trPr>
        <w:tc>
          <w:tcPr>
            <w:tcW w:w="607" w:type="dxa"/>
          </w:tcPr>
          <w:p w14:paraId="6C887DBF" w14:textId="77777777" w:rsidR="00C96635" w:rsidRPr="00B801C0" w:rsidRDefault="00C96635" w:rsidP="00C17164">
            <w:pPr>
              <w:numPr>
                <w:ilvl w:val="0"/>
                <w:numId w:val="4"/>
              </w:numPr>
              <w:ind w:left="360"/>
            </w:pPr>
          </w:p>
        </w:tc>
        <w:tc>
          <w:tcPr>
            <w:tcW w:w="9871" w:type="dxa"/>
          </w:tcPr>
          <w:p w14:paraId="4B4D07FD" w14:textId="77777777" w:rsidR="00C96635" w:rsidRPr="00B801C0" w:rsidRDefault="00C96635" w:rsidP="008B4C28">
            <w:r w:rsidRPr="00B801C0">
              <w:t xml:space="preserve">Cheng E, Zhang X, Wilson K, Wang D, </w:t>
            </w:r>
            <w:r w:rsidRPr="00B801C0">
              <w:rPr>
                <w:b/>
              </w:rPr>
              <w:t>Park JY</w:t>
            </w:r>
            <w:r w:rsidRPr="00B801C0">
              <w:t xml:space="preserve">, Huo X, Yu C, Zhang Q, </w:t>
            </w:r>
            <w:proofErr w:type="spellStart"/>
            <w:r w:rsidRPr="00B801C0">
              <w:t>Spechler</w:t>
            </w:r>
            <w:proofErr w:type="spellEnd"/>
            <w:r w:rsidRPr="00B801C0">
              <w:t xml:space="preserve"> S, Souza R. JAK-STAT6 Pathway inhibitors block eotaxin-3 secretion by epithelial cells and fibroblasts from esophageal eosinophilia patients: Promising agents to improve inflammation</w:t>
            </w:r>
            <w:r w:rsidR="008B4C28" w:rsidRPr="00B801C0">
              <w:t xml:space="preserve"> and prevent fibrosis in </w:t>
            </w:r>
            <w:proofErr w:type="spellStart"/>
            <w:r w:rsidR="008B4C28" w:rsidRPr="00B801C0">
              <w:t>EoE</w:t>
            </w:r>
            <w:proofErr w:type="spellEnd"/>
            <w:r w:rsidR="008B4C28" w:rsidRPr="00B801C0">
              <w:t xml:space="preserve">. </w:t>
            </w:r>
            <w:proofErr w:type="spellStart"/>
            <w:r w:rsidR="008B4C28" w:rsidRPr="00B801C0">
              <w:t>PL</w:t>
            </w:r>
            <w:r w:rsidRPr="00B801C0">
              <w:t>oSOne</w:t>
            </w:r>
            <w:proofErr w:type="spellEnd"/>
            <w:r w:rsidRPr="00B801C0">
              <w:t xml:space="preserve">. </w:t>
            </w:r>
            <w:r w:rsidR="008B4C28" w:rsidRPr="00B801C0">
              <w:t>2016 Jun 16;11(6):e0157376. PMID: 27310888</w:t>
            </w:r>
          </w:p>
        </w:tc>
      </w:tr>
      <w:tr w:rsidR="00A92DE1" w:rsidRPr="00B801C0" w14:paraId="6D52A839" w14:textId="77777777" w:rsidTr="00C4258A">
        <w:trPr>
          <w:trHeight w:val="670"/>
        </w:trPr>
        <w:tc>
          <w:tcPr>
            <w:tcW w:w="607" w:type="dxa"/>
          </w:tcPr>
          <w:p w14:paraId="3E20572E" w14:textId="77777777" w:rsidR="00A92DE1" w:rsidRPr="00B801C0" w:rsidRDefault="00A92DE1" w:rsidP="00C17164">
            <w:pPr>
              <w:numPr>
                <w:ilvl w:val="0"/>
                <w:numId w:val="4"/>
              </w:numPr>
              <w:ind w:left="360"/>
            </w:pPr>
          </w:p>
        </w:tc>
        <w:tc>
          <w:tcPr>
            <w:tcW w:w="9871" w:type="dxa"/>
          </w:tcPr>
          <w:p w14:paraId="79BD46D1" w14:textId="77777777" w:rsidR="00A92DE1" w:rsidRPr="00B801C0" w:rsidRDefault="00A92DE1" w:rsidP="009D5C4E">
            <w:bookmarkStart w:id="9" w:name="_Hlk74311044"/>
            <w:r w:rsidRPr="00B801C0">
              <w:rPr>
                <w:b/>
              </w:rPr>
              <w:t>Park JY</w:t>
            </w:r>
            <w:r w:rsidRPr="00B801C0">
              <w:t xml:space="preserve">, Cohen C, Lopez D, Ramos E, Wagenfuehr J, Rakheja D. EGFR exon 20 insertion/duplication mutations characterize fibrous hamartoma of infancy. Am J Surg </w:t>
            </w:r>
            <w:proofErr w:type="spellStart"/>
            <w:r w:rsidRPr="00B801C0">
              <w:t>Pathol</w:t>
            </w:r>
            <w:proofErr w:type="spellEnd"/>
            <w:r w:rsidR="003F772B" w:rsidRPr="00B801C0">
              <w:t xml:space="preserve">. 2016 </w:t>
            </w:r>
            <w:r w:rsidR="009D5C4E" w:rsidRPr="00B801C0">
              <w:t>Dec;40(12):1713-8.</w:t>
            </w:r>
            <w:r w:rsidR="003F772B" w:rsidRPr="00B801C0">
              <w:t xml:space="preserve"> PMID: 27631514</w:t>
            </w:r>
            <w:bookmarkEnd w:id="9"/>
          </w:p>
        </w:tc>
      </w:tr>
      <w:tr w:rsidR="00BD26D6" w:rsidRPr="00B801C0" w14:paraId="6A02B36E" w14:textId="77777777" w:rsidTr="00C4258A">
        <w:trPr>
          <w:trHeight w:val="670"/>
        </w:trPr>
        <w:tc>
          <w:tcPr>
            <w:tcW w:w="607" w:type="dxa"/>
          </w:tcPr>
          <w:p w14:paraId="170C8CEB" w14:textId="77777777" w:rsidR="00BD26D6" w:rsidRPr="00B801C0" w:rsidRDefault="00BD26D6" w:rsidP="00C17164">
            <w:pPr>
              <w:numPr>
                <w:ilvl w:val="0"/>
                <w:numId w:val="4"/>
              </w:numPr>
              <w:ind w:left="360"/>
            </w:pPr>
          </w:p>
        </w:tc>
        <w:tc>
          <w:tcPr>
            <w:tcW w:w="9871" w:type="dxa"/>
          </w:tcPr>
          <w:p w14:paraId="5786D0BC" w14:textId="77777777" w:rsidR="00BD26D6" w:rsidRPr="00B801C0" w:rsidRDefault="00BD26D6" w:rsidP="009D5C4E">
            <w:r w:rsidRPr="00B801C0">
              <w:t xml:space="preserve">Wang J, </w:t>
            </w:r>
            <w:r w:rsidRPr="00B801C0">
              <w:rPr>
                <w:b/>
              </w:rPr>
              <w:t>Park JY</w:t>
            </w:r>
            <w:r w:rsidRPr="00B801C0">
              <w:t xml:space="preserve">, Huang R, Souza RF, </w:t>
            </w:r>
            <w:proofErr w:type="spellStart"/>
            <w:r w:rsidRPr="00B801C0">
              <w:t>Spechler</w:t>
            </w:r>
            <w:proofErr w:type="spellEnd"/>
            <w:r w:rsidRPr="00B801C0">
              <w:t xml:space="preserve"> SJ, Cheng E. Obtaining adequate lamina propria for subepithelial fibrosis evaluation in pediatric eosinophilic esophagitis. </w:t>
            </w:r>
            <w:proofErr w:type="spellStart"/>
            <w:r w:rsidRPr="00B801C0">
              <w:t>Gastrointest</w:t>
            </w:r>
            <w:proofErr w:type="spellEnd"/>
            <w:r w:rsidRPr="00B801C0">
              <w:t xml:space="preserve"> </w:t>
            </w:r>
            <w:proofErr w:type="spellStart"/>
            <w:r w:rsidRPr="00B801C0">
              <w:t>Endosc</w:t>
            </w:r>
            <w:proofErr w:type="spellEnd"/>
            <w:r w:rsidRPr="00B801C0">
              <w:t>.</w:t>
            </w:r>
            <w:r w:rsidR="00793262" w:rsidRPr="00B801C0">
              <w:t xml:space="preserve"> 2018 May;87(5):1207-1214. PMID 29309779</w:t>
            </w:r>
            <w:r w:rsidRPr="00B801C0">
              <w:t xml:space="preserve"> </w:t>
            </w:r>
          </w:p>
        </w:tc>
      </w:tr>
      <w:tr w:rsidR="002F2DF7" w:rsidRPr="00B801C0" w14:paraId="59ED0190" w14:textId="77777777" w:rsidTr="00C4258A">
        <w:trPr>
          <w:trHeight w:val="670"/>
        </w:trPr>
        <w:tc>
          <w:tcPr>
            <w:tcW w:w="607" w:type="dxa"/>
          </w:tcPr>
          <w:p w14:paraId="04AA7BD3" w14:textId="77777777" w:rsidR="002F2DF7" w:rsidRPr="00B801C0" w:rsidRDefault="002F2DF7" w:rsidP="00C17164">
            <w:pPr>
              <w:numPr>
                <w:ilvl w:val="0"/>
                <w:numId w:val="4"/>
              </w:numPr>
              <w:ind w:left="360"/>
            </w:pPr>
          </w:p>
        </w:tc>
        <w:tc>
          <w:tcPr>
            <w:tcW w:w="9871" w:type="dxa"/>
          </w:tcPr>
          <w:p w14:paraId="1B5D009B" w14:textId="7EEAC4B4" w:rsidR="002F2DF7" w:rsidRPr="00B801C0" w:rsidRDefault="002F2DF7" w:rsidP="009D5C4E">
            <w:r w:rsidRPr="00B801C0">
              <w:t xml:space="preserve">SoRelle JA, </w:t>
            </w:r>
            <w:proofErr w:type="spellStart"/>
            <w:r w:rsidRPr="00B801C0">
              <w:t>Thodeson</w:t>
            </w:r>
            <w:proofErr w:type="spellEnd"/>
            <w:r w:rsidRPr="00B801C0">
              <w:t xml:space="preserve"> DM, Arnold S, Gotway G, </w:t>
            </w:r>
            <w:r w:rsidRPr="00B801C0">
              <w:rPr>
                <w:b/>
              </w:rPr>
              <w:t>Park JY</w:t>
            </w:r>
            <w:r w:rsidRPr="00B801C0">
              <w:t xml:space="preserve">. Clinical utility of reinterpreting previously reported genomic epilepsy test results for pediatric patients. JAMA </w:t>
            </w:r>
            <w:proofErr w:type="spellStart"/>
            <w:r w:rsidRPr="00B801C0">
              <w:t>Pediatr</w:t>
            </w:r>
            <w:proofErr w:type="spellEnd"/>
            <w:r w:rsidRPr="00B801C0">
              <w:t>. 20</w:t>
            </w:r>
            <w:r w:rsidR="00596D68" w:rsidRPr="00B801C0">
              <w:t>19;173:</w:t>
            </w:r>
            <w:r w:rsidRPr="00B801C0">
              <w:t>e182302. PMID: 30398534</w:t>
            </w:r>
          </w:p>
        </w:tc>
      </w:tr>
      <w:tr w:rsidR="00AB151D" w:rsidRPr="00B801C0" w14:paraId="098F7F40" w14:textId="77777777" w:rsidTr="00C4258A">
        <w:trPr>
          <w:trHeight w:val="670"/>
        </w:trPr>
        <w:tc>
          <w:tcPr>
            <w:tcW w:w="607" w:type="dxa"/>
          </w:tcPr>
          <w:p w14:paraId="29EF4828" w14:textId="77777777" w:rsidR="00AB151D" w:rsidRPr="00B801C0" w:rsidRDefault="00AB151D" w:rsidP="00C17164">
            <w:pPr>
              <w:numPr>
                <w:ilvl w:val="0"/>
                <w:numId w:val="4"/>
              </w:numPr>
              <w:ind w:left="360"/>
            </w:pPr>
          </w:p>
        </w:tc>
        <w:tc>
          <w:tcPr>
            <w:tcW w:w="9871" w:type="dxa"/>
          </w:tcPr>
          <w:p w14:paraId="5BAFFD26" w14:textId="77777777" w:rsidR="00AB151D" w:rsidRPr="00B801C0" w:rsidRDefault="00686D8A" w:rsidP="009D5C4E">
            <w:r w:rsidRPr="00B801C0">
              <w:t>Metter DM, Colgan TJ, Leung</w:t>
            </w:r>
            <w:r w:rsidR="00261175" w:rsidRPr="00B801C0">
              <w:t xml:space="preserve"> ST, Timmons CF, </w:t>
            </w:r>
            <w:r w:rsidR="00261175" w:rsidRPr="00B801C0">
              <w:rPr>
                <w:b/>
              </w:rPr>
              <w:t>Park JY</w:t>
            </w:r>
            <w:r w:rsidR="00261175" w:rsidRPr="00B801C0">
              <w:t xml:space="preserve">. Trends in the US and Canadian pathologist workforces from 2007 to 2017. JAMA </w:t>
            </w:r>
            <w:proofErr w:type="spellStart"/>
            <w:r w:rsidR="00261175" w:rsidRPr="00B801C0">
              <w:t>Netw</w:t>
            </w:r>
            <w:proofErr w:type="spellEnd"/>
            <w:r w:rsidR="00261175" w:rsidRPr="00B801C0">
              <w:t xml:space="preserve"> Open.</w:t>
            </w:r>
            <w:r w:rsidR="002F4D0A" w:rsidRPr="00B801C0">
              <w:t xml:space="preserve"> 2019 May 3;2(5):e194337</w:t>
            </w:r>
            <w:r w:rsidR="00261175" w:rsidRPr="00B801C0">
              <w:t xml:space="preserve"> </w:t>
            </w:r>
          </w:p>
        </w:tc>
      </w:tr>
      <w:tr w:rsidR="00A91950" w:rsidRPr="00B801C0" w14:paraId="245F718E" w14:textId="77777777" w:rsidTr="00C4258A">
        <w:trPr>
          <w:trHeight w:val="670"/>
        </w:trPr>
        <w:tc>
          <w:tcPr>
            <w:tcW w:w="607" w:type="dxa"/>
          </w:tcPr>
          <w:p w14:paraId="5692613E" w14:textId="77777777" w:rsidR="00A91950" w:rsidRPr="00B801C0" w:rsidRDefault="00A91950" w:rsidP="00C17164">
            <w:pPr>
              <w:numPr>
                <w:ilvl w:val="0"/>
                <w:numId w:val="4"/>
              </w:numPr>
              <w:ind w:left="360"/>
            </w:pPr>
          </w:p>
        </w:tc>
        <w:tc>
          <w:tcPr>
            <w:tcW w:w="9871" w:type="dxa"/>
          </w:tcPr>
          <w:p w14:paraId="48A95CF1" w14:textId="6CAFF752" w:rsidR="00A91950" w:rsidRPr="00B801C0" w:rsidRDefault="00A91950" w:rsidP="009D5C4E">
            <w:r w:rsidRPr="00B801C0">
              <w:t xml:space="preserve">Sifuentes-Dominguez L, Starokadomskyy P, Welch J, Gurram B, </w:t>
            </w:r>
            <w:r w:rsidRPr="00B801C0">
              <w:rPr>
                <w:b/>
              </w:rPr>
              <w:t>Park JY</w:t>
            </w:r>
            <w:r w:rsidRPr="00B801C0">
              <w:t xml:space="preserve">, Koduru P, Burstein E. Mosaic tetrasomy 9p associated with inflammatory bowel </w:t>
            </w:r>
            <w:proofErr w:type="spellStart"/>
            <w:r w:rsidRPr="00B801C0">
              <w:t>disease.</w:t>
            </w:r>
            <w:r w:rsidR="007819D8" w:rsidRPr="00B801C0">
              <w:t>J</w:t>
            </w:r>
            <w:proofErr w:type="spellEnd"/>
            <w:r w:rsidR="007819D8" w:rsidRPr="00B801C0">
              <w:t xml:space="preserve"> </w:t>
            </w:r>
            <w:proofErr w:type="spellStart"/>
            <w:r w:rsidR="007819D8" w:rsidRPr="00B801C0">
              <w:t>Crohns</w:t>
            </w:r>
            <w:proofErr w:type="spellEnd"/>
            <w:r w:rsidR="007819D8" w:rsidRPr="00B801C0">
              <w:t xml:space="preserve"> Colitis. 2019;13:1474-1478.</w:t>
            </w:r>
          </w:p>
        </w:tc>
      </w:tr>
      <w:tr w:rsidR="00B21F8A" w:rsidRPr="00B801C0" w14:paraId="42EBF476" w14:textId="77777777" w:rsidTr="00C4258A">
        <w:trPr>
          <w:trHeight w:val="670"/>
        </w:trPr>
        <w:tc>
          <w:tcPr>
            <w:tcW w:w="607" w:type="dxa"/>
          </w:tcPr>
          <w:p w14:paraId="61116D59" w14:textId="77777777" w:rsidR="00B21F8A" w:rsidRPr="00B801C0" w:rsidRDefault="00B21F8A" w:rsidP="00C17164">
            <w:pPr>
              <w:numPr>
                <w:ilvl w:val="0"/>
                <w:numId w:val="4"/>
              </w:numPr>
              <w:ind w:left="360"/>
            </w:pPr>
          </w:p>
        </w:tc>
        <w:tc>
          <w:tcPr>
            <w:tcW w:w="9871" w:type="dxa"/>
          </w:tcPr>
          <w:p w14:paraId="749CEAE3" w14:textId="6DB05860" w:rsidR="00B21F8A" w:rsidRPr="00B801C0" w:rsidRDefault="00B21F8A" w:rsidP="009D5C4E">
            <w:r w:rsidRPr="00B801C0">
              <w:t xml:space="preserve">Zhang W, Williams TA, </w:t>
            </w:r>
            <w:proofErr w:type="spellStart"/>
            <w:r w:rsidRPr="00B801C0">
              <w:t>Bhagwath</w:t>
            </w:r>
            <w:proofErr w:type="spellEnd"/>
            <w:r w:rsidRPr="00B801C0">
              <w:t xml:space="preserve"> A, </w:t>
            </w:r>
            <w:proofErr w:type="spellStart"/>
            <w:r w:rsidRPr="00B801C0">
              <w:t>Hiermann</w:t>
            </w:r>
            <w:proofErr w:type="spellEnd"/>
            <w:r w:rsidRPr="00B801C0">
              <w:t xml:space="preserve"> J, Peacock CD, Watkins DN, Ding P, Hann CL, </w:t>
            </w:r>
            <w:r w:rsidRPr="00B801C0">
              <w:rPr>
                <w:b/>
              </w:rPr>
              <w:t>Park JY</w:t>
            </w:r>
            <w:r w:rsidRPr="00B801C0">
              <w:t xml:space="preserve">, Montgomery EA, </w:t>
            </w:r>
            <w:proofErr w:type="spellStart"/>
            <w:r w:rsidRPr="00B801C0">
              <w:t>Forastiere</w:t>
            </w:r>
            <w:proofErr w:type="spellEnd"/>
            <w:r w:rsidRPr="00B801C0">
              <w:t xml:space="preserve"> AA, Jie C,</w:t>
            </w:r>
            <w:r w:rsidR="003169B1" w:rsidRPr="00B801C0">
              <w:t xml:space="preserve"> Cantarel B, Pham TH, Wang DH. </w:t>
            </w:r>
            <w:r w:rsidR="00133AC2" w:rsidRPr="00B801C0">
              <w:t>G</w:t>
            </w:r>
            <w:r w:rsidRPr="00B801C0">
              <w:t>EAMP, a novel esophageal adenocarcinoma cell line derived from a malignant pleural effusion. Lab Invest.</w:t>
            </w:r>
            <w:r w:rsidR="00DE2AD1" w:rsidRPr="00B801C0">
              <w:t xml:space="preserve"> </w:t>
            </w:r>
            <w:r w:rsidR="007819D8" w:rsidRPr="00B801C0">
              <w:t>2020;100:16-26.</w:t>
            </w:r>
            <w:r w:rsidR="00DE2AD1" w:rsidRPr="00B801C0">
              <w:t xml:space="preserve"> PMID 31292541</w:t>
            </w:r>
          </w:p>
        </w:tc>
      </w:tr>
      <w:tr w:rsidR="00DE2AD1" w:rsidRPr="00B801C0" w14:paraId="0C483CCC" w14:textId="77777777" w:rsidTr="00C4258A">
        <w:trPr>
          <w:trHeight w:val="670"/>
        </w:trPr>
        <w:tc>
          <w:tcPr>
            <w:tcW w:w="607" w:type="dxa"/>
          </w:tcPr>
          <w:p w14:paraId="58541D32" w14:textId="77777777" w:rsidR="00DE2AD1" w:rsidRPr="00B801C0" w:rsidRDefault="00DE2AD1" w:rsidP="00C17164">
            <w:pPr>
              <w:numPr>
                <w:ilvl w:val="0"/>
                <w:numId w:val="4"/>
              </w:numPr>
              <w:ind w:left="360"/>
            </w:pPr>
          </w:p>
        </w:tc>
        <w:tc>
          <w:tcPr>
            <w:tcW w:w="9871" w:type="dxa"/>
          </w:tcPr>
          <w:p w14:paraId="2DF0DC82" w14:textId="4278D2FE" w:rsidR="00DE2AD1" w:rsidRPr="00B801C0" w:rsidRDefault="00DE2AD1" w:rsidP="009D5C4E">
            <w:r w:rsidRPr="00B801C0">
              <w:t xml:space="preserve">Luu HS, </w:t>
            </w:r>
            <w:proofErr w:type="spellStart"/>
            <w:r w:rsidRPr="00B801C0">
              <w:t>McCavit</w:t>
            </w:r>
            <w:proofErr w:type="spellEnd"/>
            <w:r w:rsidRPr="00B801C0">
              <w:t xml:space="preserve"> TL, </w:t>
            </w:r>
            <w:r w:rsidRPr="00B801C0">
              <w:rPr>
                <w:b/>
                <w:bCs/>
              </w:rPr>
              <w:t>Park JY</w:t>
            </w:r>
            <w:r w:rsidRPr="00B801C0">
              <w:t>, Mitui M, Lopez DD, Timmons CF. Hb Alcorn County: A Beta-globin variant [Beta40(C6)Arg-Thr;HBB:c.122G&gt;C (p.Arg41Thr)] with increased oxygen affinity. Hemoglobin. 2019;43:204-206.</w:t>
            </w:r>
          </w:p>
        </w:tc>
      </w:tr>
      <w:tr w:rsidR="0079261D" w:rsidRPr="00B801C0" w14:paraId="52BA2F36" w14:textId="77777777" w:rsidTr="00C4258A">
        <w:trPr>
          <w:trHeight w:val="670"/>
        </w:trPr>
        <w:tc>
          <w:tcPr>
            <w:tcW w:w="607" w:type="dxa"/>
          </w:tcPr>
          <w:p w14:paraId="01415D11" w14:textId="77777777" w:rsidR="0079261D" w:rsidRPr="00B801C0" w:rsidRDefault="0079261D" w:rsidP="00C17164">
            <w:pPr>
              <w:numPr>
                <w:ilvl w:val="0"/>
                <w:numId w:val="4"/>
              </w:numPr>
              <w:ind w:left="360"/>
            </w:pPr>
          </w:p>
        </w:tc>
        <w:tc>
          <w:tcPr>
            <w:tcW w:w="9871" w:type="dxa"/>
          </w:tcPr>
          <w:p w14:paraId="439C0009" w14:textId="397F0753" w:rsidR="0079261D" w:rsidRPr="00B801C0" w:rsidRDefault="0079261D" w:rsidP="009D5C4E">
            <w:r w:rsidRPr="00B801C0">
              <w:t xml:space="preserve">Sifuentes-Dominguez L, Li H, Llano E, Liu Z, Singla A, Patel AS, </w:t>
            </w:r>
            <w:proofErr w:type="spellStart"/>
            <w:r w:rsidRPr="00B801C0">
              <w:t>Kathania</w:t>
            </w:r>
            <w:proofErr w:type="spellEnd"/>
            <w:r w:rsidRPr="00B801C0">
              <w:t xml:space="preserve"> M, Khoury A, Norris N, Rios JJ, Starokadomskyy P, </w:t>
            </w:r>
            <w:r w:rsidRPr="00B801C0">
              <w:rPr>
                <w:b/>
                <w:bCs/>
              </w:rPr>
              <w:t>Park JY</w:t>
            </w:r>
            <w:r w:rsidRPr="00B801C0">
              <w:t xml:space="preserve">, Gopal P, Liu Q, Tan S, Chan L, Ross T, Harrison S, Venuprasad K, Baker LA, Jia D, Burstein E. SCGN deficiency results in colitis susceptibility. </w:t>
            </w:r>
            <w:proofErr w:type="spellStart"/>
            <w:r w:rsidRPr="00B801C0">
              <w:t>eLife</w:t>
            </w:r>
            <w:proofErr w:type="spellEnd"/>
            <w:r w:rsidRPr="00B801C0">
              <w:t>. 2019 Oct 30;8. Pii:e49910. PMID 31663849</w:t>
            </w:r>
          </w:p>
        </w:tc>
      </w:tr>
      <w:tr w:rsidR="00A91950" w:rsidRPr="00B801C0" w14:paraId="71E9380E" w14:textId="77777777" w:rsidTr="00C4258A">
        <w:trPr>
          <w:trHeight w:val="670"/>
        </w:trPr>
        <w:tc>
          <w:tcPr>
            <w:tcW w:w="607" w:type="dxa"/>
          </w:tcPr>
          <w:p w14:paraId="1067C7FC" w14:textId="77777777" w:rsidR="00A91950" w:rsidRPr="00B801C0" w:rsidRDefault="00A91950" w:rsidP="00C17164">
            <w:pPr>
              <w:numPr>
                <w:ilvl w:val="0"/>
                <w:numId w:val="4"/>
              </w:numPr>
              <w:ind w:left="360"/>
            </w:pPr>
          </w:p>
        </w:tc>
        <w:tc>
          <w:tcPr>
            <w:tcW w:w="9871" w:type="dxa"/>
          </w:tcPr>
          <w:p w14:paraId="786FBE6C" w14:textId="465850A5" w:rsidR="00A91950" w:rsidRPr="00B801C0" w:rsidRDefault="0079261D" w:rsidP="009D5C4E">
            <w:bookmarkStart w:id="10" w:name="_Hlk74310892"/>
            <w:r w:rsidRPr="00B801C0">
              <w:t xml:space="preserve">Gotway G, Crossley E, Kozlitina J, Xing C, Fan J, Hornbuckle C, Thies J, Michel D, Quinn C, Scheuerle AE, Umana LA, Uhles CL, </w:t>
            </w:r>
            <w:r w:rsidRPr="00B801C0">
              <w:rPr>
                <w:b/>
                <w:bCs/>
              </w:rPr>
              <w:t>Park JY</w:t>
            </w:r>
            <w:r w:rsidRPr="00B801C0">
              <w:t xml:space="preserve">. Clinical exome studies have inconsistent coverage. Clin Chem. </w:t>
            </w:r>
            <w:r w:rsidR="00382F26" w:rsidRPr="00B801C0">
              <w:t xml:space="preserve">2020;66:199-206. </w:t>
            </w:r>
            <w:bookmarkEnd w:id="10"/>
          </w:p>
        </w:tc>
      </w:tr>
      <w:tr w:rsidR="001E7D2E" w:rsidRPr="00B801C0" w14:paraId="6B94BED2" w14:textId="77777777" w:rsidTr="00C4258A">
        <w:trPr>
          <w:trHeight w:val="670"/>
        </w:trPr>
        <w:tc>
          <w:tcPr>
            <w:tcW w:w="607" w:type="dxa"/>
          </w:tcPr>
          <w:p w14:paraId="19C9EE62" w14:textId="77777777" w:rsidR="001E7D2E" w:rsidRPr="00B801C0" w:rsidRDefault="001E7D2E" w:rsidP="00C17164">
            <w:pPr>
              <w:numPr>
                <w:ilvl w:val="0"/>
                <w:numId w:val="4"/>
              </w:numPr>
              <w:ind w:left="360"/>
            </w:pPr>
          </w:p>
        </w:tc>
        <w:tc>
          <w:tcPr>
            <w:tcW w:w="9871" w:type="dxa"/>
          </w:tcPr>
          <w:p w14:paraId="72CADD32" w14:textId="59DC1843" w:rsidR="001E7D2E" w:rsidRPr="00B801C0" w:rsidRDefault="001E7D2E" w:rsidP="009D5C4E">
            <w:bookmarkStart w:id="11" w:name="_Hlk74649655"/>
            <w:r w:rsidRPr="00B801C0">
              <w:t xml:space="preserve">Garcia R, Patel N, Uddin N, </w:t>
            </w:r>
            <w:r w:rsidRPr="00B801C0">
              <w:rPr>
                <w:b/>
              </w:rPr>
              <w:t>Park JY</w:t>
            </w:r>
            <w:r w:rsidRPr="00B801C0">
              <w:t>. Development and clinical validation of a multiple gene fusion assay. Lab Med. 2020 Feb 26. Pii:lmz102. PMID 32100015</w:t>
            </w:r>
            <w:bookmarkEnd w:id="11"/>
          </w:p>
        </w:tc>
      </w:tr>
      <w:tr w:rsidR="00E7711F" w:rsidRPr="00B801C0" w14:paraId="14D814F7" w14:textId="77777777" w:rsidTr="00C4258A">
        <w:trPr>
          <w:trHeight w:val="670"/>
        </w:trPr>
        <w:tc>
          <w:tcPr>
            <w:tcW w:w="607" w:type="dxa"/>
          </w:tcPr>
          <w:p w14:paraId="1C05DC23" w14:textId="77777777" w:rsidR="00E7711F" w:rsidRPr="00B801C0" w:rsidRDefault="00E7711F" w:rsidP="00C17164">
            <w:pPr>
              <w:numPr>
                <w:ilvl w:val="0"/>
                <w:numId w:val="4"/>
              </w:numPr>
              <w:ind w:left="360"/>
            </w:pPr>
          </w:p>
        </w:tc>
        <w:tc>
          <w:tcPr>
            <w:tcW w:w="9871" w:type="dxa"/>
          </w:tcPr>
          <w:p w14:paraId="27DAED8D" w14:textId="7CBCEC4E" w:rsidR="00E7711F" w:rsidRPr="00B801C0" w:rsidRDefault="00E7711F" w:rsidP="009D5C4E">
            <w:r w:rsidRPr="00B801C0">
              <w:t xml:space="preserve">Popat V, Lu R, Ahmed M, </w:t>
            </w:r>
            <w:r w:rsidRPr="00B801C0">
              <w:rPr>
                <w:b/>
                <w:bCs/>
              </w:rPr>
              <w:t>Park JY</w:t>
            </w:r>
            <w:r w:rsidRPr="00B801C0">
              <w:t xml:space="preserve">, Xie Y, Gerber DE. Lack of association between radiographic tumor burden and efficacy of immune checkpoint inhibitors in advanced lung cancer. Oncologist. </w:t>
            </w:r>
            <w:r w:rsidR="007819D8" w:rsidRPr="00B801C0">
              <w:t>2020;25:515-522.</w:t>
            </w:r>
            <w:r w:rsidRPr="00B801C0">
              <w:t xml:space="preserve"> PMID 32233048</w:t>
            </w:r>
          </w:p>
        </w:tc>
      </w:tr>
      <w:tr w:rsidR="00556AD3" w:rsidRPr="00B801C0" w14:paraId="0D7757FC" w14:textId="77777777" w:rsidTr="00C4258A">
        <w:trPr>
          <w:trHeight w:val="670"/>
        </w:trPr>
        <w:tc>
          <w:tcPr>
            <w:tcW w:w="607" w:type="dxa"/>
          </w:tcPr>
          <w:p w14:paraId="0F6CCF3C" w14:textId="77777777" w:rsidR="00556AD3" w:rsidRPr="00B801C0" w:rsidRDefault="00556AD3" w:rsidP="00C17164">
            <w:pPr>
              <w:numPr>
                <w:ilvl w:val="0"/>
                <w:numId w:val="4"/>
              </w:numPr>
              <w:ind w:left="360"/>
            </w:pPr>
          </w:p>
        </w:tc>
        <w:tc>
          <w:tcPr>
            <w:tcW w:w="9871" w:type="dxa"/>
          </w:tcPr>
          <w:p w14:paraId="5C56EAB7" w14:textId="158FFCA4" w:rsidR="00556AD3" w:rsidRPr="00B801C0" w:rsidRDefault="004620A4" w:rsidP="009D5C4E">
            <w:bookmarkStart w:id="12" w:name="_Hlk74310827"/>
            <w:r w:rsidRPr="00B801C0">
              <w:t xml:space="preserve">SoRelle JA, Pascual JM, Gotway G, </w:t>
            </w:r>
            <w:r w:rsidRPr="00B801C0">
              <w:rPr>
                <w:b/>
                <w:bCs/>
              </w:rPr>
              <w:t>Park JY</w:t>
            </w:r>
            <w:r w:rsidRPr="00B801C0">
              <w:t xml:space="preserve">. Assessment of interlaboratory variation in the interpretation of genomic test results in patients with epilepsy. JAMA </w:t>
            </w:r>
            <w:proofErr w:type="spellStart"/>
            <w:r w:rsidRPr="00B801C0">
              <w:t>Netw</w:t>
            </w:r>
            <w:proofErr w:type="spellEnd"/>
            <w:r w:rsidRPr="00B801C0">
              <w:t xml:space="preserve"> Open. 2020; 3(4):e203812.</w:t>
            </w:r>
            <w:r w:rsidR="00492A72" w:rsidRPr="00B801C0">
              <w:t xml:space="preserve"> PMID 32347949</w:t>
            </w:r>
            <w:bookmarkEnd w:id="12"/>
          </w:p>
        </w:tc>
      </w:tr>
      <w:tr w:rsidR="001E7D2E" w:rsidRPr="00B801C0" w14:paraId="154888C8" w14:textId="77777777" w:rsidTr="00C4258A">
        <w:trPr>
          <w:trHeight w:val="670"/>
        </w:trPr>
        <w:tc>
          <w:tcPr>
            <w:tcW w:w="607" w:type="dxa"/>
          </w:tcPr>
          <w:p w14:paraId="17B97BC5" w14:textId="77777777" w:rsidR="001E7D2E" w:rsidRPr="00B801C0" w:rsidRDefault="001E7D2E" w:rsidP="00C17164">
            <w:pPr>
              <w:numPr>
                <w:ilvl w:val="0"/>
                <w:numId w:val="4"/>
              </w:numPr>
              <w:ind w:left="360"/>
            </w:pPr>
          </w:p>
        </w:tc>
        <w:tc>
          <w:tcPr>
            <w:tcW w:w="9871" w:type="dxa"/>
          </w:tcPr>
          <w:p w14:paraId="41CDF54E" w14:textId="0EEBBC43" w:rsidR="001E7D2E" w:rsidRPr="00B801C0" w:rsidRDefault="001E7D2E" w:rsidP="009D5C4E">
            <w:bookmarkStart w:id="13" w:name="_Hlk74310845"/>
            <w:r w:rsidRPr="00B801C0">
              <w:t xml:space="preserve">Farooqi MS, Figueroa S, Gotway G, Wang J, Luu HS, </w:t>
            </w:r>
            <w:r w:rsidRPr="00B801C0">
              <w:rPr>
                <w:b/>
                <w:bCs/>
              </w:rPr>
              <w:t>Park JY</w:t>
            </w:r>
            <w:r w:rsidRPr="00B801C0">
              <w:t>. Reinterpretation of chromosomal microarrays with detailed medical history. J Pediatr 2020; pii:S0022-3476(20)30348-6. PMID 32417076</w:t>
            </w:r>
            <w:bookmarkEnd w:id="13"/>
          </w:p>
        </w:tc>
      </w:tr>
      <w:tr w:rsidR="002929CB" w:rsidRPr="00B801C0" w14:paraId="4071C68F" w14:textId="77777777" w:rsidTr="00C4258A">
        <w:trPr>
          <w:trHeight w:val="670"/>
        </w:trPr>
        <w:tc>
          <w:tcPr>
            <w:tcW w:w="607" w:type="dxa"/>
          </w:tcPr>
          <w:p w14:paraId="0B7BBD2F" w14:textId="77777777" w:rsidR="002929CB" w:rsidRPr="00B801C0" w:rsidRDefault="002929CB" w:rsidP="00C17164">
            <w:pPr>
              <w:numPr>
                <w:ilvl w:val="0"/>
                <w:numId w:val="4"/>
              </w:numPr>
              <w:ind w:left="360"/>
            </w:pPr>
          </w:p>
        </w:tc>
        <w:tc>
          <w:tcPr>
            <w:tcW w:w="9871" w:type="dxa"/>
          </w:tcPr>
          <w:p w14:paraId="25156288" w14:textId="4B7F0B91" w:rsidR="002929CB" w:rsidRPr="00B801C0" w:rsidRDefault="002929CB" w:rsidP="009D5C4E">
            <w:r w:rsidRPr="00B801C0">
              <w:t xml:space="preserve">SoRelle JA*, Frame I*, Falcon A, Jacob J, Wagenfuehr J, Mitui M, </w:t>
            </w:r>
            <w:r w:rsidRPr="00B801C0">
              <w:rPr>
                <w:b/>
                <w:bCs/>
              </w:rPr>
              <w:t>Park JY</w:t>
            </w:r>
            <w:r w:rsidRPr="00B801C0">
              <w:t xml:space="preserve">**, Filkins L**. Clinical validation of a SARS-CoV-2 real-time reverse transcription PCR assay targeting the nucleocapsid gene. J </w:t>
            </w:r>
            <w:r w:rsidR="00187897" w:rsidRPr="00B801C0">
              <w:t>A</w:t>
            </w:r>
            <w:r w:rsidRPr="00B801C0">
              <w:t>ppl Lab Med</w:t>
            </w:r>
            <w:r w:rsidR="00187897" w:rsidRPr="00B801C0">
              <w:t xml:space="preserve"> 2020;</w:t>
            </w:r>
            <w:r w:rsidR="005309DC" w:rsidRPr="00B801C0">
              <w:t>5:889-896</w:t>
            </w:r>
            <w:r w:rsidR="00187897" w:rsidRPr="00B801C0">
              <w:t>. PMID 32483586</w:t>
            </w:r>
            <w:r w:rsidRPr="00B801C0">
              <w:t>. *co-first authors, **co-senior authors</w:t>
            </w:r>
          </w:p>
        </w:tc>
      </w:tr>
      <w:tr w:rsidR="00187897" w:rsidRPr="00B801C0" w14:paraId="752BC339" w14:textId="77777777" w:rsidTr="00C4258A">
        <w:trPr>
          <w:trHeight w:val="670"/>
        </w:trPr>
        <w:tc>
          <w:tcPr>
            <w:tcW w:w="607" w:type="dxa"/>
          </w:tcPr>
          <w:p w14:paraId="183F1595" w14:textId="77777777" w:rsidR="00187897" w:rsidRPr="00B801C0" w:rsidRDefault="00187897" w:rsidP="00C17164">
            <w:pPr>
              <w:numPr>
                <w:ilvl w:val="0"/>
                <w:numId w:val="4"/>
              </w:numPr>
              <w:ind w:left="360"/>
            </w:pPr>
          </w:p>
        </w:tc>
        <w:tc>
          <w:tcPr>
            <w:tcW w:w="9871" w:type="dxa"/>
          </w:tcPr>
          <w:p w14:paraId="472BC4DA" w14:textId="7CC1266A" w:rsidR="00187897" w:rsidRPr="00B801C0" w:rsidRDefault="00187897" w:rsidP="009D5C4E">
            <w:r w:rsidRPr="00B801C0">
              <w:t xml:space="preserve">Robboy SJ, Gross D, </w:t>
            </w:r>
            <w:r w:rsidRPr="00B801C0">
              <w:rPr>
                <w:b/>
                <w:bCs/>
              </w:rPr>
              <w:t>Park JY</w:t>
            </w:r>
            <w:r w:rsidRPr="00B801C0">
              <w:t xml:space="preserve">, Kittrie E, Crawford JM, Johnson RL, Cohen MB, Karcher DS, Hoffman RD, Smith AT, Black-Schaffer WS. Reevaluation of the US pathologist workforce size. JAMA </w:t>
            </w:r>
            <w:proofErr w:type="spellStart"/>
            <w:r w:rsidRPr="00B801C0">
              <w:t>Netw</w:t>
            </w:r>
            <w:proofErr w:type="spellEnd"/>
            <w:r w:rsidRPr="00B801C0">
              <w:t xml:space="preserve"> Open. 2020 July 16;3(7):e2010648</w:t>
            </w:r>
          </w:p>
        </w:tc>
      </w:tr>
      <w:tr w:rsidR="002929CB" w:rsidRPr="00B801C0" w14:paraId="377F3617" w14:textId="77777777" w:rsidTr="00C4258A">
        <w:trPr>
          <w:trHeight w:val="670"/>
        </w:trPr>
        <w:tc>
          <w:tcPr>
            <w:tcW w:w="607" w:type="dxa"/>
          </w:tcPr>
          <w:p w14:paraId="67DB3CE8" w14:textId="77777777" w:rsidR="002929CB" w:rsidRPr="00B801C0" w:rsidRDefault="002929CB" w:rsidP="00C17164">
            <w:pPr>
              <w:numPr>
                <w:ilvl w:val="0"/>
                <w:numId w:val="4"/>
              </w:numPr>
              <w:ind w:left="360"/>
            </w:pPr>
          </w:p>
        </w:tc>
        <w:tc>
          <w:tcPr>
            <w:tcW w:w="9871" w:type="dxa"/>
          </w:tcPr>
          <w:p w14:paraId="60BC6BC4" w14:textId="7056B652" w:rsidR="002929CB" w:rsidRPr="00B801C0" w:rsidRDefault="00D52E3C" w:rsidP="009D5C4E">
            <w:r w:rsidRPr="00B801C0">
              <w:t xml:space="preserve">Kulak O, Drobysheva A, Wick N, Arvisais-Anhalt S, Germans SK, Timmons CF, </w:t>
            </w:r>
            <w:r w:rsidRPr="00B801C0">
              <w:rPr>
                <w:b/>
                <w:bCs/>
              </w:rPr>
              <w:t>Park JY</w:t>
            </w:r>
            <w:r w:rsidRPr="00B801C0">
              <w:t xml:space="preserve">. Smart glasses as a surgical pathology grossing tool. Arch </w:t>
            </w:r>
            <w:proofErr w:type="spellStart"/>
            <w:r w:rsidRPr="00B801C0">
              <w:t>Pathol</w:t>
            </w:r>
            <w:proofErr w:type="spellEnd"/>
            <w:r w:rsidRPr="00B801C0">
              <w:t xml:space="preserve"> Lab Med. </w:t>
            </w:r>
            <w:r w:rsidR="007F4359" w:rsidRPr="00B801C0">
              <w:t>202</w:t>
            </w:r>
            <w:r w:rsidR="0010642A" w:rsidRPr="00B801C0">
              <w:t>1;145:457-460.</w:t>
            </w:r>
            <w:r w:rsidR="007F4359" w:rsidRPr="00B801C0">
              <w:t xml:space="preserve"> </w:t>
            </w:r>
            <w:r w:rsidR="004375E5" w:rsidRPr="00B801C0">
              <w:t xml:space="preserve">PMID 32823276 </w:t>
            </w:r>
          </w:p>
        </w:tc>
      </w:tr>
      <w:tr w:rsidR="007B3284" w:rsidRPr="00B801C0" w14:paraId="78BF2145" w14:textId="77777777" w:rsidTr="00C4258A">
        <w:trPr>
          <w:trHeight w:val="670"/>
        </w:trPr>
        <w:tc>
          <w:tcPr>
            <w:tcW w:w="607" w:type="dxa"/>
          </w:tcPr>
          <w:p w14:paraId="3CA69110" w14:textId="77777777" w:rsidR="007B3284" w:rsidRPr="00B801C0" w:rsidRDefault="007B3284" w:rsidP="00C17164">
            <w:pPr>
              <w:numPr>
                <w:ilvl w:val="0"/>
                <w:numId w:val="4"/>
              </w:numPr>
              <w:ind w:left="360"/>
            </w:pPr>
          </w:p>
        </w:tc>
        <w:tc>
          <w:tcPr>
            <w:tcW w:w="9871" w:type="dxa"/>
          </w:tcPr>
          <w:p w14:paraId="5D17E528" w14:textId="13CDC5A3" w:rsidR="007B3284" w:rsidRPr="00B801C0" w:rsidRDefault="007B3284" w:rsidP="009D5C4E">
            <w:r w:rsidRPr="00B801C0">
              <w:t xml:space="preserve">Arvisais-Anhalt S, Araj E, </w:t>
            </w:r>
            <w:r w:rsidRPr="00B801C0">
              <w:rPr>
                <w:b/>
                <w:bCs/>
              </w:rPr>
              <w:t>Park JY</w:t>
            </w:r>
            <w:r w:rsidRPr="00B801C0">
              <w:t>. Medicare trends in pathologist participation, service utilization and payments. Am J Clin Pathol.</w:t>
            </w:r>
            <w:r w:rsidR="004375E5" w:rsidRPr="00B801C0">
              <w:t xml:space="preserve"> 202</w:t>
            </w:r>
            <w:r w:rsidR="007D4EDF" w:rsidRPr="00B801C0">
              <w:t>1; 155:674-679.</w:t>
            </w:r>
          </w:p>
        </w:tc>
      </w:tr>
      <w:tr w:rsidR="007162EC" w:rsidRPr="00B801C0" w14:paraId="681C8205" w14:textId="77777777" w:rsidTr="00C4258A">
        <w:trPr>
          <w:trHeight w:val="670"/>
        </w:trPr>
        <w:tc>
          <w:tcPr>
            <w:tcW w:w="607" w:type="dxa"/>
          </w:tcPr>
          <w:p w14:paraId="1B69AEE8" w14:textId="77777777" w:rsidR="007162EC" w:rsidRPr="00B801C0" w:rsidRDefault="007162EC" w:rsidP="00C17164">
            <w:pPr>
              <w:numPr>
                <w:ilvl w:val="0"/>
                <w:numId w:val="4"/>
              </w:numPr>
              <w:ind w:left="360"/>
            </w:pPr>
          </w:p>
        </w:tc>
        <w:tc>
          <w:tcPr>
            <w:tcW w:w="9871" w:type="dxa"/>
          </w:tcPr>
          <w:p w14:paraId="4067C5D0" w14:textId="43FE15BB" w:rsidR="007162EC" w:rsidRPr="00B801C0" w:rsidRDefault="007162EC" w:rsidP="009D5C4E">
            <w:bookmarkStart w:id="14" w:name="_Hlk74649254"/>
            <w:r w:rsidRPr="00B801C0">
              <w:t xml:space="preserve">Xu J, Crossley E, Wagenfuehr J, Mitui M, Londin E, Patel K, </w:t>
            </w:r>
            <w:r w:rsidRPr="00B801C0">
              <w:rPr>
                <w:b/>
                <w:bCs/>
              </w:rPr>
              <w:t>Park JY.</w:t>
            </w:r>
            <w:r w:rsidRPr="00B801C0">
              <w:t xml:space="preserve"> Control charting genomic data. J Appl Lab Med. </w:t>
            </w:r>
            <w:r w:rsidR="00AE0659" w:rsidRPr="00B801C0">
              <w:t>2021;6:892-901</w:t>
            </w:r>
            <w:r w:rsidR="004375E5" w:rsidRPr="00B801C0">
              <w:t xml:space="preserve"> PMID 33319223 </w:t>
            </w:r>
            <w:bookmarkEnd w:id="14"/>
          </w:p>
        </w:tc>
      </w:tr>
      <w:tr w:rsidR="00CE5CCF" w:rsidRPr="00B801C0" w14:paraId="2157300A" w14:textId="77777777" w:rsidTr="00C4258A">
        <w:trPr>
          <w:trHeight w:val="670"/>
        </w:trPr>
        <w:tc>
          <w:tcPr>
            <w:tcW w:w="607" w:type="dxa"/>
          </w:tcPr>
          <w:p w14:paraId="0635B164" w14:textId="77777777" w:rsidR="00CE5CCF" w:rsidRPr="00B801C0" w:rsidRDefault="00CE5CCF" w:rsidP="00C17164">
            <w:pPr>
              <w:numPr>
                <w:ilvl w:val="0"/>
                <w:numId w:val="4"/>
              </w:numPr>
              <w:ind w:left="360"/>
            </w:pPr>
          </w:p>
        </w:tc>
        <w:tc>
          <w:tcPr>
            <w:tcW w:w="9871" w:type="dxa"/>
          </w:tcPr>
          <w:p w14:paraId="54E2F17D" w14:textId="6E72C79A" w:rsidR="00CE5CCF" w:rsidRPr="00B801C0" w:rsidRDefault="00CE5CCF" w:rsidP="009D5C4E">
            <w:r w:rsidRPr="00B801C0">
              <w:t xml:space="preserve">Thaker AI, Melo DM, Samandi LZ, Huang R, </w:t>
            </w:r>
            <w:r w:rsidRPr="00B801C0">
              <w:rPr>
                <w:b/>
                <w:bCs/>
              </w:rPr>
              <w:t>Park JY</w:t>
            </w:r>
            <w:r w:rsidRPr="00B801C0">
              <w:t xml:space="preserve">, Cheng E. Esophageal fibrosis in eosinophilic gastrointestinal disease. J Pediatr Gastroenterol Nutr. </w:t>
            </w:r>
            <w:r w:rsidR="004375E5" w:rsidRPr="00B801C0">
              <w:t>2020</w:t>
            </w:r>
            <w:r w:rsidR="0010642A" w:rsidRPr="00B801C0">
              <w:t xml:space="preserve">;72:392-397. </w:t>
            </w:r>
            <w:r w:rsidR="004375E5" w:rsidRPr="00B801C0">
              <w:t xml:space="preserve">PMID 33230074 </w:t>
            </w:r>
          </w:p>
        </w:tc>
      </w:tr>
      <w:tr w:rsidR="00A41633" w:rsidRPr="00B801C0" w14:paraId="15934BE9" w14:textId="1A4E1DE5" w:rsidTr="00C4258A">
        <w:trPr>
          <w:trHeight w:val="670"/>
        </w:trPr>
        <w:tc>
          <w:tcPr>
            <w:tcW w:w="607" w:type="dxa"/>
          </w:tcPr>
          <w:p w14:paraId="715A8DA4" w14:textId="77777777" w:rsidR="00A41633" w:rsidRPr="00B801C0" w:rsidRDefault="00A41633" w:rsidP="00A41633">
            <w:pPr>
              <w:numPr>
                <w:ilvl w:val="0"/>
                <w:numId w:val="4"/>
              </w:numPr>
              <w:ind w:left="360"/>
            </w:pPr>
          </w:p>
        </w:tc>
        <w:tc>
          <w:tcPr>
            <w:tcW w:w="9871" w:type="dxa"/>
          </w:tcPr>
          <w:p w14:paraId="39F8B70D" w14:textId="3312A83D" w:rsidR="00A41633" w:rsidRPr="00B801C0" w:rsidRDefault="00A41633" w:rsidP="00A41633">
            <w:r w:rsidRPr="00B801C0">
              <w:rPr>
                <w:bCs/>
              </w:rPr>
              <w:t xml:space="preserve">Arvisais-Anhalt S, Lehmann CU, </w:t>
            </w:r>
            <w:r w:rsidRPr="00B801C0">
              <w:rPr>
                <w:b/>
              </w:rPr>
              <w:t>Park JY</w:t>
            </w:r>
            <w:r w:rsidRPr="00B801C0">
              <w:rPr>
                <w:bCs/>
              </w:rPr>
              <w:t>, Araj E, Holcomb M, Jamieson AR, McDonald S, Medford RJ, Perl TM, Toomay SM, Hughes AE, McPheeters ML, Basit M. What the COVID-19 pandemic has reinforced: the need for accurate data. Clin Infect Dis. 2020</w:t>
            </w:r>
            <w:r w:rsidR="0010642A" w:rsidRPr="00B801C0">
              <w:rPr>
                <w:bCs/>
              </w:rPr>
              <w:t>;72:920-923.</w:t>
            </w:r>
            <w:r w:rsidR="004375E5" w:rsidRPr="00B801C0">
              <w:rPr>
                <w:bCs/>
              </w:rPr>
              <w:t xml:space="preserve"> PMID 33146707</w:t>
            </w:r>
            <w:r w:rsidRPr="00B801C0">
              <w:rPr>
                <w:bCs/>
              </w:rPr>
              <w:t xml:space="preserve"> </w:t>
            </w:r>
          </w:p>
        </w:tc>
      </w:tr>
      <w:tr w:rsidR="004375E5" w:rsidRPr="00B801C0" w14:paraId="0809D628" w14:textId="77777777" w:rsidTr="00C4258A">
        <w:trPr>
          <w:trHeight w:val="268"/>
        </w:trPr>
        <w:tc>
          <w:tcPr>
            <w:tcW w:w="607" w:type="dxa"/>
          </w:tcPr>
          <w:p w14:paraId="29809A7B" w14:textId="77777777" w:rsidR="004375E5" w:rsidRPr="00B801C0" w:rsidRDefault="004375E5" w:rsidP="00A41633">
            <w:pPr>
              <w:numPr>
                <w:ilvl w:val="0"/>
                <w:numId w:val="4"/>
              </w:numPr>
              <w:ind w:left="360"/>
            </w:pPr>
          </w:p>
        </w:tc>
        <w:tc>
          <w:tcPr>
            <w:tcW w:w="9871" w:type="dxa"/>
          </w:tcPr>
          <w:p w14:paraId="45B33BCC" w14:textId="5D1DA58D" w:rsidR="004375E5" w:rsidRPr="00B801C0" w:rsidRDefault="004375E5" w:rsidP="00A41633">
            <w:pPr>
              <w:rPr>
                <w:bCs/>
              </w:rPr>
            </w:pPr>
            <w:r w:rsidRPr="00B801C0">
              <w:rPr>
                <w:bCs/>
              </w:rPr>
              <w:t xml:space="preserve">Kricka LJ, Cornish TC, </w:t>
            </w:r>
            <w:r w:rsidRPr="00B801C0">
              <w:rPr>
                <w:b/>
              </w:rPr>
              <w:t>Park JY</w:t>
            </w:r>
            <w:r w:rsidRPr="00B801C0">
              <w:rPr>
                <w:bCs/>
              </w:rPr>
              <w:t xml:space="preserve">. Eponyms in clinical chemistry. </w:t>
            </w:r>
            <w:r w:rsidR="00AA1287" w:rsidRPr="00B801C0">
              <w:rPr>
                <w:bCs/>
              </w:rPr>
              <w:t xml:space="preserve">Clin Chim Acta. </w:t>
            </w:r>
            <w:r w:rsidRPr="00B801C0">
              <w:rPr>
                <w:bCs/>
              </w:rPr>
              <w:t>2021;512:28-32</w:t>
            </w:r>
          </w:p>
        </w:tc>
      </w:tr>
      <w:tr w:rsidR="001545B4" w:rsidRPr="00B801C0" w14:paraId="5091537F" w14:textId="77777777" w:rsidTr="00C4258A">
        <w:trPr>
          <w:trHeight w:val="268"/>
        </w:trPr>
        <w:tc>
          <w:tcPr>
            <w:tcW w:w="607" w:type="dxa"/>
          </w:tcPr>
          <w:p w14:paraId="52CE8B22" w14:textId="77777777" w:rsidR="001545B4" w:rsidRPr="00B801C0" w:rsidRDefault="001545B4" w:rsidP="00A41633">
            <w:pPr>
              <w:numPr>
                <w:ilvl w:val="0"/>
                <w:numId w:val="4"/>
              </w:numPr>
              <w:ind w:left="360"/>
            </w:pPr>
          </w:p>
        </w:tc>
        <w:tc>
          <w:tcPr>
            <w:tcW w:w="9871" w:type="dxa"/>
          </w:tcPr>
          <w:p w14:paraId="58BC72EA" w14:textId="0BB03060" w:rsidR="001545B4" w:rsidRPr="00B801C0" w:rsidRDefault="001545B4" w:rsidP="00A41633">
            <w:pPr>
              <w:rPr>
                <w:bCs/>
              </w:rPr>
            </w:pPr>
            <w:r w:rsidRPr="00B801C0">
              <w:rPr>
                <w:bCs/>
              </w:rPr>
              <w:t xml:space="preserve">Nadeem S, Badawy M, Oke OK, Filkins LM, </w:t>
            </w:r>
            <w:r w:rsidRPr="00B801C0">
              <w:rPr>
                <w:b/>
              </w:rPr>
              <w:t>Park JY</w:t>
            </w:r>
            <w:r w:rsidRPr="00B801C0">
              <w:rPr>
                <w:bCs/>
              </w:rPr>
              <w:t>, Hennes HM. Pyuria and urine concentration for identifying urinary tract infection in young children. Pediatrics. 2021;147:e2020014068.</w:t>
            </w:r>
          </w:p>
        </w:tc>
      </w:tr>
      <w:tr w:rsidR="002B2351" w:rsidRPr="00B801C0" w14:paraId="706B91D8" w14:textId="77777777" w:rsidTr="00C4258A">
        <w:trPr>
          <w:trHeight w:val="268"/>
        </w:trPr>
        <w:tc>
          <w:tcPr>
            <w:tcW w:w="607" w:type="dxa"/>
          </w:tcPr>
          <w:p w14:paraId="24C063AC" w14:textId="77777777" w:rsidR="002B2351" w:rsidRPr="00B801C0" w:rsidRDefault="002B2351" w:rsidP="00A41633">
            <w:pPr>
              <w:numPr>
                <w:ilvl w:val="0"/>
                <w:numId w:val="4"/>
              </w:numPr>
              <w:ind w:left="360"/>
            </w:pPr>
          </w:p>
        </w:tc>
        <w:tc>
          <w:tcPr>
            <w:tcW w:w="9871" w:type="dxa"/>
          </w:tcPr>
          <w:p w14:paraId="03BC789B" w14:textId="440FBEA1" w:rsidR="002B2351" w:rsidRPr="00B801C0" w:rsidRDefault="002B2351" w:rsidP="00A41633">
            <w:pPr>
              <w:rPr>
                <w:bCs/>
              </w:rPr>
            </w:pPr>
            <w:r w:rsidRPr="00B801C0">
              <w:rPr>
                <w:bCs/>
              </w:rPr>
              <w:t xml:space="preserve">Cornish TC, Kricka LJ, </w:t>
            </w:r>
            <w:r w:rsidRPr="00B801C0">
              <w:rPr>
                <w:b/>
              </w:rPr>
              <w:t>Park JY</w:t>
            </w:r>
            <w:r w:rsidRPr="00B801C0">
              <w:rPr>
                <w:bCs/>
              </w:rPr>
              <w:t>. A Biopython-based method for comprehen</w:t>
            </w:r>
            <w:r w:rsidR="00EB4368" w:rsidRPr="00B801C0">
              <w:rPr>
                <w:bCs/>
              </w:rPr>
              <w:t>s</w:t>
            </w:r>
            <w:r w:rsidRPr="00B801C0">
              <w:rPr>
                <w:bCs/>
              </w:rPr>
              <w:t xml:space="preserve">ively searching for eponyms in </w:t>
            </w:r>
            <w:proofErr w:type="spellStart"/>
            <w:r w:rsidRPr="00B801C0">
              <w:rPr>
                <w:bCs/>
              </w:rPr>
              <w:t>Pubmed</w:t>
            </w:r>
            <w:proofErr w:type="spellEnd"/>
            <w:r w:rsidRPr="00B801C0">
              <w:rPr>
                <w:bCs/>
              </w:rPr>
              <w:t xml:space="preserve">. </w:t>
            </w:r>
            <w:proofErr w:type="spellStart"/>
            <w:r w:rsidRPr="00B801C0">
              <w:rPr>
                <w:bCs/>
              </w:rPr>
              <w:t>MethodsX</w:t>
            </w:r>
            <w:proofErr w:type="spellEnd"/>
            <w:r w:rsidRPr="00B801C0">
              <w:rPr>
                <w:bCs/>
              </w:rPr>
              <w:t>. 2021</w:t>
            </w:r>
            <w:r w:rsidR="006F2150" w:rsidRPr="00B801C0">
              <w:rPr>
                <w:bCs/>
              </w:rPr>
              <w:t>;8</w:t>
            </w:r>
            <w:r w:rsidRPr="00B801C0">
              <w:rPr>
                <w:bCs/>
              </w:rPr>
              <w:t>:101264.</w:t>
            </w:r>
          </w:p>
        </w:tc>
      </w:tr>
      <w:tr w:rsidR="00EB4368" w:rsidRPr="00B801C0" w14:paraId="1288DED0" w14:textId="77777777" w:rsidTr="00C4258A">
        <w:trPr>
          <w:trHeight w:val="268"/>
        </w:trPr>
        <w:tc>
          <w:tcPr>
            <w:tcW w:w="607" w:type="dxa"/>
          </w:tcPr>
          <w:p w14:paraId="74FA1730" w14:textId="77777777" w:rsidR="00EB4368" w:rsidRPr="00B801C0" w:rsidRDefault="00EB4368" w:rsidP="00A41633">
            <w:pPr>
              <w:numPr>
                <w:ilvl w:val="0"/>
                <w:numId w:val="4"/>
              </w:numPr>
              <w:ind w:left="360"/>
            </w:pPr>
          </w:p>
        </w:tc>
        <w:tc>
          <w:tcPr>
            <w:tcW w:w="9871" w:type="dxa"/>
          </w:tcPr>
          <w:p w14:paraId="39587B8F" w14:textId="2CCCA949" w:rsidR="00EB4368" w:rsidRPr="00B801C0" w:rsidRDefault="00EB4368" w:rsidP="00A41633">
            <w:pPr>
              <w:rPr>
                <w:bCs/>
              </w:rPr>
            </w:pPr>
            <w:r w:rsidRPr="00B801C0">
              <w:rPr>
                <w:bCs/>
              </w:rPr>
              <w:t xml:space="preserve">Garcia R, Hussain A, Koduru P, Wilson K, </w:t>
            </w:r>
            <w:r w:rsidRPr="00B801C0">
              <w:rPr>
                <w:b/>
              </w:rPr>
              <w:t>Park JY</w:t>
            </w:r>
            <w:r w:rsidRPr="00B801C0">
              <w:rPr>
                <w:bCs/>
              </w:rPr>
              <w:t xml:space="preserve">, Toby I, Diwa K, Vu L, Ho S, Adnan F, Nguyen A, Kirtek T, Garcia P, Li Y, Jones H, Shi G, Green A, Rosenbaum D, Cox A, Atis M. Identification of potential antiviral compounds against SARS-CoV-2 structural and non-structural protein targets: A </w:t>
            </w:r>
            <w:proofErr w:type="spellStart"/>
            <w:r w:rsidRPr="00B801C0">
              <w:rPr>
                <w:bCs/>
              </w:rPr>
              <w:t>pharmacoinformatics</w:t>
            </w:r>
            <w:proofErr w:type="spellEnd"/>
            <w:r w:rsidRPr="00B801C0">
              <w:rPr>
                <w:bCs/>
              </w:rPr>
              <w:t xml:space="preserve"> study of the CAS COVID-19 dataset. </w:t>
            </w:r>
            <w:proofErr w:type="spellStart"/>
            <w:r w:rsidRPr="00B801C0">
              <w:rPr>
                <w:bCs/>
              </w:rPr>
              <w:t>Comput</w:t>
            </w:r>
            <w:proofErr w:type="spellEnd"/>
            <w:r w:rsidRPr="00B801C0">
              <w:rPr>
                <w:bCs/>
              </w:rPr>
              <w:t xml:space="preserve"> Biol Med. </w:t>
            </w:r>
            <w:r w:rsidR="00B47366" w:rsidRPr="00B801C0">
              <w:rPr>
                <w:bCs/>
              </w:rPr>
              <w:t>2021;133:104364.</w:t>
            </w:r>
          </w:p>
        </w:tc>
      </w:tr>
      <w:tr w:rsidR="00CD77C0" w:rsidRPr="00B801C0" w14:paraId="63FFB0D5" w14:textId="77777777" w:rsidTr="00C4258A">
        <w:trPr>
          <w:trHeight w:val="268"/>
        </w:trPr>
        <w:tc>
          <w:tcPr>
            <w:tcW w:w="607" w:type="dxa"/>
          </w:tcPr>
          <w:p w14:paraId="12C0B065" w14:textId="77777777" w:rsidR="00CD77C0" w:rsidRPr="00B801C0" w:rsidRDefault="00CD77C0" w:rsidP="00A41633">
            <w:pPr>
              <w:numPr>
                <w:ilvl w:val="0"/>
                <w:numId w:val="4"/>
              </w:numPr>
              <w:ind w:left="360"/>
            </w:pPr>
          </w:p>
        </w:tc>
        <w:tc>
          <w:tcPr>
            <w:tcW w:w="9871" w:type="dxa"/>
          </w:tcPr>
          <w:p w14:paraId="053BD8FA" w14:textId="3D2F82E1" w:rsidR="00CD77C0" w:rsidRPr="00B801C0" w:rsidRDefault="00CD77C0" w:rsidP="00A41633">
            <w:pPr>
              <w:rPr>
                <w:bCs/>
              </w:rPr>
            </w:pPr>
            <w:r w:rsidRPr="00B801C0">
              <w:rPr>
                <w:bCs/>
              </w:rPr>
              <w:t xml:space="preserve">Arvisais-Anhalt S, McDonald S, </w:t>
            </w:r>
            <w:r w:rsidRPr="00B801C0">
              <w:rPr>
                <w:b/>
              </w:rPr>
              <w:t>Park JY</w:t>
            </w:r>
            <w:r w:rsidRPr="00B801C0">
              <w:rPr>
                <w:bCs/>
              </w:rPr>
              <w:t xml:space="preserve">, Kapinos K, Lehmann CU, Basit M. Survey of hospital chargemaster transparency. Appl Clin Inform. </w:t>
            </w:r>
            <w:r w:rsidR="00B47366" w:rsidRPr="00B801C0">
              <w:rPr>
                <w:bCs/>
              </w:rPr>
              <w:t>2021;12:391-398.</w:t>
            </w:r>
          </w:p>
        </w:tc>
      </w:tr>
      <w:tr w:rsidR="00B47366" w:rsidRPr="00B801C0" w14:paraId="426520F5" w14:textId="77777777" w:rsidTr="00C4258A">
        <w:trPr>
          <w:trHeight w:val="268"/>
        </w:trPr>
        <w:tc>
          <w:tcPr>
            <w:tcW w:w="607" w:type="dxa"/>
          </w:tcPr>
          <w:p w14:paraId="7BDEFBEA" w14:textId="77777777" w:rsidR="00B47366" w:rsidRPr="00B801C0" w:rsidRDefault="00B47366" w:rsidP="00A41633">
            <w:pPr>
              <w:numPr>
                <w:ilvl w:val="0"/>
                <w:numId w:val="4"/>
              </w:numPr>
              <w:ind w:left="360"/>
            </w:pPr>
          </w:p>
        </w:tc>
        <w:tc>
          <w:tcPr>
            <w:tcW w:w="9871" w:type="dxa"/>
          </w:tcPr>
          <w:p w14:paraId="34733280" w14:textId="71E62795" w:rsidR="00B47366" w:rsidRPr="00B801C0" w:rsidRDefault="00B47366" w:rsidP="00A41633">
            <w:pPr>
              <w:rPr>
                <w:bCs/>
              </w:rPr>
            </w:pPr>
            <w:r w:rsidRPr="00B801C0">
              <w:rPr>
                <w:bCs/>
              </w:rPr>
              <w:t xml:space="preserve">Ebigdo N, </w:t>
            </w:r>
            <w:r w:rsidRPr="00B801C0">
              <w:rPr>
                <w:b/>
              </w:rPr>
              <w:t>Park JY</w:t>
            </w:r>
            <w:r w:rsidRPr="00B801C0">
              <w:rPr>
                <w:bCs/>
              </w:rPr>
              <w:t xml:space="preserve">, Cheng E, Gurram B. Esophagitis Dissecans </w:t>
            </w:r>
            <w:proofErr w:type="spellStart"/>
            <w:r w:rsidRPr="00B801C0">
              <w:rPr>
                <w:bCs/>
              </w:rPr>
              <w:t>Superificialis</w:t>
            </w:r>
            <w:proofErr w:type="spellEnd"/>
            <w:r w:rsidRPr="00B801C0">
              <w:rPr>
                <w:bCs/>
              </w:rPr>
              <w:t xml:space="preserve"> in children. J Pediatr Gastroenterol Nutr. 2021</w:t>
            </w:r>
            <w:r w:rsidR="006F2150" w:rsidRPr="00B801C0">
              <w:rPr>
                <w:bCs/>
              </w:rPr>
              <w:t>;73:e30-e34.</w:t>
            </w:r>
          </w:p>
        </w:tc>
      </w:tr>
      <w:tr w:rsidR="00B47366" w:rsidRPr="00B801C0" w14:paraId="46078042" w14:textId="77777777" w:rsidTr="00C4258A">
        <w:trPr>
          <w:trHeight w:val="268"/>
        </w:trPr>
        <w:tc>
          <w:tcPr>
            <w:tcW w:w="607" w:type="dxa"/>
          </w:tcPr>
          <w:p w14:paraId="3CAE2348" w14:textId="77777777" w:rsidR="00B47366" w:rsidRPr="00B801C0" w:rsidRDefault="00B47366" w:rsidP="00A41633">
            <w:pPr>
              <w:numPr>
                <w:ilvl w:val="0"/>
                <w:numId w:val="4"/>
              </w:numPr>
              <w:ind w:left="360"/>
            </w:pPr>
          </w:p>
        </w:tc>
        <w:tc>
          <w:tcPr>
            <w:tcW w:w="9871" w:type="dxa"/>
          </w:tcPr>
          <w:p w14:paraId="7F8C578C" w14:textId="56E2E73D" w:rsidR="00B47366" w:rsidRPr="00B801C0" w:rsidRDefault="00B47366" w:rsidP="00A41633">
            <w:pPr>
              <w:rPr>
                <w:bCs/>
              </w:rPr>
            </w:pPr>
            <w:r w:rsidRPr="00B801C0">
              <w:rPr>
                <w:bCs/>
              </w:rPr>
              <w:t xml:space="preserve">von Itzstein MS, Smith ML, Railey E, White CB, Dieterich JS, Garrett-Mayer L, Bruinooge SS, Freedman AN, De Moor J, Gray SW, </w:t>
            </w:r>
            <w:r w:rsidRPr="00B801C0">
              <w:rPr>
                <w:b/>
              </w:rPr>
              <w:t>Park JY</w:t>
            </w:r>
            <w:r w:rsidRPr="00B801C0">
              <w:rPr>
                <w:bCs/>
              </w:rPr>
              <w:t xml:space="preserve">, Yan J, Hoang AQ, Zhu H, Gerber DE. Accessing targeted therapies: A potential roadblock to implementing precision oncology? JCO Oncol </w:t>
            </w:r>
            <w:proofErr w:type="spellStart"/>
            <w:r w:rsidRPr="00B801C0">
              <w:rPr>
                <w:bCs/>
              </w:rPr>
              <w:t>Pract</w:t>
            </w:r>
            <w:proofErr w:type="spellEnd"/>
            <w:r w:rsidRPr="00B801C0">
              <w:rPr>
                <w:bCs/>
              </w:rPr>
              <w:t>. 2021</w:t>
            </w:r>
            <w:r w:rsidR="001772AE" w:rsidRPr="00B801C0">
              <w:rPr>
                <w:bCs/>
              </w:rPr>
              <w:t>;17:e999-e1011.</w:t>
            </w:r>
            <w:r w:rsidRPr="00B801C0">
              <w:rPr>
                <w:bCs/>
              </w:rPr>
              <w:t xml:space="preserve"> PMID 33970688.</w:t>
            </w:r>
          </w:p>
        </w:tc>
      </w:tr>
      <w:tr w:rsidR="007D4EDF" w:rsidRPr="00B801C0" w14:paraId="17F489FB" w14:textId="77777777" w:rsidTr="00C4258A">
        <w:trPr>
          <w:trHeight w:val="268"/>
        </w:trPr>
        <w:tc>
          <w:tcPr>
            <w:tcW w:w="607" w:type="dxa"/>
          </w:tcPr>
          <w:p w14:paraId="3707B85C" w14:textId="77777777" w:rsidR="007D4EDF" w:rsidRPr="00B801C0" w:rsidRDefault="007D4EDF" w:rsidP="00A41633">
            <w:pPr>
              <w:numPr>
                <w:ilvl w:val="0"/>
                <w:numId w:val="4"/>
              </w:numPr>
              <w:ind w:left="360"/>
            </w:pPr>
          </w:p>
        </w:tc>
        <w:tc>
          <w:tcPr>
            <w:tcW w:w="9871" w:type="dxa"/>
          </w:tcPr>
          <w:p w14:paraId="3E387BDC" w14:textId="6C583D1E" w:rsidR="007D4EDF" w:rsidRPr="00B801C0" w:rsidRDefault="00EF7FE6" w:rsidP="00A41633">
            <w:pPr>
              <w:rPr>
                <w:bCs/>
              </w:rPr>
            </w:pPr>
            <w:r w:rsidRPr="00B801C0">
              <w:rPr>
                <w:bCs/>
              </w:rPr>
              <w:t xml:space="preserve">Ahmed M, von Itzstein MS, Sheffield T, Khan S, Fattah F, </w:t>
            </w:r>
            <w:r w:rsidRPr="00B801C0">
              <w:rPr>
                <w:b/>
              </w:rPr>
              <w:t>Park JY</w:t>
            </w:r>
            <w:r w:rsidRPr="00B801C0">
              <w:rPr>
                <w:bCs/>
              </w:rPr>
              <w:t xml:space="preserve">, Popat V, Saltarski JM, </w:t>
            </w:r>
            <w:proofErr w:type="spellStart"/>
            <w:r w:rsidRPr="00B801C0">
              <w:rPr>
                <w:bCs/>
              </w:rPr>
              <w:t>Gloria-McCutchen</w:t>
            </w:r>
            <w:proofErr w:type="spellEnd"/>
            <w:r w:rsidRPr="00B801C0">
              <w:rPr>
                <w:bCs/>
              </w:rPr>
              <w:t xml:space="preserve"> Y, </w:t>
            </w:r>
            <w:proofErr w:type="spellStart"/>
            <w:r w:rsidRPr="00B801C0">
              <w:rPr>
                <w:bCs/>
              </w:rPr>
              <w:t>Hsiehchen</w:t>
            </w:r>
            <w:proofErr w:type="spellEnd"/>
            <w:r w:rsidRPr="00B801C0">
              <w:rPr>
                <w:bCs/>
              </w:rPr>
              <w:t xml:space="preserve"> D, Ostmeyer J, Khan SA, Sultana N, </w:t>
            </w:r>
            <w:proofErr w:type="spellStart"/>
            <w:r w:rsidRPr="00B801C0">
              <w:rPr>
                <w:bCs/>
              </w:rPr>
              <w:t>Xis</w:t>
            </w:r>
            <w:proofErr w:type="spellEnd"/>
            <w:r w:rsidRPr="00B801C0">
              <w:rPr>
                <w:bCs/>
              </w:rPr>
              <w:t xml:space="preserve"> Y, Li QZ, Wakeland EK, Gerber DE. Association between body mass index, dosing strategy, and efficacy of immune checkpoint inhibitors. J </w:t>
            </w:r>
            <w:proofErr w:type="spellStart"/>
            <w:r w:rsidRPr="00B801C0">
              <w:rPr>
                <w:bCs/>
              </w:rPr>
              <w:t>Immunother</w:t>
            </w:r>
            <w:proofErr w:type="spellEnd"/>
            <w:r w:rsidRPr="00B801C0">
              <w:rPr>
                <w:bCs/>
              </w:rPr>
              <w:t xml:space="preserve"> Cancer</w:t>
            </w:r>
            <w:r w:rsidR="004D3CF8" w:rsidRPr="00B801C0">
              <w:rPr>
                <w:bCs/>
              </w:rPr>
              <w:t>. 2021;9:e002349. PMID 34127546</w:t>
            </w:r>
          </w:p>
        </w:tc>
      </w:tr>
      <w:tr w:rsidR="00535FF0" w:rsidRPr="00B801C0" w14:paraId="1EA0B707" w14:textId="77777777" w:rsidTr="00C4258A">
        <w:trPr>
          <w:trHeight w:val="268"/>
        </w:trPr>
        <w:tc>
          <w:tcPr>
            <w:tcW w:w="607" w:type="dxa"/>
          </w:tcPr>
          <w:p w14:paraId="060B5539" w14:textId="77777777" w:rsidR="00535FF0" w:rsidRPr="00B801C0" w:rsidRDefault="00535FF0" w:rsidP="00A41633">
            <w:pPr>
              <w:numPr>
                <w:ilvl w:val="0"/>
                <w:numId w:val="4"/>
              </w:numPr>
              <w:ind w:left="360"/>
            </w:pPr>
          </w:p>
        </w:tc>
        <w:tc>
          <w:tcPr>
            <w:tcW w:w="9871" w:type="dxa"/>
          </w:tcPr>
          <w:p w14:paraId="7BD111B1" w14:textId="51FFFAD1" w:rsidR="00535FF0" w:rsidRPr="00B801C0" w:rsidRDefault="00535FF0" w:rsidP="00A41633">
            <w:pPr>
              <w:rPr>
                <w:bCs/>
              </w:rPr>
            </w:pPr>
            <w:r w:rsidRPr="00B801C0">
              <w:rPr>
                <w:bCs/>
              </w:rPr>
              <w:t xml:space="preserve">Choo F, Rakheja D, Davis LE, </w:t>
            </w:r>
            <w:proofErr w:type="spellStart"/>
            <w:r w:rsidRPr="00B801C0">
              <w:rPr>
                <w:bCs/>
              </w:rPr>
              <w:t>Davare</w:t>
            </w:r>
            <w:proofErr w:type="spellEnd"/>
            <w:r w:rsidRPr="00B801C0">
              <w:rPr>
                <w:bCs/>
              </w:rPr>
              <w:t xml:space="preserve"> M, </w:t>
            </w:r>
            <w:r w:rsidRPr="00B801C0">
              <w:rPr>
                <w:b/>
              </w:rPr>
              <w:t>Park JY</w:t>
            </w:r>
            <w:r w:rsidRPr="00B801C0">
              <w:rPr>
                <w:bCs/>
              </w:rPr>
              <w:t>, Timmons C, Neff T, Beadling C, Corless CL, Davis JL. GAB1-ABL1 fusions in tumors that have histologic overlap with NTRK-rearranged spindle cell tumors. Genes Chromosomes Cancer</w:t>
            </w:r>
            <w:r w:rsidR="004D3CF8" w:rsidRPr="00B801C0">
              <w:rPr>
                <w:bCs/>
              </w:rPr>
              <w:t>. 2021</w:t>
            </w:r>
            <w:r w:rsidR="001772AE" w:rsidRPr="00B801C0">
              <w:rPr>
                <w:bCs/>
              </w:rPr>
              <w:t>;60:623-630</w:t>
            </w:r>
            <w:r w:rsidR="004D3CF8" w:rsidRPr="00B801C0">
              <w:rPr>
                <w:bCs/>
              </w:rPr>
              <w:t>. PMID 34036664</w:t>
            </w:r>
          </w:p>
        </w:tc>
      </w:tr>
      <w:tr w:rsidR="009B2FB0" w:rsidRPr="00B801C0" w14:paraId="292A569D" w14:textId="77777777" w:rsidTr="00C4258A">
        <w:trPr>
          <w:trHeight w:val="268"/>
        </w:trPr>
        <w:tc>
          <w:tcPr>
            <w:tcW w:w="607" w:type="dxa"/>
          </w:tcPr>
          <w:p w14:paraId="372A52CC" w14:textId="77777777" w:rsidR="009B2FB0" w:rsidRPr="00B801C0" w:rsidRDefault="009B2FB0" w:rsidP="00A41633">
            <w:pPr>
              <w:numPr>
                <w:ilvl w:val="0"/>
                <w:numId w:val="4"/>
              </w:numPr>
              <w:ind w:left="360"/>
            </w:pPr>
          </w:p>
        </w:tc>
        <w:tc>
          <w:tcPr>
            <w:tcW w:w="9871" w:type="dxa"/>
          </w:tcPr>
          <w:p w14:paraId="6DB7399E" w14:textId="6F4758F3" w:rsidR="009B2FB0" w:rsidRPr="00B801C0" w:rsidRDefault="009B2FB0" w:rsidP="00A41633">
            <w:pPr>
              <w:rPr>
                <w:bCs/>
              </w:rPr>
            </w:pPr>
            <w:r w:rsidRPr="00B801C0">
              <w:rPr>
                <w:bCs/>
              </w:rPr>
              <w:t xml:space="preserve">Kulak O, Gurram B, Montgomery EA, </w:t>
            </w:r>
            <w:r w:rsidRPr="00B801C0">
              <w:rPr>
                <w:b/>
              </w:rPr>
              <w:t>Park JY</w:t>
            </w:r>
            <w:r w:rsidRPr="00B801C0">
              <w:rPr>
                <w:bCs/>
              </w:rPr>
              <w:t xml:space="preserve">. Pediatric autoimmune gastritis: Clinical correlates and histologic features. Hum </w:t>
            </w:r>
            <w:proofErr w:type="spellStart"/>
            <w:r w:rsidRPr="00B801C0">
              <w:rPr>
                <w:bCs/>
              </w:rPr>
              <w:t>Pathol</w:t>
            </w:r>
            <w:proofErr w:type="spellEnd"/>
            <w:r w:rsidRPr="00B801C0">
              <w:rPr>
                <w:bCs/>
              </w:rPr>
              <w:t>. 2021</w:t>
            </w:r>
            <w:r w:rsidR="001772AE" w:rsidRPr="00B801C0">
              <w:rPr>
                <w:bCs/>
              </w:rPr>
              <w:t xml:space="preserve">;116:31-38. </w:t>
            </w:r>
            <w:r w:rsidRPr="00B801C0">
              <w:rPr>
                <w:bCs/>
              </w:rPr>
              <w:t>PMID 34284050</w:t>
            </w:r>
          </w:p>
        </w:tc>
      </w:tr>
      <w:tr w:rsidR="006F2150" w:rsidRPr="00B801C0" w14:paraId="05B3D9EA" w14:textId="77777777" w:rsidTr="00C4258A">
        <w:trPr>
          <w:trHeight w:val="268"/>
        </w:trPr>
        <w:tc>
          <w:tcPr>
            <w:tcW w:w="607" w:type="dxa"/>
          </w:tcPr>
          <w:p w14:paraId="3540C27E" w14:textId="77777777" w:rsidR="006F2150" w:rsidRPr="00B801C0" w:rsidRDefault="006F2150" w:rsidP="00A41633">
            <w:pPr>
              <w:numPr>
                <w:ilvl w:val="0"/>
                <w:numId w:val="4"/>
              </w:numPr>
              <w:ind w:left="360"/>
            </w:pPr>
          </w:p>
        </w:tc>
        <w:tc>
          <w:tcPr>
            <w:tcW w:w="9871" w:type="dxa"/>
          </w:tcPr>
          <w:p w14:paraId="107222F5" w14:textId="7A730CC3" w:rsidR="006F2150" w:rsidRPr="00B801C0" w:rsidRDefault="006F2150" w:rsidP="00A41633">
            <w:pPr>
              <w:rPr>
                <w:bCs/>
              </w:rPr>
            </w:pPr>
            <w:r w:rsidRPr="00B801C0">
              <w:rPr>
                <w:bCs/>
              </w:rPr>
              <w:t xml:space="preserve">Luu HS, Filkins LM, </w:t>
            </w:r>
            <w:r w:rsidRPr="00B801C0">
              <w:rPr>
                <w:b/>
              </w:rPr>
              <w:t>Park JY</w:t>
            </w:r>
            <w:r w:rsidRPr="00B801C0">
              <w:rPr>
                <w:bCs/>
              </w:rPr>
              <w:t>, Rakheja D, Tweed J, Menzies C, Wang VJ, Mittal V, Lehmann CU, Sebert ME. Harnessing the electronic health record and computerized provider order entry data for resource management during the COVID-19 pandemic. JMIR Med Inform. 2021</w:t>
            </w:r>
            <w:r w:rsidR="001772AE" w:rsidRPr="00B801C0">
              <w:rPr>
                <w:bCs/>
              </w:rPr>
              <w:t>;9:e32303</w:t>
            </w:r>
            <w:r w:rsidRPr="00B801C0">
              <w:rPr>
                <w:bCs/>
              </w:rPr>
              <w:t>. PMID 34546942</w:t>
            </w:r>
          </w:p>
        </w:tc>
      </w:tr>
      <w:tr w:rsidR="002C38E7" w:rsidRPr="00B801C0" w14:paraId="0737B349" w14:textId="77777777" w:rsidTr="00C4258A">
        <w:trPr>
          <w:trHeight w:val="268"/>
        </w:trPr>
        <w:tc>
          <w:tcPr>
            <w:tcW w:w="607" w:type="dxa"/>
          </w:tcPr>
          <w:p w14:paraId="5470FE84" w14:textId="77777777" w:rsidR="002C38E7" w:rsidRPr="00B801C0" w:rsidRDefault="002C38E7" w:rsidP="00A41633">
            <w:pPr>
              <w:numPr>
                <w:ilvl w:val="0"/>
                <w:numId w:val="4"/>
              </w:numPr>
              <w:ind w:left="360"/>
            </w:pPr>
          </w:p>
        </w:tc>
        <w:tc>
          <w:tcPr>
            <w:tcW w:w="9871" w:type="dxa"/>
          </w:tcPr>
          <w:p w14:paraId="0DE0E180" w14:textId="38EE892A" w:rsidR="002C38E7" w:rsidRPr="00B801C0" w:rsidRDefault="002C38E7" w:rsidP="00A41633">
            <w:pPr>
              <w:rPr>
                <w:bCs/>
              </w:rPr>
            </w:pPr>
            <w:r w:rsidRPr="00B801C0">
              <w:rPr>
                <w:bCs/>
              </w:rPr>
              <w:t xml:space="preserve">Shi G, Xu J, Barnes SF, Farooqi MS, Luu HS, Gotway G, </w:t>
            </w:r>
            <w:r w:rsidRPr="00B801C0">
              <w:rPr>
                <w:b/>
              </w:rPr>
              <w:t>Park JY</w:t>
            </w:r>
            <w:r w:rsidRPr="00B801C0">
              <w:rPr>
                <w:bCs/>
              </w:rPr>
              <w:t>. Chromosomal microarray interpretation: Applications to pediatric practice. J Pediatr. 202</w:t>
            </w:r>
            <w:r w:rsidR="00FB5058" w:rsidRPr="00B801C0">
              <w:rPr>
                <w:bCs/>
              </w:rPr>
              <w:t xml:space="preserve">2;243:219-223. </w:t>
            </w:r>
            <w:r w:rsidRPr="00B801C0">
              <w:rPr>
                <w:bCs/>
              </w:rPr>
              <w:t>PMID 34953820</w:t>
            </w:r>
          </w:p>
        </w:tc>
      </w:tr>
      <w:tr w:rsidR="00DD4E5B" w:rsidRPr="00B801C0" w14:paraId="5AC957C0" w14:textId="77777777" w:rsidTr="00C4258A">
        <w:trPr>
          <w:trHeight w:val="268"/>
        </w:trPr>
        <w:tc>
          <w:tcPr>
            <w:tcW w:w="607" w:type="dxa"/>
          </w:tcPr>
          <w:p w14:paraId="63A475B5" w14:textId="77777777" w:rsidR="00DD4E5B" w:rsidRPr="00B801C0" w:rsidRDefault="00DD4E5B" w:rsidP="00A41633">
            <w:pPr>
              <w:numPr>
                <w:ilvl w:val="0"/>
                <w:numId w:val="4"/>
              </w:numPr>
              <w:ind w:left="360"/>
            </w:pPr>
          </w:p>
        </w:tc>
        <w:tc>
          <w:tcPr>
            <w:tcW w:w="9871" w:type="dxa"/>
          </w:tcPr>
          <w:p w14:paraId="374485AF" w14:textId="76061C6C" w:rsidR="00DD4E5B" w:rsidRPr="00B801C0" w:rsidRDefault="00DD4E5B" w:rsidP="00A41633">
            <w:pPr>
              <w:rPr>
                <w:bCs/>
              </w:rPr>
            </w:pPr>
            <w:r w:rsidRPr="00B801C0">
              <w:rPr>
                <w:bCs/>
              </w:rPr>
              <w:t xml:space="preserve">Yang K, Han J, Asada M, Gill JG, </w:t>
            </w:r>
            <w:r w:rsidRPr="00B801C0">
              <w:rPr>
                <w:b/>
              </w:rPr>
              <w:t>Park JY</w:t>
            </w:r>
            <w:r w:rsidRPr="00B801C0">
              <w:rPr>
                <w:bCs/>
              </w:rPr>
              <w:t>, Sathe MN, Gattineni J, Wright T, Wysocki CA, de la Morena MT, Garza LA, Yan N. Cytoplasmic RNA quality control failure engages mTORC1-mediated autoinflammatory disease. J Clin Invest. 2022;132:e146176. PMID 35040435</w:t>
            </w:r>
          </w:p>
        </w:tc>
      </w:tr>
      <w:tr w:rsidR="00115DE0" w:rsidRPr="00B801C0" w14:paraId="55EF716D" w14:textId="77777777" w:rsidTr="00C4258A">
        <w:trPr>
          <w:trHeight w:val="268"/>
        </w:trPr>
        <w:tc>
          <w:tcPr>
            <w:tcW w:w="607" w:type="dxa"/>
          </w:tcPr>
          <w:p w14:paraId="0B9D0E16" w14:textId="77777777" w:rsidR="00115DE0" w:rsidRPr="00B801C0" w:rsidRDefault="00115DE0" w:rsidP="00A41633">
            <w:pPr>
              <w:numPr>
                <w:ilvl w:val="0"/>
                <w:numId w:val="4"/>
              </w:numPr>
              <w:ind w:left="360"/>
            </w:pPr>
          </w:p>
        </w:tc>
        <w:tc>
          <w:tcPr>
            <w:tcW w:w="9871" w:type="dxa"/>
          </w:tcPr>
          <w:p w14:paraId="2332262E" w14:textId="3A943493" w:rsidR="00115DE0" w:rsidRPr="00B801C0" w:rsidRDefault="00115DE0" w:rsidP="00A41633">
            <w:pPr>
              <w:rPr>
                <w:bCs/>
              </w:rPr>
            </w:pPr>
            <w:r w:rsidRPr="00B801C0">
              <w:rPr>
                <w:bCs/>
              </w:rPr>
              <w:t xml:space="preserve">Nadeem S, Manuel MM, Oke OK, Patel V, Filkins LM, Badawy MK, </w:t>
            </w:r>
            <w:r w:rsidRPr="00B801C0">
              <w:rPr>
                <w:b/>
              </w:rPr>
              <w:t>Park JY</w:t>
            </w:r>
            <w:r w:rsidRPr="00B801C0">
              <w:rPr>
                <w:bCs/>
              </w:rPr>
              <w:t xml:space="preserve">, Hennes HM. Association of pyuria with </w:t>
            </w:r>
            <w:proofErr w:type="spellStart"/>
            <w:r w:rsidRPr="00B801C0">
              <w:rPr>
                <w:bCs/>
              </w:rPr>
              <w:t>uropathogens</w:t>
            </w:r>
            <w:proofErr w:type="spellEnd"/>
            <w:r w:rsidRPr="00B801C0">
              <w:rPr>
                <w:bCs/>
              </w:rPr>
              <w:t xml:space="preserve"> in young children. J Pediatr. 2022</w:t>
            </w:r>
            <w:r w:rsidR="00FB5058" w:rsidRPr="00B801C0">
              <w:rPr>
                <w:bCs/>
              </w:rPr>
              <w:t xml:space="preserve">; 245:208-212.e2 </w:t>
            </w:r>
            <w:r w:rsidRPr="00B801C0">
              <w:rPr>
                <w:bCs/>
              </w:rPr>
              <w:t>PMID: 35120990</w:t>
            </w:r>
          </w:p>
        </w:tc>
      </w:tr>
      <w:tr w:rsidR="002B7AF1" w:rsidRPr="00B801C0" w14:paraId="5CE60135" w14:textId="77777777" w:rsidTr="00C4258A">
        <w:trPr>
          <w:trHeight w:val="268"/>
        </w:trPr>
        <w:tc>
          <w:tcPr>
            <w:tcW w:w="607" w:type="dxa"/>
          </w:tcPr>
          <w:p w14:paraId="4A2CFA45" w14:textId="77777777" w:rsidR="002B7AF1" w:rsidRPr="00B801C0" w:rsidRDefault="002B7AF1" w:rsidP="00A41633">
            <w:pPr>
              <w:numPr>
                <w:ilvl w:val="0"/>
                <w:numId w:val="4"/>
              </w:numPr>
              <w:ind w:left="360"/>
            </w:pPr>
          </w:p>
        </w:tc>
        <w:tc>
          <w:tcPr>
            <w:tcW w:w="9871" w:type="dxa"/>
          </w:tcPr>
          <w:p w14:paraId="3A8A0B73" w14:textId="7D59CC32" w:rsidR="002B7AF1" w:rsidRPr="00B801C0" w:rsidRDefault="002B7AF1" w:rsidP="00A41633">
            <w:pPr>
              <w:rPr>
                <w:bCs/>
              </w:rPr>
            </w:pPr>
            <w:r w:rsidRPr="00B801C0">
              <w:rPr>
                <w:bCs/>
              </w:rPr>
              <w:t xml:space="preserve">Arvisais-Anhalt S, Lehmann CU, Bishop JA, Balani J, Buotte L, </w:t>
            </w:r>
            <w:proofErr w:type="spellStart"/>
            <w:r w:rsidRPr="00B801C0">
              <w:rPr>
                <w:bCs/>
              </w:rPr>
              <w:t>Morlaes</w:t>
            </w:r>
            <w:proofErr w:type="spellEnd"/>
            <w:r w:rsidRPr="00B801C0">
              <w:rPr>
                <w:bCs/>
              </w:rPr>
              <w:t xml:space="preserve"> M, </w:t>
            </w:r>
            <w:r w:rsidRPr="00B801C0">
              <w:rPr>
                <w:b/>
              </w:rPr>
              <w:t>Park JY</w:t>
            </w:r>
            <w:r w:rsidRPr="00B801C0">
              <w:rPr>
                <w:bCs/>
              </w:rPr>
              <w:t xml:space="preserve">, Araj E. Searching full-text anatomic pathology reports using business intelligence software. J </w:t>
            </w:r>
            <w:proofErr w:type="spellStart"/>
            <w:r w:rsidRPr="00B801C0">
              <w:rPr>
                <w:bCs/>
              </w:rPr>
              <w:t>Pathol</w:t>
            </w:r>
            <w:proofErr w:type="spellEnd"/>
            <w:r w:rsidRPr="00B801C0">
              <w:rPr>
                <w:bCs/>
              </w:rPr>
              <w:t xml:space="preserve"> Info. </w:t>
            </w:r>
            <w:r w:rsidR="00FA675D" w:rsidRPr="00B801C0">
              <w:rPr>
                <w:bCs/>
              </w:rPr>
              <w:t>2022</w:t>
            </w:r>
            <w:r w:rsidR="00FB5058" w:rsidRPr="00B801C0">
              <w:rPr>
                <w:bCs/>
              </w:rPr>
              <w:t xml:space="preserve">;13:100014. </w:t>
            </w:r>
            <w:r w:rsidR="00FA675D" w:rsidRPr="00B801C0">
              <w:rPr>
                <w:bCs/>
              </w:rPr>
              <w:t>PMID 35164578</w:t>
            </w:r>
            <w:r w:rsidRPr="00B801C0">
              <w:rPr>
                <w:bCs/>
              </w:rPr>
              <w:t xml:space="preserve"> </w:t>
            </w:r>
          </w:p>
        </w:tc>
      </w:tr>
      <w:tr w:rsidR="00FA675D" w:rsidRPr="00B801C0" w14:paraId="6F32F990" w14:textId="77777777" w:rsidTr="00C4258A">
        <w:trPr>
          <w:trHeight w:val="268"/>
        </w:trPr>
        <w:tc>
          <w:tcPr>
            <w:tcW w:w="607" w:type="dxa"/>
          </w:tcPr>
          <w:p w14:paraId="71EBF8C3" w14:textId="77777777" w:rsidR="00FA675D" w:rsidRPr="00B801C0" w:rsidRDefault="00FA675D" w:rsidP="00A41633">
            <w:pPr>
              <w:numPr>
                <w:ilvl w:val="0"/>
                <w:numId w:val="4"/>
              </w:numPr>
              <w:ind w:left="360"/>
            </w:pPr>
          </w:p>
        </w:tc>
        <w:tc>
          <w:tcPr>
            <w:tcW w:w="9871" w:type="dxa"/>
          </w:tcPr>
          <w:p w14:paraId="04B35791" w14:textId="207B8540" w:rsidR="00FA675D" w:rsidRPr="00B801C0" w:rsidRDefault="00FA675D" w:rsidP="00A41633">
            <w:pPr>
              <w:rPr>
                <w:bCs/>
              </w:rPr>
            </w:pPr>
            <w:r w:rsidRPr="00B801C0">
              <w:rPr>
                <w:bCs/>
              </w:rPr>
              <w:t>von Itzstein MS, Gonugunta AS, Sheffield T…</w:t>
            </w:r>
            <w:r w:rsidRPr="00B801C0">
              <w:rPr>
                <w:b/>
              </w:rPr>
              <w:t>Park JY</w:t>
            </w:r>
            <w:r w:rsidRPr="00B801C0">
              <w:rPr>
                <w:bCs/>
              </w:rPr>
              <w:t>… Gerber DE. Association between antibiotic exposure and systemic immune parameters in cancer patients receiving checkpoint inhibitor therapy. Cancers (Basel). 2022;14:1327. PMID: 35267634</w:t>
            </w:r>
          </w:p>
        </w:tc>
      </w:tr>
      <w:tr w:rsidR="00FA675D" w:rsidRPr="00B801C0" w14:paraId="127C76EE" w14:textId="77777777" w:rsidTr="00C4258A">
        <w:trPr>
          <w:trHeight w:val="268"/>
        </w:trPr>
        <w:tc>
          <w:tcPr>
            <w:tcW w:w="607" w:type="dxa"/>
          </w:tcPr>
          <w:p w14:paraId="119D09BE" w14:textId="77777777" w:rsidR="00FA675D" w:rsidRPr="00B801C0" w:rsidRDefault="00FA675D" w:rsidP="00A41633">
            <w:pPr>
              <w:numPr>
                <w:ilvl w:val="0"/>
                <w:numId w:val="4"/>
              </w:numPr>
              <w:ind w:left="360"/>
            </w:pPr>
          </w:p>
        </w:tc>
        <w:tc>
          <w:tcPr>
            <w:tcW w:w="9871" w:type="dxa"/>
          </w:tcPr>
          <w:p w14:paraId="508B7E63" w14:textId="0CBB9DDB" w:rsidR="00FA675D" w:rsidRPr="00B801C0" w:rsidRDefault="00FA675D" w:rsidP="00A41633">
            <w:pPr>
              <w:rPr>
                <w:bCs/>
              </w:rPr>
            </w:pPr>
            <w:r w:rsidRPr="00B801C0">
              <w:rPr>
                <w:bCs/>
              </w:rPr>
              <w:t xml:space="preserve">He L, Cornish TC, Kricka LJ, Vandergriff TW, Yancey K, Nguyen K, </w:t>
            </w:r>
            <w:r w:rsidRPr="00B801C0">
              <w:rPr>
                <w:b/>
              </w:rPr>
              <w:t>Park JY</w:t>
            </w:r>
            <w:r w:rsidRPr="00B801C0">
              <w:rPr>
                <w:bCs/>
              </w:rPr>
              <w:t>. Trends in dermatology eponyms. JAAD Int. 2022;18:137-143. PMID: 35497637</w:t>
            </w:r>
          </w:p>
        </w:tc>
      </w:tr>
      <w:tr w:rsidR="00FA675D" w:rsidRPr="00B801C0" w14:paraId="60E72BAA" w14:textId="77777777" w:rsidTr="00C4258A">
        <w:trPr>
          <w:trHeight w:val="268"/>
        </w:trPr>
        <w:tc>
          <w:tcPr>
            <w:tcW w:w="607" w:type="dxa"/>
          </w:tcPr>
          <w:p w14:paraId="4BEB4F91" w14:textId="77777777" w:rsidR="00FA675D" w:rsidRPr="00B801C0" w:rsidRDefault="00FA675D" w:rsidP="00A41633">
            <w:pPr>
              <w:numPr>
                <w:ilvl w:val="0"/>
                <w:numId w:val="4"/>
              </w:numPr>
              <w:ind w:left="360"/>
            </w:pPr>
          </w:p>
        </w:tc>
        <w:tc>
          <w:tcPr>
            <w:tcW w:w="9871" w:type="dxa"/>
          </w:tcPr>
          <w:p w14:paraId="1D5855FA" w14:textId="5A4FABA2" w:rsidR="00FA675D" w:rsidRPr="00B801C0" w:rsidRDefault="00FA675D" w:rsidP="00A41633">
            <w:pPr>
              <w:rPr>
                <w:bCs/>
              </w:rPr>
            </w:pPr>
            <w:r w:rsidRPr="00B801C0">
              <w:rPr>
                <w:bCs/>
              </w:rPr>
              <w:t>Clark AE, Wang Z, Ostman E…</w:t>
            </w:r>
            <w:r w:rsidRPr="00B801C0">
              <w:rPr>
                <w:b/>
              </w:rPr>
              <w:t>Park JY</w:t>
            </w:r>
            <w:r w:rsidRPr="00B801C0">
              <w:rPr>
                <w:bCs/>
              </w:rPr>
              <w:t>, Sarode R, SoRelle JA. Multiplex fragment analysis for flexible detection of all SARS-CoV-2 variants of concern. Clin Chem. 2022</w:t>
            </w:r>
            <w:r w:rsidR="00FB5058" w:rsidRPr="00B801C0">
              <w:rPr>
                <w:bCs/>
              </w:rPr>
              <w:t xml:space="preserve">;68:1042-1052. </w:t>
            </w:r>
            <w:r w:rsidRPr="00B801C0">
              <w:rPr>
                <w:bCs/>
              </w:rPr>
              <w:t>PMID: 35616102</w:t>
            </w:r>
          </w:p>
        </w:tc>
      </w:tr>
      <w:tr w:rsidR="00FA675D" w:rsidRPr="00B801C0" w14:paraId="2BEF2BAE" w14:textId="77777777" w:rsidTr="00C4258A">
        <w:trPr>
          <w:trHeight w:val="268"/>
        </w:trPr>
        <w:tc>
          <w:tcPr>
            <w:tcW w:w="607" w:type="dxa"/>
          </w:tcPr>
          <w:p w14:paraId="1F82FC6A" w14:textId="77777777" w:rsidR="00FA675D" w:rsidRPr="00B801C0" w:rsidRDefault="00FA675D" w:rsidP="00A41633">
            <w:pPr>
              <w:numPr>
                <w:ilvl w:val="0"/>
                <w:numId w:val="4"/>
              </w:numPr>
              <w:ind w:left="360"/>
            </w:pPr>
          </w:p>
        </w:tc>
        <w:tc>
          <w:tcPr>
            <w:tcW w:w="9871" w:type="dxa"/>
          </w:tcPr>
          <w:p w14:paraId="7F1A384F" w14:textId="0BC973FE" w:rsidR="00FA675D" w:rsidRPr="00B801C0" w:rsidRDefault="00FA675D" w:rsidP="00A41633">
            <w:pPr>
              <w:rPr>
                <w:bCs/>
              </w:rPr>
            </w:pPr>
            <w:r w:rsidRPr="00B801C0">
              <w:rPr>
                <w:bCs/>
              </w:rPr>
              <w:t xml:space="preserve">Yang K, Han J, Gill JG, </w:t>
            </w:r>
            <w:r w:rsidRPr="00B801C0">
              <w:rPr>
                <w:b/>
              </w:rPr>
              <w:t>Park JY</w:t>
            </w:r>
            <w:r w:rsidRPr="00B801C0">
              <w:rPr>
                <w:bCs/>
              </w:rPr>
              <w:t>, Sathe MN, Gattineni J, Wright T, Wysocki C, de la Morena MT, Yan N. The mammalian SKIV2L RNA exosome is essential for early B cell development. Sci Immunol. 2022;7:eabn2888.</w:t>
            </w:r>
            <w:r w:rsidR="00FB5058" w:rsidRPr="00B801C0">
              <w:rPr>
                <w:bCs/>
              </w:rPr>
              <w:t xml:space="preserve"> </w:t>
            </w:r>
            <w:r w:rsidRPr="00B801C0">
              <w:rPr>
                <w:bCs/>
              </w:rPr>
              <w:t>PMID: 35658009</w:t>
            </w:r>
          </w:p>
        </w:tc>
      </w:tr>
      <w:tr w:rsidR="0058306B" w:rsidRPr="00B801C0" w14:paraId="10D72ECB" w14:textId="77777777" w:rsidTr="00C4258A">
        <w:trPr>
          <w:trHeight w:val="268"/>
        </w:trPr>
        <w:tc>
          <w:tcPr>
            <w:tcW w:w="607" w:type="dxa"/>
          </w:tcPr>
          <w:p w14:paraId="47B809C1" w14:textId="77777777" w:rsidR="0058306B" w:rsidRPr="00B801C0" w:rsidRDefault="0058306B" w:rsidP="00A41633">
            <w:pPr>
              <w:numPr>
                <w:ilvl w:val="0"/>
                <w:numId w:val="4"/>
              </w:numPr>
              <w:ind w:left="360"/>
            </w:pPr>
          </w:p>
        </w:tc>
        <w:tc>
          <w:tcPr>
            <w:tcW w:w="9871" w:type="dxa"/>
          </w:tcPr>
          <w:p w14:paraId="7A5B04E1" w14:textId="2D8943A3" w:rsidR="0058306B" w:rsidRPr="00B801C0" w:rsidRDefault="0058306B" w:rsidP="00A41633">
            <w:pPr>
              <w:rPr>
                <w:bCs/>
              </w:rPr>
            </w:pPr>
            <w:r w:rsidRPr="00B801C0">
              <w:rPr>
                <w:bCs/>
              </w:rPr>
              <w:t xml:space="preserve">Gross DJ, Robboy SJ, Cohen MB, Vernon L, </w:t>
            </w:r>
            <w:r w:rsidRPr="00B801C0">
              <w:rPr>
                <w:b/>
              </w:rPr>
              <w:t>Park JY</w:t>
            </w:r>
            <w:r w:rsidRPr="00B801C0">
              <w:rPr>
                <w:bCs/>
              </w:rPr>
              <w:t xml:space="preserve">, Crawford JM, Karcher DS, Wheeler TM, Black-Schaffer WS. Strong job market for pathologists. Arch </w:t>
            </w:r>
            <w:proofErr w:type="spellStart"/>
            <w:r w:rsidRPr="00B801C0">
              <w:rPr>
                <w:bCs/>
              </w:rPr>
              <w:t>Pathol</w:t>
            </w:r>
            <w:proofErr w:type="spellEnd"/>
            <w:r w:rsidRPr="00B801C0">
              <w:rPr>
                <w:bCs/>
              </w:rPr>
              <w:t xml:space="preserve"> Lab Med. 2022; online ahead of print. PMID 35776913</w:t>
            </w:r>
          </w:p>
        </w:tc>
      </w:tr>
      <w:tr w:rsidR="00DB0EFE" w:rsidRPr="00B801C0" w14:paraId="0B0042DF" w14:textId="77777777" w:rsidTr="00C4258A">
        <w:trPr>
          <w:trHeight w:val="268"/>
        </w:trPr>
        <w:tc>
          <w:tcPr>
            <w:tcW w:w="607" w:type="dxa"/>
          </w:tcPr>
          <w:p w14:paraId="1B483CA5" w14:textId="77777777" w:rsidR="00DB0EFE" w:rsidRPr="00B801C0" w:rsidRDefault="00DB0EFE" w:rsidP="00A41633">
            <w:pPr>
              <w:numPr>
                <w:ilvl w:val="0"/>
                <w:numId w:val="4"/>
              </w:numPr>
              <w:ind w:left="360"/>
            </w:pPr>
          </w:p>
        </w:tc>
        <w:tc>
          <w:tcPr>
            <w:tcW w:w="9871" w:type="dxa"/>
          </w:tcPr>
          <w:p w14:paraId="3D4B40C3" w14:textId="58E89560" w:rsidR="00DB0EFE" w:rsidRPr="00B801C0" w:rsidRDefault="006E621F" w:rsidP="00A41633">
            <w:pPr>
              <w:rPr>
                <w:bCs/>
              </w:rPr>
            </w:pPr>
            <w:proofErr w:type="spellStart"/>
            <w:r w:rsidRPr="006E621F">
              <w:rPr>
                <w:bCs/>
              </w:rPr>
              <w:t>Dirvanskyte</w:t>
            </w:r>
            <w:proofErr w:type="spellEnd"/>
            <w:r w:rsidRPr="006E621F">
              <w:rPr>
                <w:bCs/>
              </w:rPr>
              <w:t xml:space="preserve"> P, Gurram B, Bolton C, Warner N, Jones KDJ, Griffin HR; Genomics England Research Consortium; </w:t>
            </w:r>
            <w:r w:rsidRPr="006E621F">
              <w:rPr>
                <w:b/>
              </w:rPr>
              <w:t>Park JY</w:t>
            </w:r>
            <w:r w:rsidRPr="006E621F">
              <w:rPr>
                <w:bCs/>
              </w:rPr>
              <w:t xml:space="preserve">, Keller KM, Gilmour KC, Hambleton S, Muise AM, Wysocki C, Uhlig HH. Chromosomal Numerical Aberrations and Rare Copy Number Variation in Patients with Inflammatory Bowel Disease. J </w:t>
            </w:r>
            <w:proofErr w:type="spellStart"/>
            <w:r w:rsidRPr="006E621F">
              <w:rPr>
                <w:bCs/>
              </w:rPr>
              <w:t>Crohns</w:t>
            </w:r>
            <w:proofErr w:type="spellEnd"/>
            <w:r w:rsidRPr="006E621F">
              <w:rPr>
                <w:bCs/>
              </w:rPr>
              <w:t xml:space="preserve"> Colitis. 2023 Jan 27;17(1):49-60.</w:t>
            </w:r>
          </w:p>
        </w:tc>
      </w:tr>
      <w:tr w:rsidR="00FB5058" w:rsidRPr="00B801C0" w14:paraId="1893DBF3" w14:textId="77777777" w:rsidTr="00C4258A">
        <w:trPr>
          <w:trHeight w:val="268"/>
        </w:trPr>
        <w:tc>
          <w:tcPr>
            <w:tcW w:w="607" w:type="dxa"/>
          </w:tcPr>
          <w:p w14:paraId="4D79368C" w14:textId="77777777" w:rsidR="00FB5058" w:rsidRPr="00B801C0" w:rsidRDefault="00FB5058" w:rsidP="00A41633">
            <w:pPr>
              <w:numPr>
                <w:ilvl w:val="0"/>
                <w:numId w:val="4"/>
              </w:numPr>
              <w:ind w:left="360"/>
            </w:pPr>
          </w:p>
        </w:tc>
        <w:tc>
          <w:tcPr>
            <w:tcW w:w="9871" w:type="dxa"/>
          </w:tcPr>
          <w:p w14:paraId="3E2E7D90" w14:textId="13954751" w:rsidR="00FB5058" w:rsidRPr="00B801C0" w:rsidRDefault="00FB5058" w:rsidP="00A41633">
            <w:pPr>
              <w:rPr>
                <w:bCs/>
              </w:rPr>
            </w:pPr>
            <w:r w:rsidRPr="00B801C0">
              <w:rPr>
                <w:bCs/>
              </w:rPr>
              <w:t xml:space="preserve">Manuel M, Patel V, Filkins LM, </w:t>
            </w:r>
            <w:r w:rsidRPr="00B801C0">
              <w:rPr>
                <w:b/>
              </w:rPr>
              <w:t>Park JY</w:t>
            </w:r>
            <w:r w:rsidRPr="00B801C0">
              <w:rPr>
                <w:bCs/>
              </w:rPr>
              <w:t xml:space="preserve">, Nadeem S. Urinary </w:t>
            </w:r>
            <w:r w:rsidR="00B801C0">
              <w:rPr>
                <w:bCs/>
              </w:rPr>
              <w:t>p</w:t>
            </w:r>
            <w:r w:rsidRPr="00B801C0">
              <w:rPr>
                <w:bCs/>
              </w:rPr>
              <w:t xml:space="preserve">redictors of </w:t>
            </w:r>
            <w:r w:rsidR="00B801C0">
              <w:rPr>
                <w:bCs/>
              </w:rPr>
              <w:t>b</w:t>
            </w:r>
            <w:r w:rsidRPr="00B801C0">
              <w:rPr>
                <w:bCs/>
              </w:rPr>
              <w:t xml:space="preserve">acteremia in </w:t>
            </w:r>
            <w:r w:rsidR="00B801C0">
              <w:rPr>
                <w:bCs/>
              </w:rPr>
              <w:t>f</w:t>
            </w:r>
            <w:r w:rsidRPr="00B801C0">
              <w:rPr>
                <w:bCs/>
              </w:rPr>
              <w:t xml:space="preserve">ebrile </w:t>
            </w:r>
            <w:r w:rsidR="00B801C0">
              <w:rPr>
                <w:bCs/>
              </w:rPr>
              <w:t>i</w:t>
            </w:r>
            <w:r w:rsidRPr="00B801C0">
              <w:rPr>
                <w:bCs/>
              </w:rPr>
              <w:t xml:space="preserve">nfants with </w:t>
            </w:r>
            <w:r w:rsidR="00B801C0">
              <w:rPr>
                <w:bCs/>
              </w:rPr>
              <w:t>u</w:t>
            </w:r>
            <w:r w:rsidRPr="00B801C0">
              <w:rPr>
                <w:bCs/>
              </w:rPr>
              <w:t xml:space="preserve">rinary </w:t>
            </w:r>
            <w:r w:rsidR="00B801C0">
              <w:rPr>
                <w:bCs/>
              </w:rPr>
              <w:t>t</w:t>
            </w:r>
            <w:r w:rsidRPr="00B801C0">
              <w:rPr>
                <w:bCs/>
              </w:rPr>
              <w:t xml:space="preserve">ract </w:t>
            </w:r>
            <w:r w:rsidR="00B801C0">
              <w:rPr>
                <w:bCs/>
              </w:rPr>
              <w:t>i</w:t>
            </w:r>
            <w:r w:rsidRPr="00B801C0">
              <w:rPr>
                <w:bCs/>
              </w:rPr>
              <w:t>nfection. J Sci Innov Med. 2022;5:1-9.</w:t>
            </w:r>
          </w:p>
        </w:tc>
      </w:tr>
      <w:tr w:rsidR="00EE6A08" w:rsidRPr="00B801C0" w14:paraId="60797012" w14:textId="77777777" w:rsidTr="00C4258A">
        <w:trPr>
          <w:trHeight w:val="268"/>
        </w:trPr>
        <w:tc>
          <w:tcPr>
            <w:tcW w:w="607" w:type="dxa"/>
          </w:tcPr>
          <w:p w14:paraId="0F49DBE4" w14:textId="77777777" w:rsidR="00EE6A08" w:rsidRPr="00B801C0" w:rsidRDefault="00EE6A08" w:rsidP="00A41633">
            <w:pPr>
              <w:numPr>
                <w:ilvl w:val="0"/>
                <w:numId w:val="4"/>
              </w:numPr>
              <w:ind w:left="360"/>
            </w:pPr>
          </w:p>
        </w:tc>
        <w:tc>
          <w:tcPr>
            <w:tcW w:w="9871" w:type="dxa"/>
          </w:tcPr>
          <w:p w14:paraId="1F85862F" w14:textId="604E7F1E" w:rsidR="00EE6A08" w:rsidRPr="00B801C0" w:rsidRDefault="006E621F" w:rsidP="00B801C0">
            <w:pPr>
              <w:rPr>
                <w:bCs/>
              </w:rPr>
            </w:pPr>
            <w:r w:rsidRPr="006E621F">
              <w:rPr>
                <w:bCs/>
              </w:rPr>
              <w:t xml:space="preserve">Kathote G, Ma Q, Angulo G, Chen H, Jakkamsetti V, Dobariya A, Good LB, Posner B, </w:t>
            </w:r>
            <w:r w:rsidRPr="006E621F">
              <w:rPr>
                <w:b/>
              </w:rPr>
              <w:t>Park JY*</w:t>
            </w:r>
            <w:r w:rsidRPr="006E621F">
              <w:rPr>
                <w:bCs/>
              </w:rPr>
              <w:t>, Pascual JM</w:t>
            </w:r>
            <w:r>
              <w:rPr>
                <w:bCs/>
              </w:rPr>
              <w:t>*</w:t>
            </w:r>
            <w:r w:rsidRPr="006E621F">
              <w:rPr>
                <w:bCs/>
              </w:rPr>
              <w:t xml:space="preserve">. Identification of Glucose Transport Modulators In Vitro and Method for Their Deep Learning Neural Network Behavioral Evaluation in Glucose Transporter 1-Deficient Mice. J </w:t>
            </w:r>
            <w:proofErr w:type="spellStart"/>
            <w:r w:rsidRPr="006E621F">
              <w:rPr>
                <w:bCs/>
              </w:rPr>
              <w:t>Pharmacol</w:t>
            </w:r>
            <w:proofErr w:type="spellEnd"/>
            <w:r w:rsidRPr="006E621F">
              <w:rPr>
                <w:bCs/>
              </w:rPr>
              <w:t xml:space="preserve"> Exp Ther. 2023 Mar;384(3):393-405. </w:t>
            </w:r>
            <w:r w:rsidR="00EE6A08" w:rsidRPr="00B801C0">
              <w:rPr>
                <w:bCs/>
              </w:rPr>
              <w:t>*Corresponding authors</w:t>
            </w:r>
          </w:p>
        </w:tc>
      </w:tr>
      <w:tr w:rsidR="00302507" w:rsidRPr="00B801C0" w14:paraId="16024498" w14:textId="77777777" w:rsidTr="00C4258A">
        <w:trPr>
          <w:trHeight w:val="268"/>
        </w:trPr>
        <w:tc>
          <w:tcPr>
            <w:tcW w:w="607" w:type="dxa"/>
          </w:tcPr>
          <w:p w14:paraId="03FFF3D9" w14:textId="77777777" w:rsidR="00302507" w:rsidRPr="00B801C0" w:rsidRDefault="00302507" w:rsidP="00A41633">
            <w:pPr>
              <w:numPr>
                <w:ilvl w:val="0"/>
                <w:numId w:val="4"/>
              </w:numPr>
              <w:ind w:left="360"/>
            </w:pPr>
          </w:p>
        </w:tc>
        <w:tc>
          <w:tcPr>
            <w:tcW w:w="9871" w:type="dxa"/>
          </w:tcPr>
          <w:p w14:paraId="0D3A70B3" w14:textId="3DCA6FA1" w:rsidR="00302507" w:rsidRPr="00B801C0" w:rsidRDefault="00302507" w:rsidP="00B801C0">
            <w:pPr>
              <w:rPr>
                <w:bCs/>
              </w:rPr>
            </w:pPr>
            <w:r w:rsidRPr="00302507">
              <w:rPr>
                <w:bCs/>
              </w:rPr>
              <w:t xml:space="preserve">Málaga I, Avila A, Primeaux S, Kallem RR, Roe CR, Putnam WC, </w:t>
            </w:r>
            <w:r w:rsidRPr="00302507">
              <w:rPr>
                <w:b/>
              </w:rPr>
              <w:t>Park JY</w:t>
            </w:r>
            <w:r w:rsidRPr="00302507">
              <w:rPr>
                <w:bCs/>
              </w:rPr>
              <w:t xml:space="preserve">, </w:t>
            </w:r>
            <w:proofErr w:type="spellStart"/>
            <w:r w:rsidRPr="00302507">
              <w:rPr>
                <w:bCs/>
              </w:rPr>
              <w:t>Shinnar</w:t>
            </w:r>
            <w:proofErr w:type="spellEnd"/>
            <w:r w:rsidRPr="00302507">
              <w:rPr>
                <w:bCs/>
              </w:rPr>
              <w:t xml:space="preserve"> S, Ahn C, Pascual JM. Maximum dose, safety, tolerability and ketonemia after </w:t>
            </w:r>
            <w:proofErr w:type="spellStart"/>
            <w:r w:rsidRPr="00302507">
              <w:rPr>
                <w:bCs/>
              </w:rPr>
              <w:t>triheptanoin</w:t>
            </w:r>
            <w:proofErr w:type="spellEnd"/>
            <w:r w:rsidRPr="00302507">
              <w:rPr>
                <w:bCs/>
              </w:rPr>
              <w:t xml:space="preserve"> in glucose transporter type 1 deficiency (G1D). Sci Rep. 2023 Mar 1;13(1):3465.</w:t>
            </w:r>
          </w:p>
        </w:tc>
      </w:tr>
      <w:tr w:rsidR="00302507" w:rsidRPr="00B801C0" w14:paraId="1A134CBA" w14:textId="77777777" w:rsidTr="00C4258A">
        <w:trPr>
          <w:trHeight w:val="268"/>
        </w:trPr>
        <w:tc>
          <w:tcPr>
            <w:tcW w:w="607" w:type="dxa"/>
          </w:tcPr>
          <w:p w14:paraId="3DC5F65C" w14:textId="77777777" w:rsidR="00302507" w:rsidRPr="00B801C0" w:rsidRDefault="00302507" w:rsidP="00A41633">
            <w:pPr>
              <w:numPr>
                <w:ilvl w:val="0"/>
                <w:numId w:val="4"/>
              </w:numPr>
              <w:ind w:left="360"/>
            </w:pPr>
          </w:p>
        </w:tc>
        <w:tc>
          <w:tcPr>
            <w:tcW w:w="9871" w:type="dxa"/>
          </w:tcPr>
          <w:p w14:paraId="6E890860" w14:textId="07A15F3A" w:rsidR="00302507" w:rsidRPr="00302507" w:rsidRDefault="00302507" w:rsidP="00B801C0">
            <w:pPr>
              <w:rPr>
                <w:bCs/>
              </w:rPr>
            </w:pPr>
            <w:r w:rsidRPr="00302507">
              <w:rPr>
                <w:bCs/>
              </w:rPr>
              <w:t xml:space="preserve">Thaker AI, Smith J, Pathak M, </w:t>
            </w:r>
            <w:r w:rsidRPr="00302507">
              <w:rPr>
                <w:b/>
              </w:rPr>
              <w:t>Park JY</w:t>
            </w:r>
            <w:r w:rsidRPr="00302507">
              <w:rPr>
                <w:bCs/>
              </w:rPr>
              <w:t xml:space="preserve">. Challenges in Inter-rater Agreement on Lamina Propria Fibrosis in Esophageal Biopsies. </w:t>
            </w:r>
            <w:proofErr w:type="spellStart"/>
            <w:r w:rsidRPr="00302507">
              <w:rPr>
                <w:bCs/>
              </w:rPr>
              <w:t>Pediatr</w:t>
            </w:r>
            <w:proofErr w:type="spellEnd"/>
            <w:r w:rsidRPr="00302507">
              <w:rPr>
                <w:bCs/>
              </w:rPr>
              <w:t xml:space="preserve"> Dev Pathol. 2023 </w:t>
            </w:r>
            <w:r w:rsidR="00B54875">
              <w:rPr>
                <w:bCs/>
              </w:rPr>
              <w:t>Mar-</w:t>
            </w:r>
            <w:proofErr w:type="gramStart"/>
            <w:r w:rsidR="00B54875">
              <w:rPr>
                <w:bCs/>
              </w:rPr>
              <w:t>Apr;26:106</w:t>
            </w:r>
            <w:proofErr w:type="gramEnd"/>
            <w:r w:rsidR="00B54875">
              <w:rPr>
                <w:bCs/>
              </w:rPr>
              <w:t>-114</w:t>
            </w:r>
          </w:p>
        </w:tc>
      </w:tr>
      <w:tr w:rsidR="00B54875" w:rsidRPr="00B801C0" w14:paraId="73E8ABFE" w14:textId="77777777" w:rsidTr="00C4258A">
        <w:trPr>
          <w:trHeight w:val="268"/>
        </w:trPr>
        <w:tc>
          <w:tcPr>
            <w:tcW w:w="607" w:type="dxa"/>
          </w:tcPr>
          <w:p w14:paraId="2AAEB5CC" w14:textId="77777777" w:rsidR="00B54875" w:rsidRPr="00B801C0" w:rsidRDefault="00B54875" w:rsidP="00A41633">
            <w:pPr>
              <w:numPr>
                <w:ilvl w:val="0"/>
                <w:numId w:val="4"/>
              </w:numPr>
              <w:ind w:left="360"/>
            </w:pPr>
          </w:p>
        </w:tc>
        <w:tc>
          <w:tcPr>
            <w:tcW w:w="9871" w:type="dxa"/>
          </w:tcPr>
          <w:p w14:paraId="0B812157" w14:textId="79E2874E" w:rsidR="00B54875" w:rsidRPr="00302507" w:rsidRDefault="00B54875" w:rsidP="00B801C0">
            <w:pPr>
              <w:rPr>
                <w:bCs/>
              </w:rPr>
            </w:pPr>
            <w:r w:rsidRPr="00B54875">
              <w:rPr>
                <w:bCs/>
              </w:rPr>
              <w:t xml:space="preserve">He L, Arvisais-Anhalt S, Araj E, Yin H, Reimold SC, Sanghavi R, </w:t>
            </w:r>
            <w:r w:rsidRPr="00B54875">
              <w:rPr>
                <w:b/>
              </w:rPr>
              <w:t>Park JY</w:t>
            </w:r>
            <w:r w:rsidRPr="00B54875">
              <w:rPr>
                <w:bCs/>
              </w:rPr>
              <w:t>. Trends in physician Medicare payments by gender and specialty. Am J Med Sci. 2023 Jul;366(1):79-81.</w:t>
            </w:r>
          </w:p>
        </w:tc>
      </w:tr>
      <w:tr w:rsidR="00B54875" w:rsidRPr="00B801C0" w14:paraId="32B6D422" w14:textId="77777777" w:rsidTr="00C4258A">
        <w:trPr>
          <w:trHeight w:val="268"/>
        </w:trPr>
        <w:tc>
          <w:tcPr>
            <w:tcW w:w="607" w:type="dxa"/>
          </w:tcPr>
          <w:p w14:paraId="5B910B77" w14:textId="77777777" w:rsidR="00B54875" w:rsidRPr="00B801C0" w:rsidRDefault="00B54875" w:rsidP="00A41633">
            <w:pPr>
              <w:numPr>
                <w:ilvl w:val="0"/>
                <w:numId w:val="4"/>
              </w:numPr>
              <w:ind w:left="360"/>
            </w:pPr>
          </w:p>
        </w:tc>
        <w:tc>
          <w:tcPr>
            <w:tcW w:w="9871" w:type="dxa"/>
          </w:tcPr>
          <w:p w14:paraId="6671B197" w14:textId="0C4EB2CE" w:rsidR="00B54875" w:rsidRPr="00B54875" w:rsidRDefault="00B54875" w:rsidP="00B801C0">
            <w:pPr>
              <w:rPr>
                <w:bCs/>
              </w:rPr>
            </w:pPr>
            <w:r w:rsidRPr="00B54875">
              <w:rPr>
                <w:bCs/>
              </w:rPr>
              <w:t xml:space="preserve">Avila A, Málaga I, Sirsi D, Kayani S, Primeaux S, Kathote GA, Jakkamsetti V, Kallem RR, Putnam WC, </w:t>
            </w:r>
            <w:r w:rsidRPr="00B54875">
              <w:rPr>
                <w:b/>
              </w:rPr>
              <w:t>Park JY</w:t>
            </w:r>
            <w:r w:rsidRPr="00B54875">
              <w:rPr>
                <w:bCs/>
              </w:rPr>
              <w:t xml:space="preserve">, </w:t>
            </w:r>
            <w:proofErr w:type="spellStart"/>
            <w:r w:rsidRPr="00B54875">
              <w:rPr>
                <w:bCs/>
              </w:rPr>
              <w:t>Shinnar</w:t>
            </w:r>
            <w:proofErr w:type="spellEnd"/>
            <w:r w:rsidRPr="00B54875">
              <w:rPr>
                <w:bCs/>
              </w:rPr>
              <w:t xml:space="preserve"> S, Pascual JM. Combination of </w:t>
            </w:r>
            <w:proofErr w:type="spellStart"/>
            <w:r w:rsidRPr="00B54875">
              <w:rPr>
                <w:bCs/>
              </w:rPr>
              <w:t>triheptanoin</w:t>
            </w:r>
            <w:proofErr w:type="spellEnd"/>
            <w:r w:rsidRPr="00B54875">
              <w:rPr>
                <w:bCs/>
              </w:rPr>
              <w:t xml:space="preserve"> with the ketogenic diet in Glucose transporter type 1 deficiency (G1D). Sci Rep. 2023;13(1):8951</w:t>
            </w:r>
          </w:p>
        </w:tc>
      </w:tr>
      <w:tr w:rsidR="00B54875" w:rsidRPr="00B801C0" w14:paraId="54D2D6C1" w14:textId="77777777" w:rsidTr="00C4258A">
        <w:trPr>
          <w:trHeight w:val="268"/>
        </w:trPr>
        <w:tc>
          <w:tcPr>
            <w:tcW w:w="607" w:type="dxa"/>
          </w:tcPr>
          <w:p w14:paraId="2BCB0CA7" w14:textId="77777777" w:rsidR="00B54875" w:rsidRPr="00B801C0" w:rsidRDefault="00B54875" w:rsidP="00A41633">
            <w:pPr>
              <w:numPr>
                <w:ilvl w:val="0"/>
                <w:numId w:val="4"/>
              </w:numPr>
              <w:ind w:left="360"/>
            </w:pPr>
          </w:p>
        </w:tc>
        <w:tc>
          <w:tcPr>
            <w:tcW w:w="9871" w:type="dxa"/>
          </w:tcPr>
          <w:p w14:paraId="27B1388A" w14:textId="7B78FE6E" w:rsidR="00B54875" w:rsidRPr="00B54875" w:rsidRDefault="00B54875" w:rsidP="00B801C0">
            <w:pPr>
              <w:rPr>
                <w:bCs/>
              </w:rPr>
            </w:pPr>
            <w:r w:rsidRPr="00B54875">
              <w:rPr>
                <w:bCs/>
              </w:rPr>
              <w:t xml:space="preserve">Málaga I, Avila A, Primeaux S, </w:t>
            </w:r>
            <w:r w:rsidRPr="00B54875">
              <w:rPr>
                <w:b/>
              </w:rPr>
              <w:t>Park JY</w:t>
            </w:r>
            <w:r w:rsidRPr="00B54875">
              <w:rPr>
                <w:bCs/>
              </w:rPr>
              <w:t>, Pascual JM. A concise study of acetazolamide in glucose transporter type 1 deficiency (G1D) epilepsy. Epilepsia. 2023;64(9</w:t>
            </w:r>
            <w:proofErr w:type="gramStart"/>
            <w:r w:rsidRPr="00B54875">
              <w:rPr>
                <w:bCs/>
              </w:rPr>
              <w:t>):e</w:t>
            </w:r>
            <w:proofErr w:type="gramEnd"/>
            <w:r w:rsidRPr="00B54875">
              <w:rPr>
                <w:bCs/>
              </w:rPr>
              <w:t>184-e189.</w:t>
            </w:r>
          </w:p>
        </w:tc>
      </w:tr>
      <w:tr w:rsidR="00B54875" w:rsidRPr="00B801C0" w14:paraId="734BE53D" w14:textId="77777777" w:rsidTr="00C4258A">
        <w:trPr>
          <w:trHeight w:val="268"/>
        </w:trPr>
        <w:tc>
          <w:tcPr>
            <w:tcW w:w="607" w:type="dxa"/>
          </w:tcPr>
          <w:p w14:paraId="5AC06B14" w14:textId="77777777" w:rsidR="00B54875" w:rsidRPr="00B801C0" w:rsidRDefault="00B54875" w:rsidP="00A41633">
            <w:pPr>
              <w:numPr>
                <w:ilvl w:val="0"/>
                <w:numId w:val="4"/>
              </w:numPr>
              <w:ind w:left="360"/>
            </w:pPr>
          </w:p>
        </w:tc>
        <w:tc>
          <w:tcPr>
            <w:tcW w:w="9871" w:type="dxa"/>
          </w:tcPr>
          <w:p w14:paraId="22D8D40E" w14:textId="5C5E5AFE" w:rsidR="00B54875" w:rsidRPr="00B54875" w:rsidRDefault="006E621F" w:rsidP="00B801C0">
            <w:pPr>
              <w:rPr>
                <w:bCs/>
              </w:rPr>
            </w:pPr>
            <w:r w:rsidRPr="006E621F">
              <w:rPr>
                <w:bCs/>
              </w:rPr>
              <w:t xml:space="preserve">Ostmeyer J, </w:t>
            </w:r>
            <w:r w:rsidRPr="006E621F">
              <w:rPr>
                <w:b/>
              </w:rPr>
              <w:t>Park JY</w:t>
            </w:r>
            <w:r w:rsidRPr="006E621F">
              <w:rPr>
                <w:bCs/>
              </w:rPr>
              <w:t xml:space="preserve">, von Itzstein MS, </w:t>
            </w:r>
            <w:proofErr w:type="spellStart"/>
            <w:r w:rsidRPr="006E621F">
              <w:rPr>
                <w:bCs/>
              </w:rPr>
              <w:t>Hsiehchen</w:t>
            </w:r>
            <w:proofErr w:type="spellEnd"/>
            <w:r w:rsidRPr="006E621F">
              <w:rPr>
                <w:bCs/>
              </w:rPr>
              <w:t xml:space="preserve"> D, Fattah F, Gwin M, Catalan R, Khan S, Raj P, Wakeland EK, Xie Y, Gerber DE. T-cell tolerant fraction as a predictor of immune-related adverse events. J </w:t>
            </w:r>
            <w:proofErr w:type="spellStart"/>
            <w:r w:rsidRPr="006E621F">
              <w:rPr>
                <w:bCs/>
              </w:rPr>
              <w:t>Immunother</w:t>
            </w:r>
            <w:proofErr w:type="spellEnd"/>
            <w:r w:rsidRPr="006E621F">
              <w:rPr>
                <w:bCs/>
              </w:rPr>
              <w:t xml:space="preserve"> Cancer. 2023;11(8</w:t>
            </w:r>
            <w:proofErr w:type="gramStart"/>
            <w:r w:rsidRPr="006E621F">
              <w:rPr>
                <w:bCs/>
              </w:rPr>
              <w:t>):e</w:t>
            </w:r>
            <w:proofErr w:type="gramEnd"/>
            <w:r w:rsidRPr="006E621F">
              <w:rPr>
                <w:bCs/>
              </w:rPr>
              <w:t>006437.</w:t>
            </w:r>
          </w:p>
        </w:tc>
      </w:tr>
      <w:tr w:rsidR="00921899" w:rsidRPr="00B801C0" w14:paraId="721574AF" w14:textId="77777777" w:rsidTr="00C4258A">
        <w:trPr>
          <w:trHeight w:val="268"/>
        </w:trPr>
        <w:tc>
          <w:tcPr>
            <w:tcW w:w="607" w:type="dxa"/>
          </w:tcPr>
          <w:p w14:paraId="365604B0" w14:textId="77777777" w:rsidR="00921899" w:rsidRPr="00B801C0" w:rsidRDefault="00921899" w:rsidP="00A41633">
            <w:pPr>
              <w:numPr>
                <w:ilvl w:val="0"/>
                <w:numId w:val="4"/>
              </w:numPr>
              <w:ind w:left="360"/>
            </w:pPr>
          </w:p>
        </w:tc>
        <w:tc>
          <w:tcPr>
            <w:tcW w:w="9871" w:type="dxa"/>
          </w:tcPr>
          <w:p w14:paraId="1CFEB293" w14:textId="7C123725" w:rsidR="00921899" w:rsidRPr="006E621F" w:rsidRDefault="00921899" w:rsidP="00B801C0">
            <w:pPr>
              <w:rPr>
                <w:bCs/>
              </w:rPr>
            </w:pPr>
            <w:r w:rsidRPr="00921899">
              <w:rPr>
                <w:bCs/>
              </w:rPr>
              <w:t xml:space="preserve">Firan M, Timmons CF, </w:t>
            </w:r>
            <w:r w:rsidRPr="00921899">
              <w:rPr>
                <w:b/>
              </w:rPr>
              <w:t>Park JY</w:t>
            </w:r>
            <w:r w:rsidRPr="00921899">
              <w:rPr>
                <w:bCs/>
              </w:rPr>
              <w:t xml:space="preserve">, Mitui </w:t>
            </w:r>
            <w:proofErr w:type="spellStart"/>
            <w:r w:rsidRPr="00921899">
              <w:rPr>
                <w:bCs/>
              </w:rPr>
              <w:t>Mha</w:t>
            </w:r>
            <w:proofErr w:type="spellEnd"/>
            <w:r w:rsidRPr="00921899">
              <w:rPr>
                <w:bCs/>
              </w:rPr>
              <w:t xml:space="preserve"> M, Luu HS. Hemoglobin β-Globin Variants </w:t>
            </w:r>
            <w:r w:rsidR="00C4258A">
              <w:rPr>
                <w:bCs/>
              </w:rPr>
              <w:t>i</w:t>
            </w:r>
            <w:r w:rsidRPr="00921899">
              <w:rPr>
                <w:bCs/>
              </w:rPr>
              <w:t xml:space="preserve">n Hispanic Patients: An Institutional Experience </w:t>
            </w:r>
            <w:r w:rsidR="00C4258A">
              <w:rPr>
                <w:bCs/>
              </w:rPr>
              <w:t>f</w:t>
            </w:r>
            <w:r w:rsidRPr="00921899">
              <w:rPr>
                <w:bCs/>
              </w:rPr>
              <w:t>rom Dallas, Texas. Hemoglobin. 2023 Oct 2:1-5.</w:t>
            </w:r>
          </w:p>
        </w:tc>
      </w:tr>
      <w:tr w:rsidR="00C4258A" w:rsidRPr="00B801C0" w14:paraId="386CE335" w14:textId="77777777" w:rsidTr="00C4258A">
        <w:trPr>
          <w:trHeight w:val="268"/>
        </w:trPr>
        <w:tc>
          <w:tcPr>
            <w:tcW w:w="607" w:type="dxa"/>
          </w:tcPr>
          <w:p w14:paraId="1863B731" w14:textId="77777777" w:rsidR="00C4258A" w:rsidRPr="00B801C0" w:rsidRDefault="00C4258A" w:rsidP="00A41633">
            <w:pPr>
              <w:numPr>
                <w:ilvl w:val="0"/>
                <w:numId w:val="4"/>
              </w:numPr>
              <w:ind w:left="360"/>
            </w:pPr>
          </w:p>
        </w:tc>
        <w:tc>
          <w:tcPr>
            <w:tcW w:w="9871" w:type="dxa"/>
          </w:tcPr>
          <w:p w14:paraId="4477866D" w14:textId="17C471B9" w:rsidR="00C4258A" w:rsidRPr="00921899" w:rsidRDefault="00C4258A" w:rsidP="00B801C0">
            <w:pPr>
              <w:rPr>
                <w:bCs/>
              </w:rPr>
            </w:pPr>
            <w:r w:rsidRPr="00C4258A">
              <w:rPr>
                <w:bCs/>
              </w:rPr>
              <w:t xml:space="preserve">Mu-Mosley H, von Itzstein MS, Fattah F, Liu J, Zhu C, Xie Y, Wakeland EK, </w:t>
            </w:r>
            <w:r w:rsidRPr="00C4258A">
              <w:rPr>
                <w:b/>
              </w:rPr>
              <w:t>Park JY</w:t>
            </w:r>
            <w:r w:rsidRPr="00C4258A">
              <w:rPr>
                <w:bCs/>
              </w:rPr>
              <w:t xml:space="preserve">, Kahl BS, Diefenbach CS, Gerber DE. Distinct autoantibody profiles across checkpoint inhibitor types and toxicities. </w:t>
            </w:r>
            <w:proofErr w:type="spellStart"/>
            <w:r w:rsidRPr="00C4258A">
              <w:rPr>
                <w:bCs/>
              </w:rPr>
              <w:t>Oncoimmunology</w:t>
            </w:r>
            <w:proofErr w:type="spellEnd"/>
            <w:r w:rsidRPr="00C4258A">
              <w:rPr>
                <w:bCs/>
              </w:rPr>
              <w:t>. 2024 May 9;13(1):2351255</w:t>
            </w:r>
            <w:r>
              <w:rPr>
                <w:bCs/>
              </w:rPr>
              <w:t>.</w:t>
            </w:r>
          </w:p>
        </w:tc>
      </w:tr>
      <w:tr w:rsidR="00C4258A" w:rsidRPr="00B801C0" w14:paraId="3E912E67" w14:textId="77777777" w:rsidTr="00C4258A">
        <w:trPr>
          <w:trHeight w:val="268"/>
        </w:trPr>
        <w:tc>
          <w:tcPr>
            <w:tcW w:w="607" w:type="dxa"/>
          </w:tcPr>
          <w:p w14:paraId="44553967" w14:textId="77777777" w:rsidR="00C4258A" w:rsidRPr="00B801C0" w:rsidRDefault="00C4258A" w:rsidP="00A41633">
            <w:pPr>
              <w:numPr>
                <w:ilvl w:val="0"/>
                <w:numId w:val="4"/>
              </w:numPr>
              <w:ind w:left="360"/>
            </w:pPr>
          </w:p>
        </w:tc>
        <w:tc>
          <w:tcPr>
            <w:tcW w:w="9871" w:type="dxa"/>
          </w:tcPr>
          <w:p w14:paraId="1487F365" w14:textId="2D5E5A8C" w:rsidR="00C4258A" w:rsidRPr="00921899" w:rsidRDefault="00C4258A" w:rsidP="00B801C0">
            <w:pPr>
              <w:rPr>
                <w:bCs/>
              </w:rPr>
            </w:pPr>
            <w:r w:rsidRPr="00C4258A">
              <w:rPr>
                <w:bCs/>
              </w:rPr>
              <w:t xml:space="preserve">Black-Schaffer WS, Gross DJ, Nouri Z, DeLisle A, Dill M, </w:t>
            </w:r>
            <w:r w:rsidRPr="00C4258A">
              <w:rPr>
                <w:b/>
              </w:rPr>
              <w:t>Park JY</w:t>
            </w:r>
            <w:r w:rsidRPr="00C4258A">
              <w:rPr>
                <w:bCs/>
              </w:rPr>
              <w:t>, Crawford JM, Cohen MB, Johnson RL, Karcher DS, Wheeler TM, Robboy SJ. Re-evaluation of the methodology for estimating the US specialty physician workforce. Health Aff Sch. 2024 Mar 19;2(4</w:t>
            </w:r>
            <w:proofErr w:type="gramStart"/>
            <w:r w:rsidRPr="00C4258A">
              <w:rPr>
                <w:bCs/>
              </w:rPr>
              <w:t>):qxae</w:t>
            </w:r>
            <w:proofErr w:type="gramEnd"/>
            <w:r w:rsidRPr="00C4258A">
              <w:rPr>
                <w:bCs/>
              </w:rPr>
              <w:t>033.</w:t>
            </w:r>
          </w:p>
        </w:tc>
      </w:tr>
      <w:tr w:rsidR="00C4258A" w:rsidRPr="00B801C0" w14:paraId="72CD7413" w14:textId="77777777" w:rsidTr="00C4258A">
        <w:trPr>
          <w:trHeight w:val="268"/>
        </w:trPr>
        <w:tc>
          <w:tcPr>
            <w:tcW w:w="607" w:type="dxa"/>
          </w:tcPr>
          <w:p w14:paraId="62ADEE8C" w14:textId="77777777" w:rsidR="00C4258A" w:rsidRPr="00B801C0" w:rsidRDefault="00C4258A" w:rsidP="00A41633">
            <w:pPr>
              <w:numPr>
                <w:ilvl w:val="0"/>
                <w:numId w:val="4"/>
              </w:numPr>
              <w:ind w:left="360"/>
            </w:pPr>
          </w:p>
        </w:tc>
        <w:tc>
          <w:tcPr>
            <w:tcW w:w="9871" w:type="dxa"/>
          </w:tcPr>
          <w:p w14:paraId="45A5557D" w14:textId="1A286E18" w:rsidR="00C4258A" w:rsidRPr="00921899" w:rsidRDefault="00A75AE5" w:rsidP="00B801C0">
            <w:pPr>
              <w:rPr>
                <w:bCs/>
              </w:rPr>
            </w:pPr>
            <w:r w:rsidRPr="00A75AE5">
              <w:rPr>
                <w:bCs/>
              </w:rPr>
              <w:t xml:space="preserve">Poveda JC, </w:t>
            </w:r>
            <w:r w:rsidRPr="00A75AE5">
              <w:rPr>
                <w:b/>
              </w:rPr>
              <w:t>Park JY</w:t>
            </w:r>
            <w:r w:rsidRPr="00A75AE5">
              <w:rPr>
                <w:bCs/>
              </w:rPr>
              <w:t xml:space="preserve">, Garcia-Buitrago MT, Singhi A, </w:t>
            </w:r>
            <w:proofErr w:type="spellStart"/>
            <w:r w:rsidRPr="00A75AE5">
              <w:rPr>
                <w:bCs/>
              </w:rPr>
              <w:t>Alruwaii</w:t>
            </w:r>
            <w:proofErr w:type="spellEnd"/>
            <w:r w:rsidRPr="00A75AE5">
              <w:rPr>
                <w:bCs/>
              </w:rPr>
              <w:t xml:space="preserve"> Z, Kumar S, McDonald OG, Montgomery EA. Autoimmune Metaplastic Atrophic Gastritis (AMAG): Regional </w:t>
            </w:r>
            <w:r>
              <w:rPr>
                <w:bCs/>
              </w:rPr>
              <w:t>d</w:t>
            </w:r>
            <w:r w:rsidRPr="00A75AE5">
              <w:rPr>
                <w:bCs/>
              </w:rPr>
              <w:t xml:space="preserve">emographics and </w:t>
            </w:r>
            <w:r>
              <w:rPr>
                <w:bCs/>
              </w:rPr>
              <w:t>t</w:t>
            </w:r>
            <w:r w:rsidRPr="00A75AE5">
              <w:rPr>
                <w:bCs/>
              </w:rPr>
              <w:t xml:space="preserve">heir </w:t>
            </w:r>
            <w:r>
              <w:rPr>
                <w:bCs/>
              </w:rPr>
              <w:t>e</w:t>
            </w:r>
            <w:r w:rsidRPr="00A75AE5">
              <w:rPr>
                <w:bCs/>
              </w:rPr>
              <w:t xml:space="preserve">ffect on </w:t>
            </w:r>
            <w:r>
              <w:rPr>
                <w:bCs/>
              </w:rPr>
              <w:t>p</w:t>
            </w:r>
            <w:r w:rsidRPr="00A75AE5">
              <w:rPr>
                <w:bCs/>
              </w:rPr>
              <w:t xml:space="preserve">revalence. Int J Surg </w:t>
            </w:r>
            <w:proofErr w:type="spellStart"/>
            <w:r w:rsidRPr="00A75AE5">
              <w:rPr>
                <w:bCs/>
              </w:rPr>
              <w:t>Pathol</w:t>
            </w:r>
            <w:proofErr w:type="spellEnd"/>
            <w:r w:rsidRPr="00A75AE5">
              <w:rPr>
                <w:bCs/>
              </w:rPr>
              <w:t>. 2024 Oct 1:10668969241271311.</w:t>
            </w:r>
          </w:p>
        </w:tc>
      </w:tr>
      <w:tr w:rsidR="00C4258A" w:rsidRPr="00B801C0" w14:paraId="2FB054D8" w14:textId="77777777" w:rsidTr="00C4258A">
        <w:trPr>
          <w:trHeight w:val="268"/>
        </w:trPr>
        <w:tc>
          <w:tcPr>
            <w:tcW w:w="607" w:type="dxa"/>
          </w:tcPr>
          <w:p w14:paraId="4EEAEAAC" w14:textId="77777777" w:rsidR="00C4258A" w:rsidRPr="00B801C0" w:rsidRDefault="00C4258A" w:rsidP="00A41633">
            <w:pPr>
              <w:numPr>
                <w:ilvl w:val="0"/>
                <w:numId w:val="4"/>
              </w:numPr>
              <w:ind w:left="360"/>
            </w:pPr>
          </w:p>
        </w:tc>
        <w:tc>
          <w:tcPr>
            <w:tcW w:w="9871" w:type="dxa"/>
          </w:tcPr>
          <w:p w14:paraId="2539A65F" w14:textId="33BDB92E" w:rsidR="00C4258A" w:rsidRPr="00921899" w:rsidRDefault="00A75AE5" w:rsidP="00B801C0">
            <w:pPr>
              <w:rPr>
                <w:bCs/>
              </w:rPr>
            </w:pPr>
            <w:r w:rsidRPr="00A75AE5">
              <w:rPr>
                <w:bCs/>
              </w:rPr>
              <w:t xml:space="preserve">von Itzstein MS, Liu J, Mu-Mosley H, Fattah F, </w:t>
            </w:r>
            <w:r w:rsidRPr="00A75AE5">
              <w:rPr>
                <w:b/>
              </w:rPr>
              <w:t>Park JY</w:t>
            </w:r>
            <w:r w:rsidRPr="00A75AE5">
              <w:rPr>
                <w:bCs/>
              </w:rPr>
              <w:t xml:space="preserve">, SoRelle JA, Farrar JD, Gwin ME, </w:t>
            </w:r>
            <w:proofErr w:type="spellStart"/>
            <w:r w:rsidRPr="00A75AE5">
              <w:rPr>
                <w:bCs/>
              </w:rPr>
              <w:t>Hsiehchen</w:t>
            </w:r>
            <w:proofErr w:type="spellEnd"/>
            <w:r w:rsidRPr="00A75AE5">
              <w:rPr>
                <w:bCs/>
              </w:rPr>
              <w:t xml:space="preserve"> D, </w:t>
            </w:r>
            <w:proofErr w:type="spellStart"/>
            <w:r w:rsidRPr="00A75AE5">
              <w:rPr>
                <w:bCs/>
              </w:rPr>
              <w:t>Gloria-McCutchen</w:t>
            </w:r>
            <w:proofErr w:type="spellEnd"/>
            <w:r w:rsidRPr="00A75AE5">
              <w:rPr>
                <w:bCs/>
              </w:rPr>
              <w:t xml:space="preserve"> Y, Wakeland EK, Cole S, Bhalla S, </w:t>
            </w:r>
            <w:proofErr w:type="spellStart"/>
            <w:r w:rsidRPr="00A75AE5">
              <w:rPr>
                <w:bCs/>
              </w:rPr>
              <w:t>Kainthla</w:t>
            </w:r>
            <w:proofErr w:type="spellEnd"/>
            <w:r w:rsidRPr="00A75AE5">
              <w:rPr>
                <w:bCs/>
              </w:rPr>
              <w:t xml:space="preserve"> R, Puzanov I, Switzer B, Daniels GA, Zakharia Y, Shaheen M, Zhang J, Xie Y, Gerber DE. Racial </w:t>
            </w:r>
            <w:r>
              <w:rPr>
                <w:bCs/>
              </w:rPr>
              <w:t>d</w:t>
            </w:r>
            <w:r w:rsidRPr="00A75AE5">
              <w:rPr>
                <w:bCs/>
              </w:rPr>
              <w:t xml:space="preserve">ifferences in </w:t>
            </w:r>
            <w:r>
              <w:rPr>
                <w:bCs/>
              </w:rPr>
              <w:t>s</w:t>
            </w:r>
            <w:r w:rsidRPr="00A75AE5">
              <w:rPr>
                <w:bCs/>
              </w:rPr>
              <w:t xml:space="preserve">ystemic </w:t>
            </w:r>
            <w:r>
              <w:rPr>
                <w:bCs/>
              </w:rPr>
              <w:t>i</w:t>
            </w:r>
            <w:r w:rsidRPr="00A75AE5">
              <w:rPr>
                <w:bCs/>
              </w:rPr>
              <w:t xml:space="preserve">mmune </w:t>
            </w:r>
            <w:r>
              <w:rPr>
                <w:bCs/>
              </w:rPr>
              <w:t>p</w:t>
            </w:r>
            <w:r w:rsidRPr="00A75AE5">
              <w:rPr>
                <w:bCs/>
              </w:rPr>
              <w:t xml:space="preserve">arameters in </w:t>
            </w:r>
            <w:r>
              <w:rPr>
                <w:bCs/>
              </w:rPr>
              <w:t>i</w:t>
            </w:r>
            <w:r w:rsidRPr="00A75AE5">
              <w:rPr>
                <w:bCs/>
              </w:rPr>
              <w:t xml:space="preserve">ndividuals </w:t>
            </w:r>
            <w:r>
              <w:rPr>
                <w:bCs/>
              </w:rPr>
              <w:t>w</w:t>
            </w:r>
            <w:r w:rsidRPr="00A75AE5">
              <w:rPr>
                <w:bCs/>
              </w:rPr>
              <w:t xml:space="preserve">ith </w:t>
            </w:r>
            <w:r>
              <w:rPr>
                <w:bCs/>
              </w:rPr>
              <w:t>l</w:t>
            </w:r>
            <w:r w:rsidRPr="00A75AE5">
              <w:rPr>
                <w:bCs/>
              </w:rPr>
              <w:t xml:space="preserve">ung </w:t>
            </w:r>
            <w:r>
              <w:rPr>
                <w:bCs/>
              </w:rPr>
              <w:t>c</w:t>
            </w:r>
            <w:r w:rsidRPr="00A75AE5">
              <w:rPr>
                <w:bCs/>
              </w:rPr>
              <w:t>ancer. JTO Clin Res Rep. 2024 Oct 19;6(1):100751.</w:t>
            </w:r>
          </w:p>
        </w:tc>
      </w:tr>
      <w:tr w:rsidR="006C67C9" w:rsidRPr="00B801C0" w14:paraId="5C4A9B8C" w14:textId="77777777" w:rsidTr="00C4258A">
        <w:trPr>
          <w:trHeight w:val="268"/>
        </w:trPr>
        <w:tc>
          <w:tcPr>
            <w:tcW w:w="607" w:type="dxa"/>
          </w:tcPr>
          <w:p w14:paraId="2A1FB0A7" w14:textId="77777777" w:rsidR="006C67C9" w:rsidRPr="00B801C0" w:rsidRDefault="006C67C9" w:rsidP="00A41633">
            <w:pPr>
              <w:numPr>
                <w:ilvl w:val="0"/>
                <w:numId w:val="4"/>
              </w:numPr>
              <w:ind w:left="360"/>
            </w:pPr>
          </w:p>
        </w:tc>
        <w:tc>
          <w:tcPr>
            <w:tcW w:w="9871" w:type="dxa"/>
          </w:tcPr>
          <w:p w14:paraId="1CC8BEC0" w14:textId="050552B4" w:rsidR="006C67C9" w:rsidRPr="00A75AE5" w:rsidRDefault="006C67C9" w:rsidP="00B801C0">
            <w:pPr>
              <w:rPr>
                <w:bCs/>
              </w:rPr>
            </w:pPr>
            <w:r>
              <w:rPr>
                <w:bCs/>
              </w:rPr>
              <w:t xml:space="preserve">Khan S, Malladi VS, von Itzstein MS, Mu-Mosley H, Fattah FJ, Liu Y, Gwin ME, </w:t>
            </w:r>
            <w:r w:rsidRPr="006C67C9">
              <w:rPr>
                <w:b/>
              </w:rPr>
              <w:t>Park JY</w:t>
            </w:r>
            <w:r>
              <w:rPr>
                <w:bCs/>
              </w:rPr>
              <w:t xml:space="preserve">…Gerber DE. Innate and adaptive immune features associated with immune-related adverse events. J </w:t>
            </w:r>
            <w:proofErr w:type="spellStart"/>
            <w:r>
              <w:rPr>
                <w:bCs/>
              </w:rPr>
              <w:t>Immunother</w:t>
            </w:r>
            <w:proofErr w:type="spellEnd"/>
            <w:r>
              <w:rPr>
                <w:bCs/>
              </w:rPr>
              <w:t xml:space="preserve"> Cancer. 2025;13(9</w:t>
            </w:r>
            <w:proofErr w:type="gramStart"/>
            <w:r>
              <w:rPr>
                <w:bCs/>
              </w:rPr>
              <w:t>):e</w:t>
            </w:r>
            <w:proofErr w:type="gramEnd"/>
            <w:r>
              <w:rPr>
                <w:bCs/>
              </w:rPr>
              <w:t>012414.</w:t>
            </w:r>
          </w:p>
        </w:tc>
      </w:tr>
      <w:tr w:rsidR="006C67C9" w:rsidRPr="00B801C0" w14:paraId="4A837461" w14:textId="77777777" w:rsidTr="00C4258A">
        <w:trPr>
          <w:trHeight w:val="268"/>
        </w:trPr>
        <w:tc>
          <w:tcPr>
            <w:tcW w:w="607" w:type="dxa"/>
          </w:tcPr>
          <w:p w14:paraId="353E34DC" w14:textId="77777777" w:rsidR="006C67C9" w:rsidRPr="00B801C0" w:rsidRDefault="006C67C9" w:rsidP="00A41633">
            <w:pPr>
              <w:numPr>
                <w:ilvl w:val="0"/>
                <w:numId w:val="4"/>
              </w:numPr>
              <w:ind w:left="360"/>
            </w:pPr>
          </w:p>
        </w:tc>
        <w:tc>
          <w:tcPr>
            <w:tcW w:w="9871" w:type="dxa"/>
          </w:tcPr>
          <w:p w14:paraId="2E7E9E16" w14:textId="17B51433" w:rsidR="006C67C9" w:rsidRPr="00A75AE5" w:rsidRDefault="006C67C9" w:rsidP="00B801C0">
            <w:pPr>
              <w:rPr>
                <w:bCs/>
              </w:rPr>
            </w:pPr>
            <w:r>
              <w:rPr>
                <w:bCs/>
              </w:rPr>
              <w:t xml:space="preserve">Raj P, Liu J, Zhu C, Arana C, Fattah FJ, Mu-Mosley H, Switzer B, </w:t>
            </w:r>
            <w:r w:rsidRPr="006C67C9">
              <w:rPr>
                <w:b/>
              </w:rPr>
              <w:t>Park JY</w:t>
            </w:r>
            <w:r>
              <w:rPr>
                <w:bCs/>
              </w:rPr>
              <w:t xml:space="preserve">...Gerber DE. Genetic haplotypes in VWA8, OSBPL6, ADAMTS9-AS2 are associated with immune-related adverse effects in ICI-treated patients with cancer. J </w:t>
            </w:r>
            <w:proofErr w:type="spellStart"/>
            <w:r>
              <w:rPr>
                <w:bCs/>
              </w:rPr>
              <w:t>Immunother</w:t>
            </w:r>
            <w:proofErr w:type="spellEnd"/>
            <w:r>
              <w:rPr>
                <w:bCs/>
              </w:rPr>
              <w:t xml:space="preserve"> Cancer. 2025;13(10</w:t>
            </w:r>
            <w:proofErr w:type="gramStart"/>
            <w:r>
              <w:rPr>
                <w:bCs/>
              </w:rPr>
              <w:t>):e</w:t>
            </w:r>
            <w:proofErr w:type="gramEnd"/>
            <w:r>
              <w:rPr>
                <w:bCs/>
              </w:rPr>
              <w:t>012012.</w:t>
            </w:r>
          </w:p>
        </w:tc>
      </w:tr>
      <w:tr w:rsidR="006C67C9" w:rsidRPr="00B801C0" w14:paraId="443E4F4B" w14:textId="77777777" w:rsidTr="00C4258A">
        <w:trPr>
          <w:trHeight w:val="268"/>
        </w:trPr>
        <w:tc>
          <w:tcPr>
            <w:tcW w:w="607" w:type="dxa"/>
          </w:tcPr>
          <w:p w14:paraId="30148488" w14:textId="77777777" w:rsidR="006C67C9" w:rsidRPr="00B801C0" w:rsidRDefault="006C67C9" w:rsidP="00A41633">
            <w:pPr>
              <w:numPr>
                <w:ilvl w:val="0"/>
                <w:numId w:val="4"/>
              </w:numPr>
              <w:ind w:left="360"/>
            </w:pPr>
          </w:p>
        </w:tc>
        <w:tc>
          <w:tcPr>
            <w:tcW w:w="9871" w:type="dxa"/>
          </w:tcPr>
          <w:p w14:paraId="1E2D2056" w14:textId="1F849457" w:rsidR="006C67C9" w:rsidRPr="00A75AE5" w:rsidRDefault="006C67C9" w:rsidP="00B801C0">
            <w:pPr>
              <w:rPr>
                <w:bCs/>
              </w:rPr>
            </w:pPr>
            <w:r>
              <w:rPr>
                <w:bCs/>
              </w:rPr>
              <w:t>Gwin ME, von Itzstein MS, Liu J…</w:t>
            </w:r>
            <w:r w:rsidRPr="006C67C9">
              <w:rPr>
                <w:b/>
              </w:rPr>
              <w:t>Park JY</w:t>
            </w:r>
            <w:r>
              <w:rPr>
                <w:bCs/>
              </w:rPr>
              <w:t xml:space="preserve">, Yang DM, Xie Y, Gerber DE. Association of PD-L1 </w:t>
            </w:r>
            <w:proofErr w:type="gramStart"/>
            <w:r>
              <w:rPr>
                <w:bCs/>
              </w:rPr>
              <w:t>expression</w:t>
            </w:r>
            <w:proofErr w:type="gramEnd"/>
            <w:r>
              <w:rPr>
                <w:bCs/>
              </w:rPr>
              <w:t xml:space="preserve"> with systemic immune parameters in non-small cell lung cancer. </w:t>
            </w:r>
            <w:proofErr w:type="spellStart"/>
            <w:r>
              <w:rPr>
                <w:bCs/>
              </w:rPr>
              <w:t>Transl</w:t>
            </w:r>
            <w:proofErr w:type="spellEnd"/>
            <w:r>
              <w:rPr>
                <w:bCs/>
              </w:rPr>
              <w:t xml:space="preserve"> Lung Cancer Res. 2025;14(11):4962-4972.</w:t>
            </w:r>
          </w:p>
        </w:tc>
      </w:tr>
      <w:tr w:rsidR="006C67C9" w:rsidRPr="00B801C0" w14:paraId="3992CFB4" w14:textId="77777777" w:rsidTr="00C4258A">
        <w:trPr>
          <w:trHeight w:val="268"/>
        </w:trPr>
        <w:tc>
          <w:tcPr>
            <w:tcW w:w="607" w:type="dxa"/>
          </w:tcPr>
          <w:p w14:paraId="2574D819" w14:textId="77777777" w:rsidR="006C67C9" w:rsidRPr="00B801C0" w:rsidRDefault="006C67C9" w:rsidP="00A41633">
            <w:pPr>
              <w:numPr>
                <w:ilvl w:val="0"/>
                <w:numId w:val="4"/>
              </w:numPr>
              <w:ind w:left="360"/>
            </w:pPr>
          </w:p>
        </w:tc>
        <w:tc>
          <w:tcPr>
            <w:tcW w:w="9871" w:type="dxa"/>
          </w:tcPr>
          <w:p w14:paraId="0E93077C" w14:textId="77777777" w:rsidR="006C67C9" w:rsidRPr="00A75AE5" w:rsidRDefault="006C67C9" w:rsidP="00B801C0">
            <w:pPr>
              <w:rPr>
                <w:bCs/>
              </w:rPr>
            </w:pPr>
          </w:p>
        </w:tc>
      </w:tr>
      <w:tr w:rsidR="006C67C9" w:rsidRPr="00B801C0" w14:paraId="228A12E1" w14:textId="77777777" w:rsidTr="00C4258A">
        <w:trPr>
          <w:trHeight w:val="268"/>
        </w:trPr>
        <w:tc>
          <w:tcPr>
            <w:tcW w:w="607" w:type="dxa"/>
          </w:tcPr>
          <w:p w14:paraId="5036F3F2" w14:textId="77777777" w:rsidR="006C67C9" w:rsidRPr="00B801C0" w:rsidRDefault="006C67C9" w:rsidP="00A41633">
            <w:pPr>
              <w:numPr>
                <w:ilvl w:val="0"/>
                <w:numId w:val="4"/>
              </w:numPr>
              <w:ind w:left="360"/>
            </w:pPr>
          </w:p>
        </w:tc>
        <w:tc>
          <w:tcPr>
            <w:tcW w:w="9871" w:type="dxa"/>
          </w:tcPr>
          <w:p w14:paraId="673976A9" w14:textId="77777777" w:rsidR="006C67C9" w:rsidRPr="00A75AE5" w:rsidRDefault="006C67C9" w:rsidP="00B801C0">
            <w:pPr>
              <w:rPr>
                <w:bCs/>
              </w:rPr>
            </w:pPr>
          </w:p>
        </w:tc>
      </w:tr>
    </w:tbl>
    <w:p w14:paraId="710E1F37" w14:textId="58BD1809" w:rsidR="00470EC8" w:rsidRPr="00B801C0" w:rsidRDefault="00470EC8" w:rsidP="00B15996">
      <w:pPr>
        <w:tabs>
          <w:tab w:val="num" w:pos="1800"/>
        </w:tabs>
        <w:rPr>
          <w:u w:val="single"/>
        </w:rPr>
      </w:pPr>
      <w:r w:rsidRPr="00B801C0">
        <w:rPr>
          <w:u w:val="single"/>
        </w:rPr>
        <w:t>Reviews, Chapters, Monographs and Editorials</w:t>
      </w:r>
    </w:p>
    <w:tbl>
      <w:tblPr>
        <w:tblW w:w="10357" w:type="dxa"/>
        <w:tblInd w:w="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455"/>
        <w:gridCol w:w="9902"/>
      </w:tblGrid>
      <w:tr w:rsidR="00B15996" w:rsidRPr="00B801C0" w14:paraId="21EDDE62" w14:textId="77777777" w:rsidTr="001772AE">
        <w:trPr>
          <w:trHeight w:val="144"/>
        </w:trPr>
        <w:tc>
          <w:tcPr>
            <w:tcW w:w="10357" w:type="dxa"/>
            <w:gridSpan w:val="2"/>
          </w:tcPr>
          <w:p w14:paraId="6B7FD3D1" w14:textId="7C7E9D06" w:rsidR="00B15996" w:rsidRPr="00B801C0" w:rsidRDefault="00B15996" w:rsidP="002945A8">
            <w:pPr>
              <w:rPr>
                <w:b/>
              </w:rPr>
            </w:pPr>
            <w:r w:rsidRPr="00B801C0">
              <w:rPr>
                <w:b/>
              </w:rPr>
              <w:t>Reviews</w:t>
            </w:r>
          </w:p>
        </w:tc>
      </w:tr>
      <w:tr w:rsidR="00470EC8" w:rsidRPr="00B801C0" w14:paraId="0FC8DCA4" w14:textId="77777777" w:rsidTr="009B05D6">
        <w:trPr>
          <w:trHeight w:val="144"/>
        </w:trPr>
        <w:tc>
          <w:tcPr>
            <w:tcW w:w="455" w:type="dxa"/>
          </w:tcPr>
          <w:p w14:paraId="3D7906FB" w14:textId="77777777" w:rsidR="00470EC8" w:rsidRPr="00B801C0" w:rsidRDefault="00470EC8" w:rsidP="00E734D1">
            <w:pPr>
              <w:numPr>
                <w:ilvl w:val="0"/>
                <w:numId w:val="5"/>
              </w:numPr>
              <w:ind w:left="360"/>
              <w:jc w:val="right"/>
            </w:pPr>
          </w:p>
        </w:tc>
        <w:tc>
          <w:tcPr>
            <w:tcW w:w="9902" w:type="dxa"/>
          </w:tcPr>
          <w:p w14:paraId="670D998E" w14:textId="77777777" w:rsidR="00470EC8" w:rsidRPr="00B801C0" w:rsidRDefault="00470EC8" w:rsidP="002945A8">
            <w:pPr>
              <w:rPr>
                <w:b/>
              </w:rPr>
            </w:pPr>
            <w:r w:rsidRPr="00B801C0">
              <w:t xml:space="preserve">Lucas K, </w:t>
            </w:r>
            <w:proofErr w:type="spellStart"/>
            <w:r w:rsidRPr="00B801C0">
              <w:t>Pitari</w:t>
            </w:r>
            <w:proofErr w:type="spellEnd"/>
            <w:r w:rsidRPr="00B801C0">
              <w:t xml:space="preserve"> GM, Ruiz-Smith I, </w:t>
            </w:r>
            <w:proofErr w:type="spellStart"/>
            <w:r w:rsidRPr="00B801C0">
              <w:t>Kazerounian</w:t>
            </w:r>
            <w:proofErr w:type="spellEnd"/>
            <w:r w:rsidRPr="00B801C0">
              <w:t xml:space="preserve"> S, </w:t>
            </w:r>
            <w:r w:rsidRPr="00B801C0">
              <w:rPr>
                <w:b/>
              </w:rPr>
              <w:t>Park J</w:t>
            </w:r>
            <w:r w:rsidRPr="00B801C0">
              <w:t xml:space="preserve">, Schulz S, Chepenik K, Waldman SA.  Guanylyl </w:t>
            </w:r>
            <w:proofErr w:type="spellStart"/>
            <w:r w:rsidRPr="00B801C0">
              <w:t>cyclases</w:t>
            </w:r>
            <w:proofErr w:type="spellEnd"/>
            <w:r w:rsidRPr="00B801C0">
              <w:t xml:space="preserve"> and cyclic GMP. Pharm Rev. 2000 Sep;52(3):375-414</w:t>
            </w:r>
          </w:p>
        </w:tc>
      </w:tr>
      <w:tr w:rsidR="00470EC8" w:rsidRPr="00B801C0" w14:paraId="7D7CBB23" w14:textId="77777777" w:rsidTr="009B05D6">
        <w:trPr>
          <w:trHeight w:val="144"/>
        </w:trPr>
        <w:tc>
          <w:tcPr>
            <w:tcW w:w="455" w:type="dxa"/>
          </w:tcPr>
          <w:p w14:paraId="27C54351" w14:textId="77777777" w:rsidR="00470EC8" w:rsidRPr="00B801C0" w:rsidRDefault="00470EC8" w:rsidP="00E734D1">
            <w:pPr>
              <w:numPr>
                <w:ilvl w:val="0"/>
                <w:numId w:val="5"/>
              </w:numPr>
              <w:ind w:left="360"/>
              <w:jc w:val="right"/>
            </w:pPr>
          </w:p>
        </w:tc>
        <w:tc>
          <w:tcPr>
            <w:tcW w:w="9902" w:type="dxa"/>
          </w:tcPr>
          <w:p w14:paraId="55B435B1" w14:textId="77777777" w:rsidR="00470EC8" w:rsidRPr="00B801C0" w:rsidRDefault="00470EC8" w:rsidP="002945A8">
            <w:pPr>
              <w:rPr>
                <w:b/>
              </w:rPr>
            </w:pPr>
            <w:r w:rsidRPr="00B801C0">
              <w:t xml:space="preserve">Li T, Schulz S, Di Guglielmo M, </w:t>
            </w:r>
            <w:r w:rsidRPr="00B801C0">
              <w:rPr>
                <w:b/>
              </w:rPr>
              <w:t>Park J</w:t>
            </w:r>
            <w:r w:rsidRPr="00B801C0">
              <w:t xml:space="preserve">, Waldman SA, </w:t>
            </w:r>
            <w:proofErr w:type="spellStart"/>
            <w:r w:rsidRPr="00B801C0">
              <w:t>Pitari</w:t>
            </w:r>
            <w:proofErr w:type="spellEnd"/>
            <w:r w:rsidRPr="00B801C0">
              <w:t xml:space="preserve"> GM. Guanylyl cyclase C: a molecular switch organizing the crypt-to-villus axis in the intestine. Current Topics in Biochemical Research. 2003 5:181-192</w:t>
            </w:r>
          </w:p>
        </w:tc>
      </w:tr>
      <w:tr w:rsidR="00470EC8" w:rsidRPr="00B801C0" w14:paraId="20A01789" w14:textId="77777777" w:rsidTr="009B05D6">
        <w:trPr>
          <w:trHeight w:val="144"/>
        </w:trPr>
        <w:tc>
          <w:tcPr>
            <w:tcW w:w="455" w:type="dxa"/>
          </w:tcPr>
          <w:p w14:paraId="352426E0" w14:textId="77777777" w:rsidR="00470EC8" w:rsidRPr="00B801C0" w:rsidRDefault="00470EC8" w:rsidP="00E734D1">
            <w:pPr>
              <w:numPr>
                <w:ilvl w:val="0"/>
                <w:numId w:val="5"/>
              </w:numPr>
              <w:ind w:left="360"/>
              <w:jc w:val="right"/>
            </w:pPr>
          </w:p>
        </w:tc>
        <w:tc>
          <w:tcPr>
            <w:tcW w:w="9902" w:type="dxa"/>
          </w:tcPr>
          <w:p w14:paraId="46F42E46" w14:textId="77777777" w:rsidR="00470EC8" w:rsidRPr="00B801C0" w:rsidRDefault="00470EC8" w:rsidP="002945A8">
            <w:pPr>
              <w:rPr>
                <w:b/>
              </w:rPr>
            </w:pPr>
            <w:r w:rsidRPr="00B801C0">
              <w:t xml:space="preserve">Kricka LJ, </w:t>
            </w:r>
            <w:r w:rsidRPr="00B801C0">
              <w:rPr>
                <w:b/>
              </w:rPr>
              <w:t>Park JY</w:t>
            </w:r>
            <w:r w:rsidRPr="00B801C0">
              <w:t>, Li SFY, Fortina P. Miniaturized detection technology in molecular diagnostics. Expert Review of Molecular Diagnostics. 2005 Jul;5(4):549-559</w:t>
            </w:r>
          </w:p>
        </w:tc>
      </w:tr>
      <w:tr w:rsidR="00470EC8" w:rsidRPr="00B801C0" w14:paraId="736151B9" w14:textId="77777777" w:rsidTr="009B05D6">
        <w:trPr>
          <w:trHeight w:val="144"/>
        </w:trPr>
        <w:tc>
          <w:tcPr>
            <w:tcW w:w="455" w:type="dxa"/>
          </w:tcPr>
          <w:p w14:paraId="38B3B005" w14:textId="77777777" w:rsidR="00470EC8" w:rsidRPr="00B801C0" w:rsidRDefault="00470EC8" w:rsidP="00E734D1">
            <w:pPr>
              <w:numPr>
                <w:ilvl w:val="0"/>
                <w:numId w:val="5"/>
              </w:numPr>
              <w:ind w:left="360"/>
              <w:jc w:val="right"/>
            </w:pPr>
          </w:p>
        </w:tc>
        <w:tc>
          <w:tcPr>
            <w:tcW w:w="9902" w:type="dxa"/>
          </w:tcPr>
          <w:p w14:paraId="60749412" w14:textId="77777777" w:rsidR="00470EC8" w:rsidRPr="00B801C0" w:rsidRDefault="00470EC8" w:rsidP="002945A8">
            <w:pPr>
              <w:rPr>
                <w:u w:val="single"/>
              </w:rPr>
            </w:pPr>
            <w:r w:rsidRPr="00B801C0">
              <w:t xml:space="preserve">Luning-Prak ET, </w:t>
            </w:r>
            <w:r w:rsidRPr="00B801C0">
              <w:rPr>
                <w:b/>
              </w:rPr>
              <w:t>Park J</w:t>
            </w:r>
            <w:r w:rsidRPr="00B801C0">
              <w:t>, Yu G, Nachamkin I. Developing a curriculum in clinical pathology. Clin Chem. 2006 Jun;52(6):969-71</w:t>
            </w:r>
          </w:p>
        </w:tc>
      </w:tr>
      <w:tr w:rsidR="00470EC8" w:rsidRPr="00B801C0" w14:paraId="25303939" w14:textId="77777777" w:rsidTr="009B05D6">
        <w:trPr>
          <w:trHeight w:val="144"/>
        </w:trPr>
        <w:tc>
          <w:tcPr>
            <w:tcW w:w="455" w:type="dxa"/>
          </w:tcPr>
          <w:p w14:paraId="77892894" w14:textId="77777777" w:rsidR="00470EC8" w:rsidRPr="00B801C0" w:rsidRDefault="00470EC8" w:rsidP="00E734D1">
            <w:pPr>
              <w:numPr>
                <w:ilvl w:val="0"/>
                <w:numId w:val="5"/>
              </w:numPr>
              <w:ind w:left="360"/>
              <w:jc w:val="right"/>
            </w:pPr>
          </w:p>
        </w:tc>
        <w:tc>
          <w:tcPr>
            <w:tcW w:w="9902" w:type="dxa"/>
          </w:tcPr>
          <w:p w14:paraId="63E6B810" w14:textId="77777777" w:rsidR="00470EC8" w:rsidRPr="00B801C0" w:rsidRDefault="00470EC8" w:rsidP="002945A8">
            <w:pPr>
              <w:tabs>
                <w:tab w:val="left" w:pos="1348"/>
              </w:tabs>
            </w:pPr>
            <w:r w:rsidRPr="00B801C0">
              <w:t xml:space="preserve">Fortina P, Kricka LJ, Graves DJ, </w:t>
            </w:r>
            <w:r w:rsidRPr="00B801C0">
              <w:rPr>
                <w:b/>
              </w:rPr>
              <w:t>Park J</w:t>
            </w:r>
            <w:r w:rsidRPr="00B801C0">
              <w:t>, Hyslop T, Tam F, Halas N, Surrey S, Waldman SA.  Applications of nanoparticles to diagnostics and therapeutics in colorectal cancer. Trends in Biotechnology. 2007 Apr;25(4): 145-152</w:t>
            </w:r>
            <w:r w:rsidRPr="00B801C0">
              <w:tab/>
            </w:r>
          </w:p>
        </w:tc>
      </w:tr>
      <w:tr w:rsidR="00470EC8" w:rsidRPr="00B801C0" w14:paraId="3AC984B4" w14:textId="77777777" w:rsidTr="009B05D6">
        <w:trPr>
          <w:trHeight w:val="144"/>
        </w:trPr>
        <w:tc>
          <w:tcPr>
            <w:tcW w:w="455" w:type="dxa"/>
          </w:tcPr>
          <w:p w14:paraId="460FF967" w14:textId="77777777" w:rsidR="00470EC8" w:rsidRPr="00B801C0" w:rsidRDefault="00470EC8" w:rsidP="00E734D1">
            <w:pPr>
              <w:numPr>
                <w:ilvl w:val="0"/>
                <w:numId w:val="5"/>
              </w:numPr>
              <w:ind w:left="360"/>
              <w:jc w:val="right"/>
            </w:pPr>
          </w:p>
        </w:tc>
        <w:tc>
          <w:tcPr>
            <w:tcW w:w="9902" w:type="dxa"/>
          </w:tcPr>
          <w:p w14:paraId="6DDFB902" w14:textId="77777777" w:rsidR="00470EC8" w:rsidRPr="00B801C0" w:rsidRDefault="00470EC8" w:rsidP="002945A8">
            <w:pPr>
              <w:rPr>
                <w:u w:val="single"/>
              </w:rPr>
            </w:pPr>
            <w:r w:rsidRPr="00B801C0">
              <w:rPr>
                <w:b/>
              </w:rPr>
              <w:t>Park JY</w:t>
            </w:r>
            <w:r w:rsidRPr="00B801C0">
              <w:t xml:space="preserve">, Kricka LJ. Prospects for nano- and </w:t>
            </w:r>
            <w:proofErr w:type="spellStart"/>
            <w:r w:rsidRPr="00B801C0">
              <w:t>microtechnologies</w:t>
            </w:r>
            <w:proofErr w:type="spellEnd"/>
            <w:r w:rsidRPr="00B801C0">
              <w:t xml:space="preserve"> in clinical point-of-care testing. Lab chip. 2007 May;7(5):547-9</w:t>
            </w:r>
          </w:p>
        </w:tc>
      </w:tr>
      <w:tr w:rsidR="00470EC8" w:rsidRPr="00B801C0" w14:paraId="22D04CC1" w14:textId="77777777" w:rsidTr="009B05D6">
        <w:trPr>
          <w:trHeight w:val="144"/>
        </w:trPr>
        <w:tc>
          <w:tcPr>
            <w:tcW w:w="455" w:type="dxa"/>
          </w:tcPr>
          <w:p w14:paraId="5FF4B459" w14:textId="77777777" w:rsidR="00470EC8" w:rsidRPr="00B801C0" w:rsidRDefault="00470EC8" w:rsidP="00E734D1">
            <w:pPr>
              <w:numPr>
                <w:ilvl w:val="0"/>
                <w:numId w:val="5"/>
              </w:numPr>
              <w:ind w:left="360"/>
              <w:jc w:val="right"/>
            </w:pPr>
          </w:p>
        </w:tc>
        <w:tc>
          <w:tcPr>
            <w:tcW w:w="9902" w:type="dxa"/>
          </w:tcPr>
          <w:p w14:paraId="49B794B2" w14:textId="77777777" w:rsidR="00470EC8" w:rsidRPr="00B801C0" w:rsidRDefault="00470EC8" w:rsidP="002945A8">
            <w:pPr>
              <w:rPr>
                <w:b/>
              </w:rPr>
            </w:pPr>
            <w:r w:rsidRPr="00B801C0">
              <w:rPr>
                <w:lang w:val="sv-SE"/>
              </w:rPr>
              <w:t xml:space="preserve">Stolper SI, Mark SS, </w:t>
            </w:r>
            <w:r w:rsidRPr="00B801C0">
              <w:rPr>
                <w:b/>
                <w:lang w:val="sv-SE"/>
              </w:rPr>
              <w:t>Park JY</w:t>
            </w:r>
            <w:r w:rsidRPr="00B801C0">
              <w:rPr>
                <w:lang w:val="sv-SE"/>
              </w:rPr>
              <w:t xml:space="preserve">, Kricka LJ. </w:t>
            </w:r>
            <w:r w:rsidRPr="00B801C0">
              <w:t>Nanotechnology and immunoassay. Clin Chem. 2007 Oct;53(10): 1874</w:t>
            </w:r>
          </w:p>
        </w:tc>
      </w:tr>
      <w:tr w:rsidR="00470EC8" w:rsidRPr="00B801C0" w14:paraId="15B7DE35" w14:textId="77777777" w:rsidTr="009B05D6">
        <w:trPr>
          <w:trHeight w:val="144"/>
        </w:trPr>
        <w:tc>
          <w:tcPr>
            <w:tcW w:w="455" w:type="dxa"/>
          </w:tcPr>
          <w:p w14:paraId="2C1D44A8" w14:textId="77777777" w:rsidR="00470EC8" w:rsidRPr="00B801C0" w:rsidRDefault="00470EC8" w:rsidP="00E734D1">
            <w:pPr>
              <w:numPr>
                <w:ilvl w:val="0"/>
                <w:numId w:val="5"/>
              </w:numPr>
              <w:ind w:left="360"/>
              <w:jc w:val="right"/>
            </w:pPr>
          </w:p>
        </w:tc>
        <w:tc>
          <w:tcPr>
            <w:tcW w:w="9902" w:type="dxa"/>
          </w:tcPr>
          <w:p w14:paraId="79DFB1E0" w14:textId="77777777" w:rsidR="00470EC8" w:rsidRPr="00B801C0" w:rsidRDefault="00470EC8" w:rsidP="002945A8">
            <w:r w:rsidRPr="00B801C0">
              <w:rPr>
                <w:b/>
              </w:rPr>
              <w:t>Park JY</w:t>
            </w:r>
            <w:r w:rsidRPr="00B801C0">
              <w:t xml:space="preserve">, Malik A, </w:t>
            </w:r>
            <w:proofErr w:type="spellStart"/>
            <w:r w:rsidRPr="00B801C0">
              <w:t>Dumoff</w:t>
            </w:r>
            <w:proofErr w:type="spellEnd"/>
            <w:r w:rsidRPr="00B801C0">
              <w:t xml:space="preserve"> KL, Gupta PK. Case report and review of lupus erythematosus (LE) cells in cytology fluids. Diagn </w:t>
            </w:r>
            <w:proofErr w:type="spellStart"/>
            <w:r w:rsidRPr="00B801C0">
              <w:t>Cytopathol</w:t>
            </w:r>
            <w:proofErr w:type="spellEnd"/>
            <w:r w:rsidRPr="00B801C0">
              <w:t>. 2007 Dec;35(12):806-809</w:t>
            </w:r>
          </w:p>
        </w:tc>
      </w:tr>
      <w:tr w:rsidR="00470EC8" w:rsidRPr="00B801C0" w14:paraId="18B37743" w14:textId="77777777" w:rsidTr="009B05D6">
        <w:trPr>
          <w:trHeight w:val="144"/>
        </w:trPr>
        <w:tc>
          <w:tcPr>
            <w:tcW w:w="455" w:type="dxa"/>
          </w:tcPr>
          <w:p w14:paraId="49D4463C" w14:textId="77777777" w:rsidR="00470EC8" w:rsidRPr="00B801C0" w:rsidRDefault="00470EC8" w:rsidP="00E734D1">
            <w:pPr>
              <w:numPr>
                <w:ilvl w:val="0"/>
                <w:numId w:val="5"/>
              </w:numPr>
              <w:ind w:left="360"/>
              <w:jc w:val="right"/>
            </w:pPr>
          </w:p>
        </w:tc>
        <w:tc>
          <w:tcPr>
            <w:tcW w:w="9902" w:type="dxa"/>
          </w:tcPr>
          <w:p w14:paraId="6F97415D" w14:textId="77777777" w:rsidR="00470EC8" w:rsidRPr="00B801C0" w:rsidRDefault="00470EC8" w:rsidP="002945A8">
            <w:pPr>
              <w:rPr>
                <w:b/>
              </w:rPr>
            </w:pPr>
            <w:r w:rsidRPr="00B801C0">
              <w:t xml:space="preserve">Hong SM, </w:t>
            </w:r>
            <w:r w:rsidRPr="00B801C0">
              <w:rPr>
                <w:b/>
              </w:rPr>
              <w:t>Park JY</w:t>
            </w:r>
            <w:r w:rsidRPr="00B801C0">
              <w:t xml:space="preserve">, </w:t>
            </w:r>
            <w:proofErr w:type="spellStart"/>
            <w:r w:rsidRPr="00B801C0">
              <w:t>Hruban</w:t>
            </w:r>
            <w:proofErr w:type="spellEnd"/>
            <w:r w:rsidRPr="00B801C0">
              <w:t xml:space="preserve"> RH, Goggins M. Molecular signatures of pancreatic cancer. Arch </w:t>
            </w:r>
            <w:proofErr w:type="spellStart"/>
            <w:r w:rsidRPr="00B801C0">
              <w:t>Pathol</w:t>
            </w:r>
            <w:proofErr w:type="spellEnd"/>
            <w:r w:rsidRPr="00B801C0">
              <w:t xml:space="preserve"> Lab Med. 2011 Jun;135(6):716-27</w:t>
            </w:r>
          </w:p>
        </w:tc>
      </w:tr>
      <w:tr w:rsidR="00470EC8" w:rsidRPr="00B801C0" w14:paraId="5A2F33A1" w14:textId="77777777" w:rsidTr="009B05D6">
        <w:trPr>
          <w:trHeight w:val="144"/>
        </w:trPr>
        <w:tc>
          <w:tcPr>
            <w:tcW w:w="455" w:type="dxa"/>
          </w:tcPr>
          <w:p w14:paraId="37F2FD2A" w14:textId="77777777" w:rsidR="00470EC8" w:rsidRPr="00B801C0" w:rsidRDefault="00470EC8" w:rsidP="00C17164">
            <w:pPr>
              <w:numPr>
                <w:ilvl w:val="0"/>
                <w:numId w:val="5"/>
              </w:numPr>
              <w:ind w:left="360"/>
            </w:pPr>
          </w:p>
        </w:tc>
        <w:tc>
          <w:tcPr>
            <w:tcW w:w="9902" w:type="dxa"/>
          </w:tcPr>
          <w:p w14:paraId="7FE6F418" w14:textId="77777777" w:rsidR="00470EC8" w:rsidRPr="00B801C0" w:rsidRDefault="00470EC8" w:rsidP="002945A8">
            <w:pPr>
              <w:rPr>
                <w:b/>
              </w:rPr>
            </w:pPr>
            <w:r w:rsidRPr="00B801C0">
              <w:rPr>
                <w:b/>
              </w:rPr>
              <w:t>Park JY</w:t>
            </w:r>
            <w:r w:rsidRPr="00B801C0">
              <w:t>, Carr K, Adams JL, Rogers BB. Esoteric testing and the pediatric clinical laboratory. Perspectives in Pediatric Pathology. 2011 Oct;28(1):104-110</w:t>
            </w:r>
          </w:p>
        </w:tc>
      </w:tr>
      <w:tr w:rsidR="00470EC8" w:rsidRPr="00B801C0" w14:paraId="1C855CF6" w14:textId="77777777" w:rsidTr="009B05D6">
        <w:trPr>
          <w:trHeight w:val="144"/>
        </w:trPr>
        <w:tc>
          <w:tcPr>
            <w:tcW w:w="455" w:type="dxa"/>
          </w:tcPr>
          <w:p w14:paraId="5FDC8B84" w14:textId="77777777" w:rsidR="00470EC8" w:rsidRPr="00B801C0" w:rsidRDefault="00470EC8" w:rsidP="00C17164">
            <w:pPr>
              <w:numPr>
                <w:ilvl w:val="0"/>
                <w:numId w:val="5"/>
              </w:numPr>
              <w:ind w:left="360"/>
            </w:pPr>
          </w:p>
        </w:tc>
        <w:tc>
          <w:tcPr>
            <w:tcW w:w="9902" w:type="dxa"/>
          </w:tcPr>
          <w:p w14:paraId="2AE1339A" w14:textId="77777777" w:rsidR="00470EC8" w:rsidRPr="00B801C0" w:rsidRDefault="00470EC8" w:rsidP="00F75FFE">
            <w:pPr>
              <w:autoSpaceDE w:val="0"/>
              <w:autoSpaceDN w:val="0"/>
              <w:adjustRightInd w:val="0"/>
            </w:pPr>
            <w:r w:rsidRPr="00B801C0">
              <w:t xml:space="preserve">Harris LA, </w:t>
            </w:r>
            <w:r w:rsidRPr="00B801C0">
              <w:rPr>
                <w:b/>
              </w:rPr>
              <w:t>Park JY</w:t>
            </w:r>
            <w:r w:rsidRPr="00B801C0">
              <w:t xml:space="preserve">, Voltaggio L, Lam-Himlin D. Celiac disease: clinical, endoscopic, and histopathological review. </w:t>
            </w:r>
            <w:proofErr w:type="spellStart"/>
            <w:r w:rsidRPr="00B801C0">
              <w:t>Gastrointest</w:t>
            </w:r>
            <w:proofErr w:type="spellEnd"/>
            <w:r w:rsidRPr="00B801C0">
              <w:t xml:space="preserve"> </w:t>
            </w:r>
            <w:proofErr w:type="spellStart"/>
            <w:r w:rsidRPr="00B801C0">
              <w:t>Endosc</w:t>
            </w:r>
            <w:proofErr w:type="spellEnd"/>
            <w:r w:rsidRPr="00B801C0">
              <w:t>. 2012 Sept;76(3):625-640</w:t>
            </w:r>
          </w:p>
        </w:tc>
      </w:tr>
      <w:tr w:rsidR="00470EC8" w:rsidRPr="00B801C0" w14:paraId="3CE4EB0C" w14:textId="77777777" w:rsidTr="009B05D6">
        <w:trPr>
          <w:trHeight w:val="144"/>
        </w:trPr>
        <w:tc>
          <w:tcPr>
            <w:tcW w:w="455" w:type="dxa"/>
          </w:tcPr>
          <w:p w14:paraId="434BFDD1" w14:textId="77777777" w:rsidR="00470EC8" w:rsidRPr="00B801C0" w:rsidRDefault="00470EC8" w:rsidP="00C17164">
            <w:pPr>
              <w:numPr>
                <w:ilvl w:val="0"/>
                <w:numId w:val="5"/>
              </w:numPr>
              <w:ind w:left="360"/>
            </w:pPr>
          </w:p>
        </w:tc>
        <w:tc>
          <w:tcPr>
            <w:tcW w:w="9902" w:type="dxa"/>
          </w:tcPr>
          <w:p w14:paraId="55551A75" w14:textId="77777777" w:rsidR="00470EC8" w:rsidRPr="00B801C0" w:rsidRDefault="00470EC8" w:rsidP="002945A8">
            <w:pPr>
              <w:rPr>
                <w:b/>
              </w:rPr>
            </w:pPr>
            <w:r w:rsidRPr="00B801C0">
              <w:rPr>
                <w:b/>
              </w:rPr>
              <w:t>Park JY</w:t>
            </w:r>
            <w:r w:rsidRPr="00B801C0">
              <w:t xml:space="preserve">, Lam-Himlin D, Vemulapalli R. Review of autoimmune metaplastic atrophic gastritis (AMAG). </w:t>
            </w:r>
            <w:proofErr w:type="spellStart"/>
            <w:r w:rsidRPr="00B801C0">
              <w:t>Gastrointest</w:t>
            </w:r>
            <w:proofErr w:type="spellEnd"/>
            <w:r w:rsidRPr="00B801C0">
              <w:t xml:space="preserve"> </w:t>
            </w:r>
            <w:proofErr w:type="spellStart"/>
            <w:r w:rsidRPr="00B801C0">
              <w:t>Endosc</w:t>
            </w:r>
            <w:proofErr w:type="spellEnd"/>
            <w:r w:rsidRPr="00B801C0">
              <w:t>. 2013 Feb;77(2):284-92</w:t>
            </w:r>
          </w:p>
        </w:tc>
      </w:tr>
      <w:tr w:rsidR="00470EC8" w:rsidRPr="00B801C0" w14:paraId="58650EC2" w14:textId="77777777" w:rsidTr="009B05D6">
        <w:trPr>
          <w:trHeight w:val="144"/>
        </w:trPr>
        <w:tc>
          <w:tcPr>
            <w:tcW w:w="455" w:type="dxa"/>
          </w:tcPr>
          <w:p w14:paraId="3519FE75" w14:textId="77777777" w:rsidR="00470EC8" w:rsidRPr="00B801C0" w:rsidRDefault="00470EC8" w:rsidP="00C17164">
            <w:pPr>
              <w:numPr>
                <w:ilvl w:val="0"/>
                <w:numId w:val="5"/>
              </w:numPr>
              <w:ind w:left="360"/>
            </w:pPr>
          </w:p>
        </w:tc>
        <w:tc>
          <w:tcPr>
            <w:tcW w:w="9902" w:type="dxa"/>
          </w:tcPr>
          <w:p w14:paraId="414392D7" w14:textId="77777777" w:rsidR="00470EC8" w:rsidRPr="00B801C0" w:rsidRDefault="00470EC8" w:rsidP="00F015DE">
            <w:pPr>
              <w:autoSpaceDE w:val="0"/>
              <w:autoSpaceDN w:val="0"/>
              <w:adjustRightInd w:val="0"/>
              <w:rPr>
                <w:rFonts w:cs="Arial"/>
                <w:b/>
              </w:rPr>
            </w:pPr>
            <w:r w:rsidRPr="00B801C0">
              <w:rPr>
                <w:rFonts w:cs="Arial"/>
                <w:b/>
                <w:szCs w:val="22"/>
              </w:rPr>
              <w:t>Park JY</w:t>
            </w:r>
            <w:r w:rsidRPr="00B801C0">
              <w:rPr>
                <w:rFonts w:cs="Arial"/>
                <w:szCs w:val="22"/>
              </w:rPr>
              <w:t xml:space="preserve">, Kricka LJ. (2014) Prospects for the commercialization of chemiluminescence-based point-of-care and on-site testing devices. Anal </w:t>
            </w:r>
            <w:proofErr w:type="spellStart"/>
            <w:r w:rsidRPr="00B801C0">
              <w:rPr>
                <w:rFonts w:cs="Arial"/>
                <w:szCs w:val="22"/>
              </w:rPr>
              <w:t>Bioanal</w:t>
            </w:r>
            <w:proofErr w:type="spellEnd"/>
            <w:r w:rsidRPr="00B801C0">
              <w:rPr>
                <w:rFonts w:cs="Arial"/>
                <w:szCs w:val="22"/>
              </w:rPr>
              <w:t xml:space="preserve"> Chem. 2014 Sept;406(23):5631-7. PMID: 24658468</w:t>
            </w:r>
          </w:p>
        </w:tc>
      </w:tr>
      <w:tr w:rsidR="00470EC8" w:rsidRPr="00B801C0" w14:paraId="29FAB3A4" w14:textId="77777777" w:rsidTr="009B05D6">
        <w:trPr>
          <w:trHeight w:val="144"/>
        </w:trPr>
        <w:tc>
          <w:tcPr>
            <w:tcW w:w="455" w:type="dxa"/>
          </w:tcPr>
          <w:p w14:paraId="37F3FB59" w14:textId="77777777" w:rsidR="00470EC8" w:rsidRPr="00B801C0" w:rsidRDefault="00470EC8" w:rsidP="00C17164">
            <w:pPr>
              <w:numPr>
                <w:ilvl w:val="0"/>
                <w:numId w:val="5"/>
              </w:numPr>
              <w:ind w:left="360"/>
            </w:pPr>
          </w:p>
        </w:tc>
        <w:tc>
          <w:tcPr>
            <w:tcW w:w="9902" w:type="dxa"/>
          </w:tcPr>
          <w:p w14:paraId="25FE5B20" w14:textId="77777777" w:rsidR="00470EC8" w:rsidRPr="00B801C0" w:rsidRDefault="00470EC8" w:rsidP="002945A8">
            <w:r w:rsidRPr="00B801C0">
              <w:rPr>
                <w:rFonts w:cs="Arial"/>
                <w:b/>
                <w:szCs w:val="22"/>
              </w:rPr>
              <w:t>Park JY</w:t>
            </w:r>
            <w:r w:rsidRPr="00B801C0">
              <w:rPr>
                <w:rFonts w:cs="Arial"/>
                <w:szCs w:val="22"/>
              </w:rPr>
              <w:t xml:space="preserve">, Zhang PJ. HER2 testing in gastric and gastroesophageal junction adenocarcinomas. Diagn </w:t>
            </w:r>
            <w:proofErr w:type="spellStart"/>
            <w:r w:rsidRPr="00B801C0">
              <w:rPr>
                <w:rFonts w:cs="Arial"/>
                <w:szCs w:val="22"/>
              </w:rPr>
              <w:t>Histopathol</w:t>
            </w:r>
            <w:proofErr w:type="spellEnd"/>
            <w:r w:rsidRPr="00B801C0">
              <w:rPr>
                <w:rFonts w:cs="Arial"/>
                <w:szCs w:val="22"/>
              </w:rPr>
              <w:t>. 2014 Jun;20(6):247-256.</w:t>
            </w:r>
          </w:p>
        </w:tc>
      </w:tr>
      <w:tr w:rsidR="00470EC8" w:rsidRPr="00B801C0" w14:paraId="32DD47B2" w14:textId="77777777" w:rsidTr="009B05D6">
        <w:trPr>
          <w:trHeight w:val="144"/>
        </w:trPr>
        <w:tc>
          <w:tcPr>
            <w:tcW w:w="455" w:type="dxa"/>
          </w:tcPr>
          <w:p w14:paraId="11CA6C54" w14:textId="77777777" w:rsidR="00470EC8" w:rsidRPr="00B801C0" w:rsidRDefault="00470EC8" w:rsidP="00C17164">
            <w:pPr>
              <w:numPr>
                <w:ilvl w:val="0"/>
                <w:numId w:val="5"/>
              </w:numPr>
              <w:ind w:left="360"/>
            </w:pPr>
          </w:p>
        </w:tc>
        <w:tc>
          <w:tcPr>
            <w:tcW w:w="9902" w:type="dxa"/>
          </w:tcPr>
          <w:p w14:paraId="1DAA8C83" w14:textId="77777777" w:rsidR="00470EC8" w:rsidRPr="00B801C0" w:rsidRDefault="00470EC8" w:rsidP="0078270F">
            <w:r w:rsidRPr="00B801C0">
              <w:t xml:space="preserve">Kricka LJ, Polsky TG, </w:t>
            </w:r>
            <w:r w:rsidRPr="00B801C0">
              <w:rPr>
                <w:b/>
              </w:rPr>
              <w:t>Park JY</w:t>
            </w:r>
            <w:r w:rsidRPr="00B801C0">
              <w:t>, Fortina P. The future of laboratory medicine – A 2014 perspective. Clin Chim Acta. 2015 Jan;438:284-303. PMID 25219903</w:t>
            </w:r>
          </w:p>
        </w:tc>
      </w:tr>
      <w:tr w:rsidR="00470EC8" w:rsidRPr="00B801C0" w14:paraId="43DE163E" w14:textId="77777777" w:rsidTr="009B05D6">
        <w:trPr>
          <w:trHeight w:val="144"/>
        </w:trPr>
        <w:tc>
          <w:tcPr>
            <w:tcW w:w="455" w:type="dxa"/>
          </w:tcPr>
          <w:p w14:paraId="6E1443CA" w14:textId="77777777" w:rsidR="00470EC8" w:rsidRPr="00B801C0" w:rsidRDefault="00470EC8" w:rsidP="00C17164">
            <w:pPr>
              <w:numPr>
                <w:ilvl w:val="0"/>
                <w:numId w:val="5"/>
              </w:numPr>
              <w:ind w:left="360"/>
            </w:pPr>
          </w:p>
        </w:tc>
        <w:tc>
          <w:tcPr>
            <w:tcW w:w="9902" w:type="dxa"/>
          </w:tcPr>
          <w:p w14:paraId="1A798B34" w14:textId="77777777" w:rsidR="00470EC8" w:rsidRPr="00B801C0" w:rsidRDefault="00470EC8" w:rsidP="00581C65">
            <w:pPr>
              <w:rPr>
                <w:b/>
              </w:rPr>
            </w:pPr>
            <w:r w:rsidRPr="00B801C0">
              <w:rPr>
                <w:b/>
              </w:rPr>
              <w:t>Park JY</w:t>
            </w:r>
            <w:r w:rsidRPr="00B801C0">
              <w:t xml:space="preserve">, Dunbar KB, Vemulapalli R, Wang DH, Zhang PJ. Human epidermal growth factor receptor 2 testing in gastric and gastroesophageal junction adenocarcinomas: the role of the gastroenterologist. </w:t>
            </w:r>
            <w:proofErr w:type="spellStart"/>
            <w:r w:rsidRPr="00B801C0">
              <w:t>Gastrointest</w:t>
            </w:r>
            <w:proofErr w:type="spellEnd"/>
            <w:r w:rsidRPr="00B801C0">
              <w:t xml:space="preserve"> </w:t>
            </w:r>
            <w:proofErr w:type="spellStart"/>
            <w:r w:rsidRPr="00B801C0">
              <w:t>Endosc</w:t>
            </w:r>
            <w:proofErr w:type="spellEnd"/>
            <w:r w:rsidRPr="00B801C0">
              <w:t>. 2015 Apr;81(4):972-982. PMID: 25805465</w:t>
            </w:r>
          </w:p>
        </w:tc>
      </w:tr>
      <w:tr w:rsidR="00470EC8" w:rsidRPr="00B801C0" w14:paraId="1AE6A1C2" w14:textId="77777777" w:rsidTr="009B05D6">
        <w:trPr>
          <w:trHeight w:val="144"/>
        </w:trPr>
        <w:tc>
          <w:tcPr>
            <w:tcW w:w="455" w:type="dxa"/>
          </w:tcPr>
          <w:p w14:paraId="3A0825E3" w14:textId="77777777" w:rsidR="00470EC8" w:rsidRPr="00B801C0" w:rsidRDefault="00470EC8" w:rsidP="00C17164">
            <w:pPr>
              <w:numPr>
                <w:ilvl w:val="0"/>
                <w:numId w:val="5"/>
              </w:numPr>
              <w:ind w:left="360"/>
            </w:pPr>
          </w:p>
        </w:tc>
        <w:tc>
          <w:tcPr>
            <w:tcW w:w="9902" w:type="dxa"/>
          </w:tcPr>
          <w:p w14:paraId="65A23560" w14:textId="77777777" w:rsidR="00470EC8" w:rsidRPr="00B801C0" w:rsidRDefault="00470EC8" w:rsidP="00071B17">
            <w:r w:rsidRPr="00B801C0">
              <w:t xml:space="preserve">Pezhouh MK, </w:t>
            </w:r>
            <w:r w:rsidRPr="00B801C0">
              <w:rPr>
                <w:b/>
              </w:rPr>
              <w:t>Park JY</w:t>
            </w:r>
            <w:r w:rsidRPr="00B801C0">
              <w:t xml:space="preserve">. Gastric pyloric gland adenoma. Arch </w:t>
            </w:r>
            <w:proofErr w:type="spellStart"/>
            <w:r w:rsidRPr="00B801C0">
              <w:t>Pathol</w:t>
            </w:r>
            <w:proofErr w:type="spellEnd"/>
            <w:r w:rsidRPr="00B801C0">
              <w:t xml:space="preserve"> Lab Med. 2015 June</w:t>
            </w:r>
            <w:r w:rsidR="00071B17" w:rsidRPr="00B801C0">
              <w:t xml:space="preserve"> </w:t>
            </w:r>
            <w:r w:rsidRPr="00B801C0">
              <w:t>139:823-826. PMID: 26030253</w:t>
            </w:r>
          </w:p>
        </w:tc>
      </w:tr>
      <w:tr w:rsidR="002D6B55" w:rsidRPr="00B801C0" w14:paraId="531C59B4" w14:textId="77777777" w:rsidTr="009B05D6">
        <w:trPr>
          <w:trHeight w:val="144"/>
        </w:trPr>
        <w:tc>
          <w:tcPr>
            <w:tcW w:w="455" w:type="dxa"/>
          </w:tcPr>
          <w:p w14:paraId="1CD848F3" w14:textId="77777777" w:rsidR="002D6B55" w:rsidRPr="00B801C0" w:rsidRDefault="002D6B55" w:rsidP="00C17164">
            <w:pPr>
              <w:numPr>
                <w:ilvl w:val="0"/>
                <w:numId w:val="5"/>
              </w:numPr>
              <w:ind w:left="360"/>
            </w:pPr>
          </w:p>
        </w:tc>
        <w:tc>
          <w:tcPr>
            <w:tcW w:w="9902" w:type="dxa"/>
          </w:tcPr>
          <w:p w14:paraId="307351F8" w14:textId="67D02F77" w:rsidR="002D6B55" w:rsidRPr="00B801C0" w:rsidRDefault="002D6B55" w:rsidP="00F015DE">
            <w:r w:rsidRPr="00B801C0">
              <w:t xml:space="preserve">Thung I, </w:t>
            </w:r>
            <w:proofErr w:type="spellStart"/>
            <w:r w:rsidRPr="00B801C0">
              <w:t>Aramin</w:t>
            </w:r>
            <w:proofErr w:type="spellEnd"/>
            <w:r w:rsidRPr="00B801C0">
              <w:t xml:space="preserve"> H, </w:t>
            </w:r>
            <w:proofErr w:type="spellStart"/>
            <w:r w:rsidRPr="00B801C0">
              <w:t>Vavinskaya</w:t>
            </w:r>
            <w:proofErr w:type="spellEnd"/>
            <w:r w:rsidRPr="00B801C0">
              <w:t xml:space="preserve"> V, Gupta S, </w:t>
            </w:r>
            <w:r w:rsidRPr="00B801C0">
              <w:rPr>
                <w:b/>
              </w:rPr>
              <w:t>Park JY</w:t>
            </w:r>
            <w:r w:rsidRPr="00B801C0">
              <w:t xml:space="preserve">, Crowe SE, Valasek MA. Review article: the global emergence of Helicobacter pylori antibiotic resistance. Aliment </w:t>
            </w:r>
            <w:proofErr w:type="spellStart"/>
            <w:r w:rsidRPr="00B801C0">
              <w:t>Pharmacol</w:t>
            </w:r>
            <w:proofErr w:type="spellEnd"/>
            <w:r w:rsidRPr="00B801C0">
              <w:t xml:space="preserve"> Ther. </w:t>
            </w:r>
            <w:r w:rsidR="00AE0659" w:rsidRPr="00B801C0">
              <w:t>2016;43:514-33</w:t>
            </w:r>
            <w:r w:rsidRPr="00B801C0">
              <w:t>. PMID: 26694080</w:t>
            </w:r>
          </w:p>
        </w:tc>
      </w:tr>
      <w:tr w:rsidR="00B63DBC" w:rsidRPr="00B801C0" w14:paraId="788A0969" w14:textId="77777777" w:rsidTr="009B05D6">
        <w:trPr>
          <w:trHeight w:val="144"/>
        </w:trPr>
        <w:tc>
          <w:tcPr>
            <w:tcW w:w="455" w:type="dxa"/>
          </w:tcPr>
          <w:p w14:paraId="01AA3A97" w14:textId="77777777" w:rsidR="00B63DBC" w:rsidRPr="00B801C0" w:rsidRDefault="00B63DBC" w:rsidP="00C17164">
            <w:pPr>
              <w:numPr>
                <w:ilvl w:val="0"/>
                <w:numId w:val="5"/>
              </w:numPr>
              <w:ind w:left="360"/>
            </w:pPr>
          </w:p>
        </w:tc>
        <w:tc>
          <w:tcPr>
            <w:tcW w:w="9902" w:type="dxa"/>
          </w:tcPr>
          <w:p w14:paraId="7A96716B" w14:textId="77777777" w:rsidR="00B63DBC" w:rsidRPr="00B801C0" w:rsidRDefault="002743E5" w:rsidP="00071B17">
            <w:r w:rsidRPr="00B801C0">
              <w:t xml:space="preserve">Wang DH, </w:t>
            </w:r>
            <w:r w:rsidRPr="00B801C0">
              <w:rPr>
                <w:b/>
              </w:rPr>
              <w:t>Park JY</w:t>
            </w:r>
            <w:r w:rsidRPr="00B801C0">
              <w:t xml:space="preserve">. Precision medicine in gastrointestinal pathology. Arch </w:t>
            </w:r>
            <w:proofErr w:type="spellStart"/>
            <w:r w:rsidRPr="00B801C0">
              <w:t>Pathol</w:t>
            </w:r>
            <w:proofErr w:type="spellEnd"/>
            <w:r w:rsidRPr="00B801C0">
              <w:t xml:space="preserve"> Lab Med.</w:t>
            </w:r>
            <w:r w:rsidR="00071B17" w:rsidRPr="00B801C0">
              <w:t xml:space="preserve"> 2016 May;140(5):449-60. PMID: 27128302</w:t>
            </w:r>
          </w:p>
        </w:tc>
      </w:tr>
      <w:tr w:rsidR="00071B17" w:rsidRPr="00B801C0" w14:paraId="50C522BC" w14:textId="77777777" w:rsidTr="009B05D6">
        <w:trPr>
          <w:trHeight w:val="144"/>
        </w:trPr>
        <w:tc>
          <w:tcPr>
            <w:tcW w:w="455" w:type="dxa"/>
          </w:tcPr>
          <w:p w14:paraId="6297E9F8" w14:textId="77777777" w:rsidR="00071B17" w:rsidRPr="00B801C0" w:rsidRDefault="00071B17" w:rsidP="00C17164">
            <w:pPr>
              <w:numPr>
                <w:ilvl w:val="0"/>
                <w:numId w:val="5"/>
              </w:numPr>
              <w:ind w:left="360"/>
            </w:pPr>
          </w:p>
        </w:tc>
        <w:tc>
          <w:tcPr>
            <w:tcW w:w="9902" w:type="dxa"/>
          </w:tcPr>
          <w:p w14:paraId="78F7AD6D" w14:textId="77777777" w:rsidR="00071B17" w:rsidRPr="00B801C0" w:rsidRDefault="00071B17" w:rsidP="007B0906">
            <w:r w:rsidRPr="00B801C0">
              <w:t xml:space="preserve">Kricka LJ, Fortina P, </w:t>
            </w:r>
            <w:r w:rsidRPr="00B801C0">
              <w:rPr>
                <w:b/>
              </w:rPr>
              <w:t>Park JY</w:t>
            </w:r>
            <w:r w:rsidRPr="00B801C0">
              <w:t xml:space="preserve">. Nanostructured </w:t>
            </w:r>
            <w:proofErr w:type="spellStart"/>
            <w:r w:rsidRPr="00B801C0">
              <w:t>luminescently</w:t>
            </w:r>
            <w:proofErr w:type="spellEnd"/>
            <w:r w:rsidRPr="00B801C0">
              <w:t xml:space="preserve">-labeled nucleic acids. Luminescence. </w:t>
            </w:r>
            <w:r w:rsidR="007B0906" w:rsidRPr="00B801C0">
              <w:t>2017 Mar;32(2):132-141</w:t>
            </w:r>
            <w:r w:rsidR="00066758" w:rsidRPr="00B801C0">
              <w:t>. PMID: 27417153</w:t>
            </w:r>
          </w:p>
        </w:tc>
      </w:tr>
      <w:tr w:rsidR="00634DC4" w:rsidRPr="00B801C0" w14:paraId="6F1CB0BD" w14:textId="77777777" w:rsidTr="009B05D6">
        <w:trPr>
          <w:trHeight w:val="144"/>
        </w:trPr>
        <w:tc>
          <w:tcPr>
            <w:tcW w:w="455" w:type="dxa"/>
          </w:tcPr>
          <w:p w14:paraId="35D2751E" w14:textId="77777777" w:rsidR="00634DC4" w:rsidRPr="00B801C0" w:rsidRDefault="00634DC4" w:rsidP="00C17164">
            <w:pPr>
              <w:numPr>
                <w:ilvl w:val="0"/>
                <w:numId w:val="5"/>
              </w:numPr>
              <w:ind w:left="360"/>
            </w:pPr>
          </w:p>
        </w:tc>
        <w:tc>
          <w:tcPr>
            <w:tcW w:w="9902" w:type="dxa"/>
          </w:tcPr>
          <w:p w14:paraId="65E3CC2C" w14:textId="77777777" w:rsidR="00634DC4" w:rsidRPr="00B801C0" w:rsidRDefault="00634DC4" w:rsidP="00634DC4">
            <w:r w:rsidRPr="00B801C0">
              <w:rPr>
                <w:b/>
              </w:rPr>
              <w:t>Park JY</w:t>
            </w:r>
            <w:r w:rsidRPr="00B801C0">
              <w:t>. Archives Applied – Gastrointestinal Pathology Insights. College of American Pathologists. On-line CME Self-Assessment Module. June 20, 2016</w:t>
            </w:r>
          </w:p>
        </w:tc>
      </w:tr>
      <w:tr w:rsidR="007B0906" w:rsidRPr="00B801C0" w14:paraId="1A5BD737" w14:textId="77777777" w:rsidTr="009B05D6">
        <w:trPr>
          <w:trHeight w:val="144"/>
        </w:trPr>
        <w:tc>
          <w:tcPr>
            <w:tcW w:w="455" w:type="dxa"/>
          </w:tcPr>
          <w:p w14:paraId="3AB52D0F" w14:textId="77777777" w:rsidR="007B0906" w:rsidRPr="00B801C0" w:rsidRDefault="007B0906" w:rsidP="00C17164">
            <w:pPr>
              <w:numPr>
                <w:ilvl w:val="0"/>
                <w:numId w:val="5"/>
              </w:numPr>
              <w:ind w:left="360"/>
            </w:pPr>
          </w:p>
        </w:tc>
        <w:tc>
          <w:tcPr>
            <w:tcW w:w="9902" w:type="dxa"/>
          </w:tcPr>
          <w:p w14:paraId="538E6F97" w14:textId="77777777" w:rsidR="007B0906" w:rsidRPr="00B801C0" w:rsidRDefault="007B0906" w:rsidP="00634DC4">
            <w:pPr>
              <w:rPr>
                <w:b/>
              </w:rPr>
            </w:pPr>
            <w:r w:rsidRPr="00B801C0">
              <w:rPr>
                <w:b/>
              </w:rPr>
              <w:t>Park JY</w:t>
            </w:r>
            <w:r w:rsidRPr="00B801C0">
              <w:t xml:space="preserve">, Kricka LJ. One hundred years of clinical laboratory automation: 1967-2067. Clin </w:t>
            </w:r>
            <w:proofErr w:type="spellStart"/>
            <w:r w:rsidRPr="00B801C0">
              <w:t>Biochem</w:t>
            </w:r>
            <w:proofErr w:type="spellEnd"/>
            <w:r w:rsidRPr="00B801C0">
              <w:t>. 2017</w:t>
            </w:r>
            <w:r w:rsidR="00793262" w:rsidRPr="00B801C0">
              <w:t xml:space="preserve"> Aug;50(12):639-644</w:t>
            </w:r>
            <w:r w:rsidRPr="00B801C0">
              <w:t>. PMID: 28286138</w:t>
            </w:r>
          </w:p>
        </w:tc>
      </w:tr>
      <w:tr w:rsidR="005D0E77" w:rsidRPr="00B801C0" w14:paraId="173D19D5" w14:textId="77777777" w:rsidTr="009B05D6">
        <w:trPr>
          <w:trHeight w:val="144"/>
        </w:trPr>
        <w:tc>
          <w:tcPr>
            <w:tcW w:w="455" w:type="dxa"/>
          </w:tcPr>
          <w:p w14:paraId="505C06E9" w14:textId="77777777" w:rsidR="005D0E77" w:rsidRPr="00B801C0" w:rsidRDefault="005D0E77" w:rsidP="00C17164">
            <w:pPr>
              <w:numPr>
                <w:ilvl w:val="0"/>
                <w:numId w:val="5"/>
              </w:numPr>
              <w:ind w:left="360"/>
            </w:pPr>
          </w:p>
        </w:tc>
        <w:tc>
          <w:tcPr>
            <w:tcW w:w="9902" w:type="dxa"/>
          </w:tcPr>
          <w:p w14:paraId="7581FFBE" w14:textId="77777777" w:rsidR="005D0E77" w:rsidRPr="00B801C0" w:rsidRDefault="005D0E77" w:rsidP="00634DC4">
            <w:r w:rsidRPr="00B801C0">
              <w:rPr>
                <w:b/>
              </w:rPr>
              <w:t>Park JY</w:t>
            </w:r>
            <w:r w:rsidRPr="00B801C0">
              <w:t xml:space="preserve">, Cornish TC, Hogarth M, Jackson BR, Rosati KB. Patient privacy and clinical laboratory data. Clin Chem. 2017 </w:t>
            </w:r>
            <w:r w:rsidR="00793262" w:rsidRPr="00B801C0">
              <w:t>Aug;63(8):1321-1325.</w:t>
            </w:r>
            <w:r w:rsidRPr="00B801C0">
              <w:t xml:space="preserve"> PMID: 28588122</w:t>
            </w:r>
          </w:p>
        </w:tc>
      </w:tr>
      <w:tr w:rsidR="004E307E" w:rsidRPr="00B801C0" w14:paraId="08F67C24" w14:textId="77777777" w:rsidTr="009B05D6">
        <w:trPr>
          <w:trHeight w:val="144"/>
        </w:trPr>
        <w:tc>
          <w:tcPr>
            <w:tcW w:w="455" w:type="dxa"/>
          </w:tcPr>
          <w:p w14:paraId="1E14B2F5" w14:textId="77777777" w:rsidR="004E307E" w:rsidRPr="00B801C0" w:rsidRDefault="004E307E" w:rsidP="00C17164">
            <w:pPr>
              <w:numPr>
                <w:ilvl w:val="0"/>
                <w:numId w:val="5"/>
              </w:numPr>
              <w:ind w:left="360"/>
            </w:pPr>
          </w:p>
        </w:tc>
        <w:tc>
          <w:tcPr>
            <w:tcW w:w="9902" w:type="dxa"/>
          </w:tcPr>
          <w:p w14:paraId="1B222BC9" w14:textId="77777777" w:rsidR="004E307E" w:rsidRPr="00B801C0" w:rsidRDefault="004E307E" w:rsidP="00634DC4">
            <w:r w:rsidRPr="00B801C0">
              <w:t xml:space="preserve">Schwab AP, Luu HS, Wang J, </w:t>
            </w:r>
            <w:r w:rsidRPr="00B801C0">
              <w:rPr>
                <w:b/>
              </w:rPr>
              <w:t>Park JY</w:t>
            </w:r>
            <w:r w:rsidRPr="00B801C0">
              <w:t xml:space="preserve">. (2018) Genomic Privacy. Clin Chem. </w:t>
            </w:r>
            <w:r w:rsidR="002F2DF7" w:rsidRPr="00B801C0">
              <w:t>2018 Jul 10. Pii:clinchem.2018.289512</w:t>
            </w:r>
            <w:r w:rsidR="00E74307" w:rsidRPr="00B801C0">
              <w:t xml:space="preserve"> PMID: 29991478</w:t>
            </w:r>
          </w:p>
        </w:tc>
      </w:tr>
      <w:tr w:rsidR="002603DC" w:rsidRPr="00B801C0" w14:paraId="5FAA27F2" w14:textId="77777777" w:rsidTr="009B05D6">
        <w:trPr>
          <w:trHeight w:val="144"/>
        </w:trPr>
        <w:tc>
          <w:tcPr>
            <w:tcW w:w="455" w:type="dxa"/>
          </w:tcPr>
          <w:p w14:paraId="73051471" w14:textId="77777777" w:rsidR="002603DC" w:rsidRPr="00B801C0" w:rsidRDefault="002603DC" w:rsidP="00C17164">
            <w:pPr>
              <w:numPr>
                <w:ilvl w:val="0"/>
                <w:numId w:val="5"/>
              </w:numPr>
              <w:ind w:left="360"/>
            </w:pPr>
          </w:p>
        </w:tc>
        <w:tc>
          <w:tcPr>
            <w:tcW w:w="9902" w:type="dxa"/>
          </w:tcPr>
          <w:p w14:paraId="24EE2911" w14:textId="77777777" w:rsidR="002603DC" w:rsidRPr="00B801C0" w:rsidRDefault="002603DC" w:rsidP="00634DC4">
            <w:r w:rsidRPr="00B801C0">
              <w:rPr>
                <w:b/>
              </w:rPr>
              <w:t>Park JY</w:t>
            </w:r>
            <w:r w:rsidRPr="00B801C0">
              <w:t>, Risher MT, Caulfield T, Baudhuin LM, Schwab AP. (2019) Privacy in Direct-to-Consumer Genetic Testing. Clin Chem. 2019 Feb 28. Pii:clinchem.2018.298935 PMID 30819664</w:t>
            </w:r>
          </w:p>
        </w:tc>
      </w:tr>
      <w:tr w:rsidR="002F4D0A" w:rsidRPr="00B801C0" w14:paraId="3BE533C9" w14:textId="77777777" w:rsidTr="009B05D6">
        <w:trPr>
          <w:trHeight w:val="144"/>
        </w:trPr>
        <w:tc>
          <w:tcPr>
            <w:tcW w:w="455" w:type="dxa"/>
          </w:tcPr>
          <w:p w14:paraId="1DCB66A7" w14:textId="77777777" w:rsidR="002F4D0A" w:rsidRPr="00B801C0" w:rsidRDefault="002F4D0A" w:rsidP="00C17164">
            <w:pPr>
              <w:numPr>
                <w:ilvl w:val="0"/>
                <w:numId w:val="5"/>
              </w:numPr>
              <w:ind w:left="360"/>
            </w:pPr>
          </w:p>
        </w:tc>
        <w:tc>
          <w:tcPr>
            <w:tcW w:w="9902" w:type="dxa"/>
          </w:tcPr>
          <w:p w14:paraId="1F2DD230" w14:textId="4F2ED461" w:rsidR="002F4D0A" w:rsidRPr="00B801C0" w:rsidRDefault="002F4D0A" w:rsidP="00634DC4">
            <w:r w:rsidRPr="00B801C0">
              <w:t xml:space="preserve">Greaves R, Bernardini S, Ferrari M, Fortina P, </w:t>
            </w:r>
            <w:proofErr w:type="spellStart"/>
            <w:r w:rsidRPr="00B801C0">
              <w:t>Gouget</w:t>
            </w:r>
            <w:proofErr w:type="spellEnd"/>
            <w:r w:rsidRPr="00B801C0">
              <w:t xml:space="preserve"> B, </w:t>
            </w:r>
            <w:proofErr w:type="spellStart"/>
            <w:r w:rsidRPr="00B801C0">
              <w:t>Gruson</w:t>
            </w:r>
            <w:proofErr w:type="spellEnd"/>
            <w:r w:rsidRPr="00B801C0">
              <w:t xml:space="preserve"> D, Lang T, Loh TP, Morris H, </w:t>
            </w:r>
            <w:r w:rsidRPr="00B801C0">
              <w:rPr>
                <w:b/>
              </w:rPr>
              <w:t>Park JY</w:t>
            </w:r>
            <w:r w:rsidRPr="00B801C0">
              <w:t>, Roessler M, Yin P, Kricka LJ. Key questions about the future of laboratory medicine in the next decade of the 21</w:t>
            </w:r>
            <w:r w:rsidRPr="00B801C0">
              <w:rPr>
                <w:vertAlign w:val="superscript"/>
              </w:rPr>
              <w:t>st</w:t>
            </w:r>
            <w:r w:rsidRPr="00B801C0">
              <w:t xml:space="preserve"> century. Clin Chim Acta. 2019</w:t>
            </w:r>
            <w:r w:rsidR="00DE2AD1" w:rsidRPr="00B801C0">
              <w:t>;495:570-589.</w:t>
            </w:r>
          </w:p>
        </w:tc>
      </w:tr>
      <w:tr w:rsidR="00AB151D" w:rsidRPr="00B801C0" w14:paraId="078C535B" w14:textId="77777777" w:rsidTr="009B05D6">
        <w:trPr>
          <w:trHeight w:val="144"/>
        </w:trPr>
        <w:tc>
          <w:tcPr>
            <w:tcW w:w="455" w:type="dxa"/>
          </w:tcPr>
          <w:p w14:paraId="63007046" w14:textId="77777777" w:rsidR="00AB151D" w:rsidRPr="00B801C0" w:rsidRDefault="00AB151D" w:rsidP="00C17164">
            <w:pPr>
              <w:numPr>
                <w:ilvl w:val="0"/>
                <w:numId w:val="5"/>
              </w:numPr>
              <w:ind w:left="360"/>
            </w:pPr>
          </w:p>
        </w:tc>
        <w:tc>
          <w:tcPr>
            <w:tcW w:w="9902" w:type="dxa"/>
          </w:tcPr>
          <w:p w14:paraId="22E0077F" w14:textId="1520A8ED" w:rsidR="00AB151D" w:rsidRPr="00B801C0" w:rsidRDefault="00AB151D" w:rsidP="00634DC4">
            <w:proofErr w:type="spellStart"/>
            <w:r w:rsidRPr="00B801C0">
              <w:t>Thodeson</w:t>
            </w:r>
            <w:proofErr w:type="spellEnd"/>
            <w:r w:rsidRPr="00B801C0">
              <w:t xml:space="preserve"> DM, </w:t>
            </w:r>
            <w:r w:rsidRPr="00B801C0">
              <w:rPr>
                <w:b/>
              </w:rPr>
              <w:t xml:space="preserve">Park JY. </w:t>
            </w:r>
            <w:r w:rsidRPr="00B801C0">
              <w:t xml:space="preserve">Genomic testing in pediatric epilepsy. </w:t>
            </w:r>
            <w:r w:rsidR="00DE2AD1" w:rsidRPr="00B801C0">
              <w:t>Cold Spring Harb Mol Case Stud. 2019;5(4).pii:a004135.doi:10.1101/mcs.a004135</w:t>
            </w:r>
          </w:p>
        </w:tc>
      </w:tr>
      <w:tr w:rsidR="00D26D2D" w:rsidRPr="00B801C0" w14:paraId="48A1D8A9" w14:textId="77777777" w:rsidTr="009B05D6">
        <w:trPr>
          <w:trHeight w:val="144"/>
        </w:trPr>
        <w:tc>
          <w:tcPr>
            <w:tcW w:w="455" w:type="dxa"/>
          </w:tcPr>
          <w:p w14:paraId="2F79EB68" w14:textId="77777777" w:rsidR="00D26D2D" w:rsidRPr="00B801C0" w:rsidRDefault="00D26D2D" w:rsidP="00C17164">
            <w:pPr>
              <w:numPr>
                <w:ilvl w:val="0"/>
                <w:numId w:val="5"/>
              </w:numPr>
              <w:ind w:left="360"/>
            </w:pPr>
          </w:p>
        </w:tc>
        <w:tc>
          <w:tcPr>
            <w:tcW w:w="9902" w:type="dxa"/>
          </w:tcPr>
          <w:p w14:paraId="7348BDAF" w14:textId="3DC63BF4" w:rsidR="00D26D2D" w:rsidRPr="00B801C0" w:rsidRDefault="00D26D2D" w:rsidP="00634DC4">
            <w:r w:rsidRPr="00B801C0">
              <w:t xml:space="preserve">Kricka LJ, Polevikov S, </w:t>
            </w:r>
            <w:r w:rsidRPr="00B801C0">
              <w:rPr>
                <w:b/>
                <w:bCs/>
              </w:rPr>
              <w:t>Park JY</w:t>
            </w:r>
            <w:r w:rsidRPr="00B801C0">
              <w:t xml:space="preserve">, Fortina P, Bernardini S, Satchkov D, Kolesov V, </w:t>
            </w:r>
            <w:proofErr w:type="spellStart"/>
            <w:r w:rsidRPr="00B801C0">
              <w:t>Grishkov</w:t>
            </w:r>
            <w:proofErr w:type="spellEnd"/>
            <w:r w:rsidRPr="00B801C0">
              <w:t xml:space="preserve"> M. Artificial intelligence-powered search tools and resources in the fight against COVID-19. EJIFCC. 2020;31:106-116.</w:t>
            </w:r>
          </w:p>
        </w:tc>
      </w:tr>
      <w:tr w:rsidR="002E5EB0" w:rsidRPr="00B801C0" w14:paraId="3CA47E0C" w14:textId="77777777" w:rsidTr="009B05D6">
        <w:trPr>
          <w:trHeight w:val="144"/>
        </w:trPr>
        <w:tc>
          <w:tcPr>
            <w:tcW w:w="455" w:type="dxa"/>
          </w:tcPr>
          <w:p w14:paraId="3B4DF7B2" w14:textId="77777777" w:rsidR="002E5EB0" w:rsidRPr="00B801C0" w:rsidRDefault="002E5EB0" w:rsidP="00C17164">
            <w:pPr>
              <w:numPr>
                <w:ilvl w:val="0"/>
                <w:numId w:val="5"/>
              </w:numPr>
              <w:ind w:left="360"/>
            </w:pPr>
          </w:p>
        </w:tc>
        <w:tc>
          <w:tcPr>
            <w:tcW w:w="9902" w:type="dxa"/>
          </w:tcPr>
          <w:p w14:paraId="39243225" w14:textId="17DB67CE" w:rsidR="002E5EB0" w:rsidRPr="00B801C0" w:rsidRDefault="002E5EB0" w:rsidP="00634DC4">
            <w:r w:rsidRPr="00B801C0">
              <w:t xml:space="preserve">Medina AL, Troendle DM, </w:t>
            </w:r>
            <w:r w:rsidRPr="00B801C0">
              <w:rPr>
                <w:b/>
                <w:bCs/>
              </w:rPr>
              <w:t>Park JY</w:t>
            </w:r>
            <w:r w:rsidRPr="00B801C0">
              <w:t xml:space="preserve">, Thaker A, Dunbar K, Cheng E. Eosinophilic esophagitis, Barrett’s esophagus and esophageal neoplasms in the pediatric patient: A narrative review. </w:t>
            </w:r>
            <w:proofErr w:type="spellStart"/>
            <w:r w:rsidRPr="00B801C0">
              <w:t>Transl</w:t>
            </w:r>
            <w:proofErr w:type="spellEnd"/>
            <w:r w:rsidRPr="00B801C0">
              <w:t xml:space="preserve"> Gastroenterol Hepatol. </w:t>
            </w:r>
            <w:r w:rsidR="001772AE" w:rsidRPr="00B801C0">
              <w:t>2021;6:32.</w:t>
            </w:r>
          </w:p>
        </w:tc>
      </w:tr>
      <w:tr w:rsidR="00A02086" w:rsidRPr="00B801C0" w14:paraId="7FC0483A" w14:textId="77777777" w:rsidTr="009B05D6">
        <w:trPr>
          <w:trHeight w:val="144"/>
        </w:trPr>
        <w:tc>
          <w:tcPr>
            <w:tcW w:w="455" w:type="dxa"/>
          </w:tcPr>
          <w:p w14:paraId="06524CA7" w14:textId="77777777" w:rsidR="00A02086" w:rsidRPr="00B801C0" w:rsidRDefault="00A02086" w:rsidP="00C17164">
            <w:pPr>
              <w:numPr>
                <w:ilvl w:val="0"/>
                <w:numId w:val="5"/>
              </w:numPr>
              <w:ind w:left="360"/>
            </w:pPr>
          </w:p>
        </w:tc>
        <w:tc>
          <w:tcPr>
            <w:tcW w:w="9902" w:type="dxa"/>
          </w:tcPr>
          <w:p w14:paraId="1E536116" w14:textId="51B9555F" w:rsidR="00A02086" w:rsidRPr="00B801C0" w:rsidRDefault="00A02086" w:rsidP="00634DC4">
            <w:r w:rsidRPr="00B801C0">
              <w:t xml:space="preserve">Wheeler S, Peck-Palmer OM, Greene D, </w:t>
            </w:r>
            <w:r w:rsidRPr="00B801C0">
              <w:rPr>
                <w:b/>
                <w:bCs/>
              </w:rPr>
              <w:t>Park JY</w:t>
            </w:r>
            <w:r w:rsidRPr="00B801C0">
              <w:t xml:space="preserve">, Winston-McPherson G, Amukele TK, Perez-Stable E. Examining laboratory medicine’s role in eliminating health disparities. Clin Chem. </w:t>
            </w:r>
            <w:r w:rsidR="007F4359" w:rsidRPr="00B801C0">
              <w:t>2020;66(10):1266-71.</w:t>
            </w:r>
          </w:p>
        </w:tc>
      </w:tr>
      <w:tr w:rsidR="00F90AD5" w:rsidRPr="00B801C0" w14:paraId="0120A130" w14:textId="77777777" w:rsidTr="009B05D6">
        <w:trPr>
          <w:trHeight w:val="144"/>
        </w:trPr>
        <w:tc>
          <w:tcPr>
            <w:tcW w:w="455" w:type="dxa"/>
          </w:tcPr>
          <w:p w14:paraId="3709D97C" w14:textId="77777777" w:rsidR="00F90AD5" w:rsidRPr="00B801C0" w:rsidRDefault="00F90AD5" w:rsidP="00C17164">
            <w:pPr>
              <w:numPr>
                <w:ilvl w:val="0"/>
                <w:numId w:val="5"/>
              </w:numPr>
              <w:ind w:left="360"/>
            </w:pPr>
          </w:p>
        </w:tc>
        <w:tc>
          <w:tcPr>
            <w:tcW w:w="9902" w:type="dxa"/>
          </w:tcPr>
          <w:p w14:paraId="0FE93846" w14:textId="4ACDF426" w:rsidR="00F90AD5" w:rsidRPr="00B801C0" w:rsidRDefault="00F90AD5" w:rsidP="00634DC4">
            <w:r w:rsidRPr="00B801C0">
              <w:t xml:space="preserve">Kricka LJ, </w:t>
            </w:r>
            <w:r w:rsidRPr="00B801C0">
              <w:rPr>
                <w:b/>
                <w:bCs/>
              </w:rPr>
              <w:t>Park JY</w:t>
            </w:r>
            <w:r w:rsidRPr="00B801C0">
              <w:t>. Dry reagent tests in the 1880s – Dr Pavy’s Pellets and Dr Oliver’s Papers. J Appl Lab Med. 2021;</w:t>
            </w:r>
            <w:r w:rsidR="001772AE" w:rsidRPr="00B801C0">
              <w:t xml:space="preserve">6:1025-1031. </w:t>
            </w:r>
            <w:r w:rsidRPr="00B801C0">
              <w:t>PMID 34060611</w:t>
            </w:r>
          </w:p>
        </w:tc>
      </w:tr>
      <w:tr w:rsidR="00A75AE5" w:rsidRPr="00B801C0" w14:paraId="3C9DE32E" w14:textId="77777777" w:rsidTr="009B05D6">
        <w:trPr>
          <w:trHeight w:val="144"/>
        </w:trPr>
        <w:tc>
          <w:tcPr>
            <w:tcW w:w="455" w:type="dxa"/>
          </w:tcPr>
          <w:p w14:paraId="5289A6FA" w14:textId="77777777" w:rsidR="00A75AE5" w:rsidRPr="00B801C0" w:rsidRDefault="00A75AE5" w:rsidP="00C17164">
            <w:pPr>
              <w:numPr>
                <w:ilvl w:val="0"/>
                <w:numId w:val="5"/>
              </w:numPr>
              <w:ind w:left="360"/>
            </w:pPr>
          </w:p>
        </w:tc>
        <w:tc>
          <w:tcPr>
            <w:tcW w:w="9902" w:type="dxa"/>
          </w:tcPr>
          <w:p w14:paraId="05D7A33C" w14:textId="10211FE6" w:rsidR="00A75AE5" w:rsidRPr="00B801C0" w:rsidRDefault="00A75AE5" w:rsidP="00634DC4">
            <w:r w:rsidRPr="00A75AE5">
              <w:rPr>
                <w:bCs/>
              </w:rPr>
              <w:t xml:space="preserve">Thummala A, Sudhakaran R, Gurram A, Mersch J, Badalamenti A, </w:t>
            </w:r>
            <w:proofErr w:type="spellStart"/>
            <w:r w:rsidRPr="00A75AE5">
              <w:rPr>
                <w:bCs/>
              </w:rPr>
              <w:t>Gottaway</w:t>
            </w:r>
            <w:proofErr w:type="spellEnd"/>
            <w:r w:rsidRPr="00A75AE5">
              <w:rPr>
                <w:bCs/>
              </w:rPr>
              <w:t xml:space="preserve"> G, </w:t>
            </w:r>
            <w:r w:rsidRPr="00A75AE5">
              <w:rPr>
                <w:b/>
              </w:rPr>
              <w:t>Park JY</w:t>
            </w:r>
            <w:r w:rsidRPr="00A75AE5">
              <w:rPr>
                <w:bCs/>
              </w:rPr>
              <w:t xml:space="preserve">, Sorelle JA, Makhnoon S. Variant reclassification and recontact research: A scoping review. Genet Med Open. 2024 Jul </w:t>
            </w:r>
            <w:proofErr w:type="gramStart"/>
            <w:r w:rsidRPr="00A75AE5">
              <w:rPr>
                <w:bCs/>
              </w:rPr>
              <w:t>11;2:101867</w:t>
            </w:r>
            <w:proofErr w:type="gramEnd"/>
            <w:r w:rsidRPr="00A75AE5">
              <w:rPr>
                <w:bCs/>
              </w:rPr>
              <w:t>.</w:t>
            </w:r>
          </w:p>
        </w:tc>
      </w:tr>
      <w:tr w:rsidR="00B15996" w:rsidRPr="00B801C0" w14:paraId="53298723" w14:textId="77777777" w:rsidTr="001772AE">
        <w:trPr>
          <w:trHeight w:val="144"/>
        </w:trPr>
        <w:tc>
          <w:tcPr>
            <w:tcW w:w="10357" w:type="dxa"/>
            <w:gridSpan w:val="2"/>
          </w:tcPr>
          <w:p w14:paraId="4DFF388E" w14:textId="7161097F" w:rsidR="00B15996" w:rsidRPr="00B801C0" w:rsidRDefault="00B15996" w:rsidP="002945A8">
            <w:pPr>
              <w:rPr>
                <w:b/>
              </w:rPr>
            </w:pPr>
            <w:r w:rsidRPr="00B801C0">
              <w:rPr>
                <w:b/>
              </w:rPr>
              <w:t>Chapters</w:t>
            </w:r>
          </w:p>
        </w:tc>
      </w:tr>
      <w:tr w:rsidR="00470EC8" w:rsidRPr="00B801C0" w14:paraId="693E17D5" w14:textId="77777777" w:rsidTr="009B05D6">
        <w:trPr>
          <w:trHeight w:val="144"/>
        </w:trPr>
        <w:tc>
          <w:tcPr>
            <w:tcW w:w="455" w:type="dxa"/>
          </w:tcPr>
          <w:p w14:paraId="7B322499" w14:textId="77777777" w:rsidR="00470EC8" w:rsidRPr="00B801C0" w:rsidRDefault="00470EC8" w:rsidP="00E734D1">
            <w:pPr>
              <w:numPr>
                <w:ilvl w:val="0"/>
                <w:numId w:val="40"/>
              </w:numPr>
              <w:ind w:left="360"/>
            </w:pPr>
          </w:p>
        </w:tc>
        <w:tc>
          <w:tcPr>
            <w:tcW w:w="9902" w:type="dxa"/>
          </w:tcPr>
          <w:p w14:paraId="4DB30E72" w14:textId="77777777" w:rsidR="00470EC8" w:rsidRPr="00B801C0" w:rsidRDefault="00470EC8" w:rsidP="002945A8">
            <w:r w:rsidRPr="00B801C0">
              <w:t xml:space="preserve">Kricka LJ, </w:t>
            </w:r>
            <w:r w:rsidRPr="00B801C0">
              <w:rPr>
                <w:b/>
              </w:rPr>
              <w:t>Park JY.</w:t>
            </w:r>
            <w:r w:rsidRPr="00B801C0">
              <w:t xml:space="preserve"> Optical Techniques in Burtis CA, Ashwood ER, Bruns DE (eds),  Tietz fundamentals of clinical chemistry, 6</w:t>
            </w:r>
            <w:r w:rsidRPr="00B801C0">
              <w:rPr>
                <w:vertAlign w:val="superscript"/>
              </w:rPr>
              <w:t>th</w:t>
            </w:r>
            <w:r w:rsidRPr="00B801C0">
              <w:t xml:space="preserve"> edition. Saunders/Elsevier, St. Louis, 2006, Chapter 4</w:t>
            </w:r>
          </w:p>
        </w:tc>
      </w:tr>
      <w:tr w:rsidR="00470EC8" w:rsidRPr="00B801C0" w14:paraId="6AFED027" w14:textId="77777777" w:rsidTr="009B05D6">
        <w:trPr>
          <w:trHeight w:val="144"/>
        </w:trPr>
        <w:tc>
          <w:tcPr>
            <w:tcW w:w="455" w:type="dxa"/>
          </w:tcPr>
          <w:p w14:paraId="0E254037" w14:textId="77777777" w:rsidR="00470EC8" w:rsidRPr="00B801C0" w:rsidRDefault="00470EC8" w:rsidP="00E734D1">
            <w:pPr>
              <w:numPr>
                <w:ilvl w:val="0"/>
                <w:numId w:val="40"/>
              </w:numPr>
              <w:ind w:left="360"/>
            </w:pPr>
          </w:p>
        </w:tc>
        <w:tc>
          <w:tcPr>
            <w:tcW w:w="9902" w:type="dxa"/>
          </w:tcPr>
          <w:p w14:paraId="461D3ECB" w14:textId="77777777" w:rsidR="00470EC8" w:rsidRPr="00B801C0" w:rsidRDefault="00470EC8" w:rsidP="002945A8">
            <w:r w:rsidRPr="00B801C0">
              <w:rPr>
                <w:lang w:val="sv-SE"/>
              </w:rPr>
              <w:t xml:space="preserve">Fortina P, Wang J, Surrey S, </w:t>
            </w:r>
            <w:r w:rsidRPr="00B801C0">
              <w:rPr>
                <w:b/>
                <w:lang w:val="sv-SE"/>
              </w:rPr>
              <w:t>Park JY</w:t>
            </w:r>
            <w:r w:rsidRPr="00B801C0">
              <w:rPr>
                <w:lang w:val="sv-SE"/>
              </w:rPr>
              <w:t xml:space="preserve">, Kricka LJ. </w:t>
            </w:r>
            <w:r w:rsidRPr="00B801C0">
              <w:t>Beyond microtechnology – Nanotechnology in molecular diagnostics in Liu RH, Lee AP (eds), Integrated Biochips for DNA Analysis. Landes Bioscience, Austin, 2007, Chapter 13</w:t>
            </w:r>
          </w:p>
        </w:tc>
      </w:tr>
      <w:tr w:rsidR="00470EC8" w:rsidRPr="00B801C0" w14:paraId="1A0861C6" w14:textId="77777777" w:rsidTr="009B05D6">
        <w:trPr>
          <w:trHeight w:val="825"/>
        </w:trPr>
        <w:tc>
          <w:tcPr>
            <w:tcW w:w="455" w:type="dxa"/>
          </w:tcPr>
          <w:p w14:paraId="4C846346" w14:textId="77777777" w:rsidR="00470EC8" w:rsidRPr="00B801C0" w:rsidRDefault="00470EC8" w:rsidP="00E734D1">
            <w:pPr>
              <w:numPr>
                <w:ilvl w:val="0"/>
                <w:numId w:val="40"/>
              </w:numPr>
              <w:ind w:left="360"/>
            </w:pPr>
          </w:p>
        </w:tc>
        <w:tc>
          <w:tcPr>
            <w:tcW w:w="9902" w:type="dxa"/>
          </w:tcPr>
          <w:p w14:paraId="0DE15F0E" w14:textId="77777777" w:rsidR="00470EC8" w:rsidRPr="00B801C0" w:rsidRDefault="00470EC8" w:rsidP="002945A8">
            <w:r w:rsidRPr="00B801C0">
              <w:rPr>
                <w:b/>
              </w:rPr>
              <w:t>Park JY,</w:t>
            </w:r>
            <w:r w:rsidRPr="00B801C0">
              <w:t xml:space="preserve"> Kricka LJ. Role of nano- and </w:t>
            </w:r>
            <w:proofErr w:type="spellStart"/>
            <w:r w:rsidRPr="00B801C0">
              <w:t>microtechnologies</w:t>
            </w:r>
            <w:proofErr w:type="spellEnd"/>
            <w:r w:rsidRPr="00B801C0">
              <w:t xml:space="preserve"> in clinical point-of-care testing in </w:t>
            </w:r>
            <w:proofErr w:type="spellStart"/>
            <w:r w:rsidRPr="00B801C0">
              <w:t>Yogesan</w:t>
            </w:r>
            <w:proofErr w:type="spellEnd"/>
            <w:r w:rsidRPr="00B801C0">
              <w:t xml:space="preserve"> K, Bos L, Brett P, Gibbons MC (eds), Handbook of digital homecare. Springer-Verlag, Berlin and Heidelberg, 2009, Chapter 12</w:t>
            </w:r>
          </w:p>
        </w:tc>
      </w:tr>
      <w:tr w:rsidR="00470EC8" w:rsidRPr="00B801C0" w14:paraId="4B9F6AAF" w14:textId="77777777" w:rsidTr="009B05D6">
        <w:trPr>
          <w:trHeight w:val="825"/>
        </w:trPr>
        <w:tc>
          <w:tcPr>
            <w:tcW w:w="455" w:type="dxa"/>
          </w:tcPr>
          <w:p w14:paraId="4E9B998F" w14:textId="77777777" w:rsidR="00470EC8" w:rsidRPr="00B801C0" w:rsidRDefault="00470EC8" w:rsidP="00E734D1">
            <w:pPr>
              <w:numPr>
                <w:ilvl w:val="0"/>
                <w:numId w:val="40"/>
              </w:numPr>
              <w:ind w:left="360"/>
            </w:pPr>
          </w:p>
        </w:tc>
        <w:tc>
          <w:tcPr>
            <w:tcW w:w="9902" w:type="dxa"/>
          </w:tcPr>
          <w:p w14:paraId="425ED85E" w14:textId="77777777" w:rsidR="00470EC8" w:rsidRPr="00B801C0" w:rsidRDefault="00470EC8" w:rsidP="00F75FFE">
            <w:pPr>
              <w:rPr>
                <w:b/>
              </w:rPr>
            </w:pPr>
            <w:r w:rsidRPr="00B801C0">
              <w:rPr>
                <w:b/>
              </w:rPr>
              <w:t>Park JY</w:t>
            </w:r>
            <w:r w:rsidRPr="00B801C0">
              <w:t>, Fenton HH, Lewin MR, Dilworth HP. Epithelial neoplasms of the stomach in Iacobuzio-Donahue CA, Montgomery EA (eds), Foundations in diagnostic pathology: Gastrointestinal and liver pathology, 2</w:t>
            </w:r>
            <w:r w:rsidRPr="00B801C0">
              <w:rPr>
                <w:vertAlign w:val="superscript"/>
              </w:rPr>
              <w:t>nd</w:t>
            </w:r>
            <w:r w:rsidRPr="00B801C0">
              <w:t xml:space="preserve"> edition. Churchill Livingstone/Elsevier, Philadelphia, 2011, Chapter 4</w:t>
            </w:r>
          </w:p>
        </w:tc>
      </w:tr>
      <w:tr w:rsidR="00470EC8" w:rsidRPr="00B801C0" w14:paraId="61CA32D7" w14:textId="77777777" w:rsidTr="00E26D0F">
        <w:trPr>
          <w:trHeight w:val="814"/>
        </w:trPr>
        <w:tc>
          <w:tcPr>
            <w:tcW w:w="455" w:type="dxa"/>
          </w:tcPr>
          <w:p w14:paraId="3DCCA1ED" w14:textId="77777777" w:rsidR="00470EC8" w:rsidRPr="00B801C0" w:rsidRDefault="00470EC8" w:rsidP="00E734D1">
            <w:pPr>
              <w:numPr>
                <w:ilvl w:val="0"/>
                <w:numId w:val="40"/>
              </w:numPr>
              <w:ind w:left="360"/>
            </w:pPr>
          </w:p>
        </w:tc>
        <w:tc>
          <w:tcPr>
            <w:tcW w:w="9902" w:type="dxa"/>
          </w:tcPr>
          <w:p w14:paraId="6E6CDF94" w14:textId="77777777" w:rsidR="00470EC8" w:rsidRPr="00B801C0" w:rsidRDefault="00470EC8" w:rsidP="00F75FFE">
            <w:pPr>
              <w:rPr>
                <w:b/>
              </w:rPr>
            </w:pPr>
            <w:r w:rsidRPr="00B801C0">
              <w:t xml:space="preserve">Kricka LJ, </w:t>
            </w:r>
            <w:r w:rsidRPr="00B801C0">
              <w:rPr>
                <w:b/>
              </w:rPr>
              <w:t>Park JY.</w:t>
            </w:r>
            <w:r w:rsidRPr="00B801C0">
              <w:t xml:space="preserve"> Miniaturized analytical devices based on chemiluminescence, bioluminescence and electrochemiluminescence in Roda A (ed), Analytical chemiluminescence and bioluminescence: Past, present and future. Royal Society of Chemistry, Cambridge, 2011, Chapter 16</w:t>
            </w:r>
          </w:p>
        </w:tc>
      </w:tr>
      <w:tr w:rsidR="00470EC8" w:rsidRPr="00B801C0" w14:paraId="043DC584" w14:textId="77777777" w:rsidTr="009B05D6">
        <w:trPr>
          <w:trHeight w:val="825"/>
        </w:trPr>
        <w:tc>
          <w:tcPr>
            <w:tcW w:w="455" w:type="dxa"/>
          </w:tcPr>
          <w:p w14:paraId="250D4889" w14:textId="77777777" w:rsidR="00470EC8" w:rsidRPr="00B801C0" w:rsidRDefault="00470EC8" w:rsidP="00E734D1">
            <w:pPr>
              <w:numPr>
                <w:ilvl w:val="0"/>
                <w:numId w:val="40"/>
              </w:numPr>
              <w:ind w:left="360"/>
            </w:pPr>
          </w:p>
        </w:tc>
        <w:tc>
          <w:tcPr>
            <w:tcW w:w="9902" w:type="dxa"/>
          </w:tcPr>
          <w:p w14:paraId="09A46EDD" w14:textId="77777777" w:rsidR="00470EC8" w:rsidRPr="00B801C0" w:rsidRDefault="00470EC8" w:rsidP="002945A8">
            <w:pPr>
              <w:autoSpaceDE w:val="0"/>
              <w:autoSpaceDN w:val="0"/>
              <w:adjustRightInd w:val="0"/>
            </w:pPr>
            <w:r w:rsidRPr="00B801C0">
              <w:t xml:space="preserve">Kricka LJ, </w:t>
            </w:r>
            <w:r w:rsidRPr="00B801C0">
              <w:rPr>
                <w:b/>
                <w:bCs/>
              </w:rPr>
              <w:t xml:space="preserve">Park JY. </w:t>
            </w:r>
            <w:r w:rsidRPr="00B801C0">
              <w:t>Optical techniques in Burtis CA, Ashwood ER, Bruns DE (eds), Tietz textbook of clinical chemistry and molecular diagnostics, 5th edition. Saunders/Elsevier, St. Louis, 2012, Chapter 10</w:t>
            </w:r>
          </w:p>
        </w:tc>
      </w:tr>
      <w:tr w:rsidR="00470EC8" w:rsidRPr="00B801C0" w14:paraId="163A1454" w14:textId="77777777" w:rsidTr="009B05D6">
        <w:trPr>
          <w:trHeight w:val="825"/>
        </w:trPr>
        <w:tc>
          <w:tcPr>
            <w:tcW w:w="455" w:type="dxa"/>
          </w:tcPr>
          <w:p w14:paraId="50CF1964" w14:textId="77777777" w:rsidR="00470EC8" w:rsidRPr="00B801C0" w:rsidRDefault="00470EC8" w:rsidP="00E734D1">
            <w:pPr>
              <w:numPr>
                <w:ilvl w:val="0"/>
                <w:numId w:val="40"/>
              </w:numPr>
              <w:ind w:left="360"/>
            </w:pPr>
          </w:p>
        </w:tc>
        <w:tc>
          <w:tcPr>
            <w:tcW w:w="9902" w:type="dxa"/>
          </w:tcPr>
          <w:p w14:paraId="340DF343" w14:textId="77777777" w:rsidR="00470EC8" w:rsidRPr="00B801C0" w:rsidRDefault="00470EC8" w:rsidP="002945A8">
            <w:pPr>
              <w:autoSpaceDE w:val="0"/>
              <w:autoSpaceDN w:val="0"/>
              <w:adjustRightInd w:val="0"/>
            </w:pPr>
            <w:r w:rsidRPr="00B801C0">
              <w:t xml:space="preserve">Kricka LJ, </w:t>
            </w:r>
            <w:r w:rsidRPr="00B801C0">
              <w:rPr>
                <w:b/>
                <w:bCs/>
              </w:rPr>
              <w:t xml:space="preserve">Park JY. </w:t>
            </w:r>
            <w:r w:rsidRPr="00B801C0">
              <w:t>Immunochemical techniques in Burtis CA, Ashwood ER, Bruns DE (eds), Tietz textbook of clinical chemistry and molecular diagnostics, 5th edition. Saunders/Elsevier, St. Louis, 2012, Chapter 16</w:t>
            </w:r>
          </w:p>
        </w:tc>
      </w:tr>
      <w:tr w:rsidR="00470EC8" w:rsidRPr="00B801C0" w14:paraId="080A75A9" w14:textId="77777777" w:rsidTr="009B05D6">
        <w:trPr>
          <w:trHeight w:val="544"/>
        </w:trPr>
        <w:tc>
          <w:tcPr>
            <w:tcW w:w="455" w:type="dxa"/>
          </w:tcPr>
          <w:p w14:paraId="4D2A9CD4" w14:textId="77777777" w:rsidR="00470EC8" w:rsidRPr="00B801C0" w:rsidRDefault="00470EC8" w:rsidP="00E734D1">
            <w:pPr>
              <w:numPr>
                <w:ilvl w:val="0"/>
                <w:numId w:val="40"/>
              </w:numPr>
              <w:ind w:left="360"/>
            </w:pPr>
          </w:p>
        </w:tc>
        <w:tc>
          <w:tcPr>
            <w:tcW w:w="9902" w:type="dxa"/>
          </w:tcPr>
          <w:p w14:paraId="76CF4156" w14:textId="77777777" w:rsidR="00470EC8" w:rsidRPr="00B801C0" w:rsidRDefault="00470EC8" w:rsidP="009C468D">
            <w:pPr>
              <w:autoSpaceDE w:val="0"/>
              <w:autoSpaceDN w:val="0"/>
              <w:adjustRightInd w:val="0"/>
            </w:pPr>
            <w:r w:rsidRPr="00B801C0">
              <w:rPr>
                <w:b/>
              </w:rPr>
              <w:t>Park JY,</w:t>
            </w:r>
            <w:r w:rsidRPr="00B801C0">
              <w:t xml:space="preserve"> Kricka LJ. Interferences in Immunoassay in Wild DG (ed), The immunoassay handbook, 4</w:t>
            </w:r>
            <w:r w:rsidRPr="00B801C0">
              <w:rPr>
                <w:vertAlign w:val="superscript"/>
              </w:rPr>
              <w:t>th</w:t>
            </w:r>
            <w:r w:rsidRPr="00B801C0">
              <w:t xml:space="preserve"> edition. Elsevier, 2013, Chapter 43</w:t>
            </w:r>
          </w:p>
        </w:tc>
      </w:tr>
      <w:tr w:rsidR="00470EC8" w:rsidRPr="00B801C0" w14:paraId="7C0A1A84" w14:textId="77777777" w:rsidTr="009B05D6">
        <w:trPr>
          <w:trHeight w:val="825"/>
        </w:trPr>
        <w:tc>
          <w:tcPr>
            <w:tcW w:w="455" w:type="dxa"/>
          </w:tcPr>
          <w:p w14:paraId="145079C9" w14:textId="77777777" w:rsidR="00470EC8" w:rsidRPr="00B801C0" w:rsidRDefault="00470EC8" w:rsidP="00E734D1">
            <w:pPr>
              <w:numPr>
                <w:ilvl w:val="0"/>
                <w:numId w:val="40"/>
              </w:numPr>
              <w:ind w:left="360"/>
            </w:pPr>
          </w:p>
        </w:tc>
        <w:tc>
          <w:tcPr>
            <w:tcW w:w="9902" w:type="dxa"/>
          </w:tcPr>
          <w:p w14:paraId="6E5CDFFF" w14:textId="77777777" w:rsidR="00470EC8" w:rsidRPr="00B801C0" w:rsidRDefault="00470EC8" w:rsidP="008025B4">
            <w:r w:rsidRPr="00B801C0">
              <w:t>Kricka LJ,</w:t>
            </w:r>
            <w:r w:rsidRPr="00B801C0">
              <w:rPr>
                <w:b/>
              </w:rPr>
              <w:t xml:space="preserve"> Park JY</w:t>
            </w:r>
            <w:r w:rsidRPr="00B801C0">
              <w:t xml:space="preserve">. Assay </w:t>
            </w:r>
            <w:r w:rsidR="008025B4" w:rsidRPr="00B801C0">
              <w:t>p</w:t>
            </w:r>
            <w:r w:rsidRPr="00B801C0">
              <w:t xml:space="preserve">rinciples in </w:t>
            </w:r>
            <w:r w:rsidR="008025B4" w:rsidRPr="00B801C0">
              <w:t>c</w:t>
            </w:r>
            <w:r w:rsidRPr="00B801C0">
              <w:t xml:space="preserve">linical </w:t>
            </w:r>
            <w:r w:rsidR="008025B4" w:rsidRPr="00B801C0">
              <w:t>p</w:t>
            </w:r>
            <w:r w:rsidRPr="00B801C0">
              <w:t>athology in McManus LM, Mitchell RN (eds), Pathobiology of human disease: A dynamic encyclopedia of disease mechanisms, 1st edition. Elsevier, St. Louis, 2014</w:t>
            </w:r>
          </w:p>
        </w:tc>
      </w:tr>
      <w:tr w:rsidR="00470EC8" w:rsidRPr="00B801C0" w14:paraId="0B73A9CF" w14:textId="77777777" w:rsidTr="009B05D6">
        <w:trPr>
          <w:trHeight w:val="825"/>
        </w:trPr>
        <w:tc>
          <w:tcPr>
            <w:tcW w:w="455" w:type="dxa"/>
          </w:tcPr>
          <w:p w14:paraId="2AA834E9" w14:textId="77777777" w:rsidR="00470EC8" w:rsidRPr="00B801C0" w:rsidRDefault="00470EC8" w:rsidP="00E734D1">
            <w:pPr>
              <w:numPr>
                <w:ilvl w:val="0"/>
                <w:numId w:val="40"/>
              </w:numPr>
              <w:ind w:left="360"/>
            </w:pPr>
          </w:p>
        </w:tc>
        <w:tc>
          <w:tcPr>
            <w:tcW w:w="9902" w:type="dxa"/>
          </w:tcPr>
          <w:p w14:paraId="1202AB55" w14:textId="77777777" w:rsidR="00470EC8" w:rsidRPr="00B801C0" w:rsidRDefault="00470EC8" w:rsidP="008025B4">
            <w:pPr>
              <w:rPr>
                <w:b/>
              </w:rPr>
            </w:pPr>
            <w:r w:rsidRPr="00B801C0">
              <w:t xml:space="preserve">Kricka LJ, </w:t>
            </w:r>
            <w:r w:rsidRPr="00B801C0">
              <w:rPr>
                <w:b/>
              </w:rPr>
              <w:t>Park JY.</w:t>
            </w:r>
            <w:r w:rsidRPr="00B801C0">
              <w:t xml:space="preserve"> Optical </w:t>
            </w:r>
            <w:r w:rsidR="008025B4" w:rsidRPr="00B801C0">
              <w:t>t</w:t>
            </w:r>
            <w:r w:rsidRPr="00B801C0">
              <w:t>echniques in Burtis CA, Bruns DE (eds), Tietz fundamentals of clinical chemistry and molecular diagnostics, 7</w:t>
            </w:r>
            <w:r w:rsidRPr="00B801C0">
              <w:rPr>
                <w:vertAlign w:val="superscript"/>
              </w:rPr>
              <w:t>th</w:t>
            </w:r>
            <w:r w:rsidRPr="00B801C0">
              <w:t xml:space="preserve"> edition. Saunders/Elsevier, St. Louis, 2015, Chapter 9</w:t>
            </w:r>
          </w:p>
        </w:tc>
      </w:tr>
      <w:tr w:rsidR="00470EC8" w:rsidRPr="00B801C0" w14:paraId="4FA9B81A" w14:textId="77777777" w:rsidTr="009B05D6">
        <w:trPr>
          <w:trHeight w:val="825"/>
        </w:trPr>
        <w:tc>
          <w:tcPr>
            <w:tcW w:w="455" w:type="dxa"/>
          </w:tcPr>
          <w:p w14:paraId="6F461A13" w14:textId="77777777" w:rsidR="00470EC8" w:rsidRPr="00B801C0" w:rsidRDefault="00470EC8" w:rsidP="00E734D1">
            <w:pPr>
              <w:numPr>
                <w:ilvl w:val="0"/>
                <w:numId w:val="40"/>
              </w:numPr>
              <w:ind w:left="360"/>
            </w:pPr>
          </w:p>
        </w:tc>
        <w:tc>
          <w:tcPr>
            <w:tcW w:w="9902" w:type="dxa"/>
          </w:tcPr>
          <w:p w14:paraId="6F634DB9" w14:textId="77777777" w:rsidR="00470EC8" w:rsidRPr="00B801C0" w:rsidRDefault="00470EC8" w:rsidP="00F75FFE">
            <w:pPr>
              <w:rPr>
                <w:b/>
              </w:rPr>
            </w:pPr>
            <w:r w:rsidRPr="00B801C0">
              <w:t xml:space="preserve">Kricka LJ, </w:t>
            </w:r>
            <w:r w:rsidRPr="00B801C0">
              <w:rPr>
                <w:b/>
              </w:rPr>
              <w:t>Park JY.</w:t>
            </w:r>
            <w:r w:rsidRPr="00B801C0">
              <w:t xml:space="preserve"> Immunochemical techniques in Burtis CA, Bruns DE (eds), Tietz fundamentals of clinical chemistry and molecular diagnostics, 7</w:t>
            </w:r>
            <w:r w:rsidRPr="00B801C0">
              <w:rPr>
                <w:vertAlign w:val="superscript"/>
              </w:rPr>
              <w:t>th</w:t>
            </w:r>
            <w:r w:rsidRPr="00B801C0">
              <w:t xml:space="preserve"> edition. Saunders/Elsevier, St. Louis, 2015, Chapter 4</w:t>
            </w:r>
          </w:p>
        </w:tc>
      </w:tr>
      <w:tr w:rsidR="00A05C11" w:rsidRPr="00B801C0" w14:paraId="5958F8F3" w14:textId="77777777" w:rsidTr="009B05D6">
        <w:trPr>
          <w:trHeight w:val="825"/>
        </w:trPr>
        <w:tc>
          <w:tcPr>
            <w:tcW w:w="455" w:type="dxa"/>
          </w:tcPr>
          <w:p w14:paraId="3D08AE10" w14:textId="77777777" w:rsidR="00A05C11" w:rsidRPr="00B801C0" w:rsidRDefault="00A05C11" w:rsidP="00E734D1">
            <w:pPr>
              <w:numPr>
                <w:ilvl w:val="0"/>
                <w:numId w:val="40"/>
              </w:numPr>
              <w:ind w:left="360"/>
            </w:pPr>
          </w:p>
        </w:tc>
        <w:tc>
          <w:tcPr>
            <w:tcW w:w="9902" w:type="dxa"/>
          </w:tcPr>
          <w:p w14:paraId="110A75E1" w14:textId="77777777" w:rsidR="00A05C11" w:rsidRPr="00B801C0" w:rsidRDefault="00A05C11" w:rsidP="007B0906">
            <w:pPr>
              <w:autoSpaceDE w:val="0"/>
              <w:autoSpaceDN w:val="0"/>
              <w:adjustRightInd w:val="0"/>
            </w:pPr>
            <w:r w:rsidRPr="00B801C0">
              <w:t xml:space="preserve">Kricka LJ, </w:t>
            </w:r>
            <w:r w:rsidRPr="00B801C0">
              <w:rPr>
                <w:b/>
                <w:bCs/>
              </w:rPr>
              <w:t xml:space="preserve">Park JY. </w:t>
            </w:r>
            <w:r w:rsidRPr="00B801C0">
              <w:t xml:space="preserve">Optical techniques in Rifai N, Horvath AR, Wittwer CT (eds), Tietz textbook of clinical chemistry and molecular diagnostics, 6th edition. Saunders/Elsevier, St. Louis, </w:t>
            </w:r>
            <w:r w:rsidR="007B0906" w:rsidRPr="00B801C0">
              <w:t xml:space="preserve">2018, </w:t>
            </w:r>
            <w:r w:rsidRPr="00B801C0">
              <w:t>Chapter 13</w:t>
            </w:r>
          </w:p>
        </w:tc>
      </w:tr>
      <w:tr w:rsidR="00A05C11" w:rsidRPr="00B801C0" w14:paraId="03771326" w14:textId="77777777" w:rsidTr="009B05D6">
        <w:trPr>
          <w:trHeight w:val="825"/>
        </w:trPr>
        <w:tc>
          <w:tcPr>
            <w:tcW w:w="455" w:type="dxa"/>
          </w:tcPr>
          <w:p w14:paraId="455375AB" w14:textId="77777777" w:rsidR="00A05C11" w:rsidRPr="00B801C0" w:rsidRDefault="00A05C11" w:rsidP="00E734D1">
            <w:pPr>
              <w:numPr>
                <w:ilvl w:val="0"/>
                <w:numId w:val="40"/>
              </w:numPr>
              <w:ind w:left="360"/>
            </w:pPr>
          </w:p>
        </w:tc>
        <w:tc>
          <w:tcPr>
            <w:tcW w:w="9902" w:type="dxa"/>
          </w:tcPr>
          <w:p w14:paraId="2DD5F079" w14:textId="77777777" w:rsidR="00A05C11" w:rsidRPr="00B801C0" w:rsidRDefault="00A05C11" w:rsidP="007B0906">
            <w:pPr>
              <w:autoSpaceDE w:val="0"/>
              <w:autoSpaceDN w:val="0"/>
              <w:adjustRightInd w:val="0"/>
            </w:pPr>
            <w:r w:rsidRPr="00B801C0">
              <w:t xml:space="preserve">Kricka LJ, </w:t>
            </w:r>
            <w:r w:rsidRPr="00B801C0">
              <w:rPr>
                <w:b/>
                <w:bCs/>
              </w:rPr>
              <w:t xml:space="preserve">Park JY. </w:t>
            </w:r>
            <w:r w:rsidRPr="00B801C0">
              <w:t xml:space="preserve">Immunochemical techniques in Rifai N, Horvath AR, Wittwer CT (eds), Tietz textbook of clinical chemistry and molecular diagnostics, 6th edition. Saunders/Elsevier, St. Louis, </w:t>
            </w:r>
            <w:r w:rsidR="007B0906" w:rsidRPr="00B801C0">
              <w:t xml:space="preserve">2018, </w:t>
            </w:r>
            <w:r w:rsidRPr="00B801C0">
              <w:t>Chapter 23</w:t>
            </w:r>
          </w:p>
        </w:tc>
      </w:tr>
      <w:tr w:rsidR="00A05C11" w:rsidRPr="00B801C0" w14:paraId="6DC963DF" w14:textId="77777777" w:rsidTr="009B05D6">
        <w:trPr>
          <w:trHeight w:val="825"/>
        </w:trPr>
        <w:tc>
          <w:tcPr>
            <w:tcW w:w="455" w:type="dxa"/>
          </w:tcPr>
          <w:p w14:paraId="0A264D55" w14:textId="77777777" w:rsidR="00A05C11" w:rsidRPr="00B801C0" w:rsidRDefault="00A05C11" w:rsidP="00E734D1">
            <w:pPr>
              <w:numPr>
                <w:ilvl w:val="0"/>
                <w:numId w:val="40"/>
              </w:numPr>
              <w:ind w:left="360"/>
            </w:pPr>
          </w:p>
        </w:tc>
        <w:tc>
          <w:tcPr>
            <w:tcW w:w="9902" w:type="dxa"/>
          </w:tcPr>
          <w:p w14:paraId="7A717604" w14:textId="77777777" w:rsidR="00A05C11" w:rsidRPr="00B801C0" w:rsidRDefault="00A05C11" w:rsidP="007B0906">
            <w:r w:rsidRPr="00B801C0">
              <w:t xml:space="preserve">Wittwer CT, </w:t>
            </w:r>
            <w:r w:rsidRPr="00B801C0">
              <w:rPr>
                <w:b/>
              </w:rPr>
              <w:t>Park JY</w:t>
            </w:r>
            <w:r w:rsidR="007B0906" w:rsidRPr="00B801C0">
              <w:t xml:space="preserve">. </w:t>
            </w:r>
            <w:r w:rsidRPr="00B801C0">
              <w:t xml:space="preserve">Genomes and variants in Rifai N, Horvath AR, Wittwer CT (eds), Tietz textbook of clinical chemistry and molecular diagnostics, 6th edition. Saunders/Elsevier, St. Louis, </w:t>
            </w:r>
            <w:r w:rsidR="007B0906" w:rsidRPr="00B801C0">
              <w:t xml:space="preserve">2018, </w:t>
            </w:r>
            <w:r w:rsidRPr="00B801C0">
              <w:t>Chapter 45</w:t>
            </w:r>
          </w:p>
        </w:tc>
      </w:tr>
      <w:tr w:rsidR="00357E10" w:rsidRPr="00B801C0" w14:paraId="67A6661C" w14:textId="77777777" w:rsidTr="009A008F">
        <w:trPr>
          <w:trHeight w:val="634"/>
        </w:trPr>
        <w:tc>
          <w:tcPr>
            <w:tcW w:w="455" w:type="dxa"/>
          </w:tcPr>
          <w:p w14:paraId="62095BEB" w14:textId="77777777" w:rsidR="00357E10" w:rsidRPr="00B801C0" w:rsidRDefault="00357E10" w:rsidP="00E734D1">
            <w:pPr>
              <w:numPr>
                <w:ilvl w:val="0"/>
                <w:numId w:val="40"/>
              </w:numPr>
              <w:ind w:left="360"/>
            </w:pPr>
          </w:p>
        </w:tc>
        <w:tc>
          <w:tcPr>
            <w:tcW w:w="9902" w:type="dxa"/>
          </w:tcPr>
          <w:p w14:paraId="1C183498" w14:textId="77777777" w:rsidR="00357E10" w:rsidRPr="00B801C0" w:rsidRDefault="00722FFA" w:rsidP="009A008F">
            <w:r w:rsidRPr="00B801C0">
              <w:rPr>
                <w:b/>
              </w:rPr>
              <w:t>Park JY</w:t>
            </w:r>
            <w:r w:rsidRPr="00B801C0">
              <w:t>, W</w:t>
            </w:r>
            <w:r w:rsidR="009A008F" w:rsidRPr="00B801C0">
              <w:t xml:space="preserve">ang J. </w:t>
            </w:r>
            <w:r w:rsidR="00357E10" w:rsidRPr="00B801C0">
              <w:t>Molecular diagnostic testing in Jones P, Dietzen D, Haymond S, Bennett M (eds), Pediatric laboratory medicine, 1</w:t>
            </w:r>
            <w:r w:rsidR="00357E10" w:rsidRPr="00B801C0">
              <w:rPr>
                <w:vertAlign w:val="superscript"/>
              </w:rPr>
              <w:t>st</w:t>
            </w:r>
            <w:r w:rsidR="00357E10" w:rsidRPr="00B801C0">
              <w:t xml:space="preserve"> edition. McGraw Hill Medical</w:t>
            </w:r>
            <w:r w:rsidRPr="00B801C0">
              <w:t xml:space="preserve">, New York, </w:t>
            </w:r>
            <w:r w:rsidR="009A008F" w:rsidRPr="00B801C0">
              <w:t xml:space="preserve">2017, </w:t>
            </w:r>
            <w:r w:rsidRPr="00B801C0">
              <w:t>Chapter 16</w:t>
            </w:r>
          </w:p>
        </w:tc>
      </w:tr>
      <w:tr w:rsidR="00A61B3D" w:rsidRPr="00B801C0" w14:paraId="01A12928" w14:textId="77777777" w:rsidTr="009A008F">
        <w:trPr>
          <w:trHeight w:val="634"/>
        </w:trPr>
        <w:tc>
          <w:tcPr>
            <w:tcW w:w="455" w:type="dxa"/>
          </w:tcPr>
          <w:p w14:paraId="75A83788" w14:textId="77777777" w:rsidR="00A61B3D" w:rsidRPr="00B801C0" w:rsidRDefault="00A61B3D" w:rsidP="00A61B3D">
            <w:pPr>
              <w:numPr>
                <w:ilvl w:val="0"/>
                <w:numId w:val="40"/>
              </w:numPr>
              <w:ind w:left="360"/>
            </w:pPr>
          </w:p>
        </w:tc>
        <w:tc>
          <w:tcPr>
            <w:tcW w:w="9902" w:type="dxa"/>
          </w:tcPr>
          <w:p w14:paraId="516743CE" w14:textId="77777777" w:rsidR="00A61B3D" w:rsidRPr="00B801C0" w:rsidRDefault="00A61B3D" w:rsidP="00A61B3D">
            <w:pPr>
              <w:rPr>
                <w:b/>
              </w:rPr>
            </w:pPr>
            <w:r w:rsidRPr="00B801C0">
              <w:t xml:space="preserve">Kricka LJ, </w:t>
            </w:r>
            <w:r w:rsidRPr="00B801C0">
              <w:rPr>
                <w:b/>
              </w:rPr>
              <w:t>Park JY.</w:t>
            </w:r>
            <w:r w:rsidRPr="00B801C0">
              <w:t xml:space="preserve"> Optical techniques in Rifai N, Horvath AR, Wittwer CT (eds), Tietz fundamentals of clinical chemistry and molecular diagnostics, 8</w:t>
            </w:r>
            <w:r w:rsidRPr="00B801C0">
              <w:rPr>
                <w:vertAlign w:val="superscript"/>
              </w:rPr>
              <w:t>th</w:t>
            </w:r>
            <w:r w:rsidRPr="00B801C0">
              <w:t xml:space="preserve"> edition. Saunders/Elsevier, St. Louis, 2018, Chapter 9</w:t>
            </w:r>
          </w:p>
        </w:tc>
      </w:tr>
      <w:tr w:rsidR="00A61B3D" w:rsidRPr="00B801C0" w14:paraId="1B83426C" w14:textId="77777777" w:rsidTr="009A008F">
        <w:trPr>
          <w:trHeight w:val="634"/>
        </w:trPr>
        <w:tc>
          <w:tcPr>
            <w:tcW w:w="455" w:type="dxa"/>
          </w:tcPr>
          <w:p w14:paraId="1EB4858D" w14:textId="77777777" w:rsidR="00A61B3D" w:rsidRPr="00B801C0" w:rsidRDefault="00A61B3D" w:rsidP="00A61B3D">
            <w:pPr>
              <w:numPr>
                <w:ilvl w:val="0"/>
                <w:numId w:val="40"/>
              </w:numPr>
              <w:ind w:left="360"/>
            </w:pPr>
          </w:p>
        </w:tc>
        <w:tc>
          <w:tcPr>
            <w:tcW w:w="9902" w:type="dxa"/>
          </w:tcPr>
          <w:p w14:paraId="0E743789" w14:textId="77777777" w:rsidR="00A61B3D" w:rsidRPr="00B801C0" w:rsidRDefault="00A61B3D" w:rsidP="00A61B3D">
            <w:pPr>
              <w:rPr>
                <w:b/>
              </w:rPr>
            </w:pPr>
            <w:r w:rsidRPr="00B801C0">
              <w:t xml:space="preserve">Kricka LJ, </w:t>
            </w:r>
            <w:r w:rsidRPr="00B801C0">
              <w:rPr>
                <w:b/>
              </w:rPr>
              <w:t>Park JY.</w:t>
            </w:r>
            <w:r w:rsidRPr="00B801C0">
              <w:t xml:space="preserve"> Immunochemical techniques in Rifai N, Horvath AR, Wittwer CT (eds), Tietz fundamentals of clinical chemistry and molecular diagnostics, 8</w:t>
            </w:r>
            <w:r w:rsidRPr="00B801C0">
              <w:rPr>
                <w:vertAlign w:val="superscript"/>
              </w:rPr>
              <w:t>th</w:t>
            </w:r>
            <w:r w:rsidRPr="00B801C0">
              <w:t xml:space="preserve"> edition. Saunders/Elsevier, St. Louis, 2018, Chapter 15</w:t>
            </w:r>
          </w:p>
        </w:tc>
      </w:tr>
      <w:tr w:rsidR="00A61B3D" w:rsidRPr="00B801C0" w14:paraId="63FC6BC7" w14:textId="77777777" w:rsidTr="009A008F">
        <w:trPr>
          <w:trHeight w:val="634"/>
        </w:trPr>
        <w:tc>
          <w:tcPr>
            <w:tcW w:w="455" w:type="dxa"/>
          </w:tcPr>
          <w:p w14:paraId="1597FB8C" w14:textId="77777777" w:rsidR="00A61B3D" w:rsidRPr="00B801C0" w:rsidRDefault="00A61B3D" w:rsidP="00E734D1">
            <w:pPr>
              <w:numPr>
                <w:ilvl w:val="0"/>
                <w:numId w:val="40"/>
              </w:numPr>
              <w:ind w:left="360"/>
            </w:pPr>
          </w:p>
        </w:tc>
        <w:tc>
          <w:tcPr>
            <w:tcW w:w="9902" w:type="dxa"/>
          </w:tcPr>
          <w:p w14:paraId="0299DE93" w14:textId="77777777" w:rsidR="00A61B3D" w:rsidRPr="00B801C0" w:rsidRDefault="00A61B3D" w:rsidP="009A008F">
            <w:pPr>
              <w:rPr>
                <w:b/>
              </w:rPr>
            </w:pPr>
            <w:r w:rsidRPr="00B801C0">
              <w:t xml:space="preserve">Howe JG, Mardis E, </w:t>
            </w:r>
            <w:r w:rsidRPr="00B801C0">
              <w:rPr>
                <w:b/>
              </w:rPr>
              <w:t>Park JY</w:t>
            </w:r>
            <w:r w:rsidRPr="00B801C0">
              <w:t>,</w:t>
            </w:r>
            <w:r w:rsidRPr="00B801C0">
              <w:rPr>
                <w:b/>
              </w:rPr>
              <w:t xml:space="preserve"> </w:t>
            </w:r>
            <w:r w:rsidRPr="00B801C0">
              <w:t xml:space="preserve">Wittwer CT. Molecular Principles in Rifai N, Horvath AR, Wittwer CT (eds), Tietz fundamentals of </w:t>
            </w:r>
            <w:proofErr w:type="spellStart"/>
            <w:r w:rsidRPr="00B801C0">
              <w:t>clincal</w:t>
            </w:r>
            <w:proofErr w:type="spellEnd"/>
            <w:r w:rsidRPr="00B801C0">
              <w:t xml:space="preserve"> chemistry and molecular diagnostics, 8</w:t>
            </w:r>
            <w:r w:rsidRPr="00B801C0">
              <w:rPr>
                <w:vertAlign w:val="superscript"/>
              </w:rPr>
              <w:t>th</w:t>
            </w:r>
            <w:r w:rsidRPr="00B801C0">
              <w:t xml:space="preserve"> edition. Saunders/Elsevier, St. Louis, 2018, Chapter 15</w:t>
            </w:r>
          </w:p>
        </w:tc>
      </w:tr>
      <w:tr w:rsidR="00E74307" w:rsidRPr="00B801C0" w14:paraId="7E8E85DB" w14:textId="77777777" w:rsidTr="009A008F">
        <w:trPr>
          <w:trHeight w:val="634"/>
        </w:trPr>
        <w:tc>
          <w:tcPr>
            <w:tcW w:w="455" w:type="dxa"/>
          </w:tcPr>
          <w:p w14:paraId="65BFA698" w14:textId="77777777" w:rsidR="00E74307" w:rsidRPr="00B801C0" w:rsidRDefault="00E74307" w:rsidP="00E734D1">
            <w:pPr>
              <w:numPr>
                <w:ilvl w:val="0"/>
                <w:numId w:val="40"/>
              </w:numPr>
              <w:ind w:left="360"/>
            </w:pPr>
          </w:p>
        </w:tc>
        <w:tc>
          <w:tcPr>
            <w:tcW w:w="9902" w:type="dxa"/>
          </w:tcPr>
          <w:p w14:paraId="04670098" w14:textId="77777777" w:rsidR="00E74307" w:rsidRPr="00B801C0" w:rsidRDefault="00E74307" w:rsidP="009A008F">
            <w:r w:rsidRPr="00B801C0">
              <w:t xml:space="preserve">Wittwer CT, </w:t>
            </w:r>
            <w:r w:rsidRPr="00B801C0">
              <w:rPr>
                <w:b/>
              </w:rPr>
              <w:t>Park JY</w:t>
            </w:r>
            <w:r w:rsidRPr="00B801C0">
              <w:t>. Genomes and variants in Rifai N, Horvath AR, Wittwer CT (eds), Principles and applications of molecular diagnostics. Saunders/Elsevier, St. Louis, 2018, Chapter 2</w:t>
            </w:r>
          </w:p>
        </w:tc>
      </w:tr>
      <w:tr w:rsidR="00382F26" w:rsidRPr="00B801C0" w14:paraId="60DB13C8" w14:textId="77777777" w:rsidTr="009A008F">
        <w:trPr>
          <w:trHeight w:val="634"/>
        </w:trPr>
        <w:tc>
          <w:tcPr>
            <w:tcW w:w="455" w:type="dxa"/>
          </w:tcPr>
          <w:p w14:paraId="54C9C839" w14:textId="77777777" w:rsidR="00382F26" w:rsidRPr="00B801C0" w:rsidRDefault="00382F26" w:rsidP="00E734D1">
            <w:pPr>
              <w:numPr>
                <w:ilvl w:val="0"/>
                <w:numId w:val="40"/>
              </w:numPr>
              <w:ind w:left="360"/>
            </w:pPr>
          </w:p>
        </w:tc>
        <w:tc>
          <w:tcPr>
            <w:tcW w:w="9902" w:type="dxa"/>
          </w:tcPr>
          <w:p w14:paraId="5C130607" w14:textId="29ECE9F0" w:rsidR="00382F26" w:rsidRPr="00B801C0" w:rsidRDefault="002F30A7" w:rsidP="009A008F">
            <w:bookmarkStart w:id="15" w:name="_Hlk29904022"/>
            <w:r w:rsidRPr="00B801C0">
              <w:t xml:space="preserve">Patel K, Colon-Franco JM, </w:t>
            </w:r>
            <w:r w:rsidRPr="00B801C0">
              <w:rPr>
                <w:b/>
              </w:rPr>
              <w:t>Park JY</w:t>
            </w:r>
            <w:r w:rsidRPr="00B801C0">
              <w:t xml:space="preserve">. Immunochemical Techniques. AACC Learning Lab. </w:t>
            </w:r>
            <w:r w:rsidR="007B3284" w:rsidRPr="00B801C0">
              <w:t xml:space="preserve">2019 </w:t>
            </w:r>
            <w:r w:rsidRPr="00B801C0">
              <w:t>NEJM Knowledge+. https://www.aacc.org/education-and-career/learning-lab/author-and-module-information</w:t>
            </w:r>
            <w:bookmarkEnd w:id="15"/>
          </w:p>
        </w:tc>
      </w:tr>
      <w:tr w:rsidR="008E4E72" w:rsidRPr="00B801C0" w14:paraId="646688D5" w14:textId="77777777" w:rsidTr="009A008F">
        <w:trPr>
          <w:trHeight w:val="634"/>
        </w:trPr>
        <w:tc>
          <w:tcPr>
            <w:tcW w:w="455" w:type="dxa"/>
          </w:tcPr>
          <w:p w14:paraId="047C08C9" w14:textId="77777777" w:rsidR="008E4E72" w:rsidRPr="00B801C0" w:rsidRDefault="008E4E72" w:rsidP="00E734D1">
            <w:pPr>
              <w:numPr>
                <w:ilvl w:val="0"/>
                <w:numId w:val="40"/>
              </w:numPr>
              <w:ind w:left="360"/>
            </w:pPr>
          </w:p>
        </w:tc>
        <w:tc>
          <w:tcPr>
            <w:tcW w:w="9902" w:type="dxa"/>
          </w:tcPr>
          <w:p w14:paraId="2569BC38" w14:textId="6E94935A" w:rsidR="008E4E72" w:rsidRPr="00B801C0" w:rsidRDefault="008E4E72" w:rsidP="009A008F">
            <w:r w:rsidRPr="00B801C0">
              <w:t xml:space="preserve">Leung ST, </w:t>
            </w:r>
            <w:r w:rsidRPr="00B801C0">
              <w:rPr>
                <w:b/>
                <w:bCs/>
              </w:rPr>
              <w:t>Park JY</w:t>
            </w:r>
            <w:r w:rsidRPr="00B801C0">
              <w:t>. Regulatory Issues in Clarke W, Marzinke M (eds), Contemporary practice clinical chemistry, 4</w:t>
            </w:r>
            <w:r w:rsidRPr="00B801C0">
              <w:rPr>
                <w:vertAlign w:val="superscript"/>
              </w:rPr>
              <w:t>th</w:t>
            </w:r>
            <w:r w:rsidRPr="00B801C0">
              <w:t xml:space="preserve"> edition. Academic Press/Elsevier, San Diego, 2020, Chapter 16</w:t>
            </w:r>
          </w:p>
        </w:tc>
      </w:tr>
      <w:tr w:rsidR="00535FF0" w:rsidRPr="00B801C0" w14:paraId="1A8A0399" w14:textId="77777777" w:rsidTr="009A008F">
        <w:trPr>
          <w:trHeight w:val="634"/>
        </w:trPr>
        <w:tc>
          <w:tcPr>
            <w:tcW w:w="455" w:type="dxa"/>
          </w:tcPr>
          <w:p w14:paraId="51F35F10" w14:textId="77777777" w:rsidR="00535FF0" w:rsidRPr="00B801C0" w:rsidRDefault="00535FF0" w:rsidP="00E734D1">
            <w:pPr>
              <w:numPr>
                <w:ilvl w:val="0"/>
                <w:numId w:val="40"/>
              </w:numPr>
              <w:ind w:left="360"/>
            </w:pPr>
          </w:p>
        </w:tc>
        <w:tc>
          <w:tcPr>
            <w:tcW w:w="9902" w:type="dxa"/>
          </w:tcPr>
          <w:p w14:paraId="0092CB33" w14:textId="2F901A22" w:rsidR="00535FF0" w:rsidRPr="00B801C0" w:rsidRDefault="005B7A7E" w:rsidP="009A008F">
            <w:r w:rsidRPr="00B801C0">
              <w:t xml:space="preserve">Patel K, </w:t>
            </w:r>
            <w:r w:rsidRPr="00B801C0">
              <w:rPr>
                <w:b/>
              </w:rPr>
              <w:t>Park JY.</w:t>
            </w:r>
            <w:r w:rsidRPr="00B801C0">
              <w:t xml:space="preserve"> Optical techniques in Rifai N, Chiu RWK, Young I, Burnham CAD, Wittwer CT (eds), Tietz textbook of laboratory medicine, 7th edition. Saunders/Elsevier, St. Louis, 2022, Chapter 16</w:t>
            </w:r>
          </w:p>
        </w:tc>
      </w:tr>
      <w:tr w:rsidR="00535FF0" w:rsidRPr="00B801C0" w14:paraId="6A2F8E36" w14:textId="77777777" w:rsidTr="009A008F">
        <w:trPr>
          <w:trHeight w:val="634"/>
        </w:trPr>
        <w:tc>
          <w:tcPr>
            <w:tcW w:w="455" w:type="dxa"/>
          </w:tcPr>
          <w:p w14:paraId="3BB8D488" w14:textId="77777777" w:rsidR="00535FF0" w:rsidRPr="00B801C0" w:rsidRDefault="00535FF0" w:rsidP="00E734D1">
            <w:pPr>
              <w:numPr>
                <w:ilvl w:val="0"/>
                <w:numId w:val="40"/>
              </w:numPr>
              <w:ind w:left="360"/>
            </w:pPr>
          </w:p>
        </w:tc>
        <w:tc>
          <w:tcPr>
            <w:tcW w:w="9902" w:type="dxa"/>
          </w:tcPr>
          <w:p w14:paraId="3CBE437B" w14:textId="3B124687" w:rsidR="00535FF0" w:rsidRPr="00B801C0" w:rsidRDefault="005B7A7E" w:rsidP="009A008F">
            <w:r w:rsidRPr="00B801C0">
              <w:rPr>
                <w:b/>
                <w:bCs/>
              </w:rPr>
              <w:t>Park JY</w:t>
            </w:r>
            <w:r w:rsidRPr="00B801C0">
              <w:t>, Patel K. Immunochemical techniques in Rifai N, Chiu RWK, Young I, Burnham CAD, Wittwer CT (eds), Tietz textbook of laboratory medicine, 7th edition. Saunders/Elsevier, St. Louis, 2022, Chapter 26</w:t>
            </w:r>
          </w:p>
        </w:tc>
      </w:tr>
      <w:tr w:rsidR="00535FF0" w:rsidRPr="00B801C0" w14:paraId="6751AA60" w14:textId="77777777" w:rsidTr="009A008F">
        <w:trPr>
          <w:trHeight w:val="634"/>
        </w:trPr>
        <w:tc>
          <w:tcPr>
            <w:tcW w:w="455" w:type="dxa"/>
          </w:tcPr>
          <w:p w14:paraId="3D6FA73A" w14:textId="77777777" w:rsidR="00535FF0" w:rsidRPr="00B801C0" w:rsidRDefault="00535FF0" w:rsidP="00E734D1">
            <w:pPr>
              <w:numPr>
                <w:ilvl w:val="0"/>
                <w:numId w:val="40"/>
              </w:numPr>
              <w:ind w:left="360"/>
            </w:pPr>
          </w:p>
        </w:tc>
        <w:tc>
          <w:tcPr>
            <w:tcW w:w="9902" w:type="dxa"/>
          </w:tcPr>
          <w:p w14:paraId="7F6F2E57" w14:textId="755D8A5C" w:rsidR="00535FF0" w:rsidRPr="00B801C0" w:rsidRDefault="005B7A7E" w:rsidP="009A008F">
            <w:r w:rsidRPr="00B801C0">
              <w:rPr>
                <w:b/>
                <w:bCs/>
              </w:rPr>
              <w:t>Park JY</w:t>
            </w:r>
            <w:r w:rsidRPr="00B801C0">
              <w:t>, Wittwer CT. Genomes, variants, and massively parallel methods in Rifai N, Chiu RWK, Young I, Burnham CAD, Wittwer CT (eds), Tietz textbook of laboratory medicine, 7th edition. Saunders/Elsevier, St. Louis, 2022, Chapter 65</w:t>
            </w:r>
          </w:p>
        </w:tc>
      </w:tr>
      <w:tr w:rsidR="00921131" w:rsidRPr="00B801C0" w14:paraId="7C5BE610" w14:textId="77777777" w:rsidTr="009A008F">
        <w:trPr>
          <w:trHeight w:val="634"/>
        </w:trPr>
        <w:tc>
          <w:tcPr>
            <w:tcW w:w="455" w:type="dxa"/>
          </w:tcPr>
          <w:p w14:paraId="01BB499F" w14:textId="77777777" w:rsidR="00921131" w:rsidRPr="00B801C0" w:rsidRDefault="00921131" w:rsidP="00921131">
            <w:pPr>
              <w:numPr>
                <w:ilvl w:val="0"/>
                <w:numId w:val="40"/>
              </w:numPr>
              <w:ind w:left="360"/>
            </w:pPr>
          </w:p>
        </w:tc>
        <w:tc>
          <w:tcPr>
            <w:tcW w:w="9902" w:type="dxa"/>
          </w:tcPr>
          <w:p w14:paraId="0904130F" w14:textId="6B6D1163" w:rsidR="00921131" w:rsidRPr="00B801C0" w:rsidRDefault="00921131" w:rsidP="00921131">
            <w:pPr>
              <w:rPr>
                <w:b/>
                <w:bCs/>
              </w:rPr>
            </w:pPr>
            <w:r>
              <w:t>Patel K</w:t>
            </w:r>
            <w:r w:rsidRPr="00B801C0">
              <w:t xml:space="preserve">, </w:t>
            </w:r>
            <w:r w:rsidRPr="00B801C0">
              <w:rPr>
                <w:b/>
              </w:rPr>
              <w:t>Park JY.</w:t>
            </w:r>
            <w:r w:rsidRPr="00B801C0">
              <w:t xml:space="preserve"> Optical techniques in </w:t>
            </w:r>
            <w:r w:rsidR="00FB2DB7" w:rsidRPr="00B801C0">
              <w:t xml:space="preserve">Rifai N, </w:t>
            </w:r>
            <w:r w:rsidR="00FB2DB7">
              <w:t xml:space="preserve">Chiu RWK, Young I, </w:t>
            </w:r>
            <w:r w:rsidR="00FB2DB7" w:rsidRPr="00B801C0">
              <w:t xml:space="preserve">Wittwer CT </w:t>
            </w:r>
            <w:r w:rsidRPr="00B801C0">
              <w:t xml:space="preserve">(eds), Tietz fundamentals of clinical chemistry and molecular diagnostics, </w:t>
            </w:r>
            <w:r>
              <w:t>9</w:t>
            </w:r>
            <w:r w:rsidRPr="00B801C0">
              <w:rPr>
                <w:vertAlign w:val="superscript"/>
              </w:rPr>
              <w:t>th</w:t>
            </w:r>
            <w:r w:rsidRPr="00B801C0">
              <w:t xml:space="preserve"> edition. Saunders/Elsevier, St. Louis, 20</w:t>
            </w:r>
            <w:r>
              <w:t>24</w:t>
            </w:r>
            <w:r w:rsidRPr="00B801C0">
              <w:t>, Chapter 9</w:t>
            </w:r>
          </w:p>
        </w:tc>
      </w:tr>
      <w:tr w:rsidR="00921131" w:rsidRPr="00B801C0" w14:paraId="07856146" w14:textId="77777777" w:rsidTr="009A008F">
        <w:trPr>
          <w:trHeight w:val="634"/>
        </w:trPr>
        <w:tc>
          <w:tcPr>
            <w:tcW w:w="455" w:type="dxa"/>
          </w:tcPr>
          <w:p w14:paraId="6C95ECCF" w14:textId="77777777" w:rsidR="00921131" w:rsidRPr="00B801C0" w:rsidRDefault="00921131" w:rsidP="00921131">
            <w:pPr>
              <w:numPr>
                <w:ilvl w:val="0"/>
                <w:numId w:val="40"/>
              </w:numPr>
              <w:ind w:left="360"/>
            </w:pPr>
          </w:p>
        </w:tc>
        <w:tc>
          <w:tcPr>
            <w:tcW w:w="9902" w:type="dxa"/>
          </w:tcPr>
          <w:p w14:paraId="4EAABF9A" w14:textId="1E5511B9" w:rsidR="00921131" w:rsidRPr="00B801C0" w:rsidRDefault="00921131" w:rsidP="00921131">
            <w:pPr>
              <w:rPr>
                <w:b/>
                <w:bCs/>
              </w:rPr>
            </w:pPr>
            <w:r>
              <w:t>Patel K</w:t>
            </w:r>
            <w:r w:rsidRPr="00B801C0">
              <w:t xml:space="preserve">, </w:t>
            </w:r>
            <w:r w:rsidRPr="00B801C0">
              <w:rPr>
                <w:b/>
              </w:rPr>
              <w:t>Park JY.</w:t>
            </w:r>
            <w:r w:rsidRPr="00B801C0">
              <w:t xml:space="preserve"> Immunochemical techniques in </w:t>
            </w:r>
            <w:r w:rsidR="00FB2DB7" w:rsidRPr="00B801C0">
              <w:t xml:space="preserve">Rifai N, </w:t>
            </w:r>
            <w:r w:rsidR="00FB2DB7">
              <w:t xml:space="preserve">Chiu RWK, Young I, </w:t>
            </w:r>
            <w:r w:rsidR="00FB2DB7" w:rsidRPr="00B801C0">
              <w:t xml:space="preserve">Wittwer CT </w:t>
            </w:r>
            <w:r w:rsidRPr="00B801C0">
              <w:t xml:space="preserve">(eds), Tietz fundamentals of clinical chemistry and molecular diagnostics, </w:t>
            </w:r>
            <w:r>
              <w:t>9</w:t>
            </w:r>
            <w:r w:rsidRPr="00B801C0">
              <w:rPr>
                <w:vertAlign w:val="superscript"/>
              </w:rPr>
              <w:t>th</w:t>
            </w:r>
            <w:r w:rsidRPr="00B801C0">
              <w:t xml:space="preserve"> edition. Saunders/Elsevier, St. Louis, 20</w:t>
            </w:r>
            <w:r>
              <w:t>24</w:t>
            </w:r>
            <w:r w:rsidRPr="00B801C0">
              <w:t>, Chapter 15</w:t>
            </w:r>
          </w:p>
        </w:tc>
      </w:tr>
      <w:tr w:rsidR="00921131" w:rsidRPr="00B801C0" w14:paraId="7A24C422" w14:textId="77777777" w:rsidTr="009A008F">
        <w:trPr>
          <w:trHeight w:val="634"/>
        </w:trPr>
        <w:tc>
          <w:tcPr>
            <w:tcW w:w="455" w:type="dxa"/>
          </w:tcPr>
          <w:p w14:paraId="22F1643E" w14:textId="77777777" w:rsidR="00921131" w:rsidRPr="00B801C0" w:rsidRDefault="00921131" w:rsidP="00921131">
            <w:pPr>
              <w:numPr>
                <w:ilvl w:val="0"/>
                <w:numId w:val="40"/>
              </w:numPr>
              <w:ind w:left="360"/>
            </w:pPr>
          </w:p>
        </w:tc>
        <w:tc>
          <w:tcPr>
            <w:tcW w:w="9902" w:type="dxa"/>
          </w:tcPr>
          <w:p w14:paraId="219F5FA3" w14:textId="470D368C" w:rsidR="00921131" w:rsidRPr="00B801C0" w:rsidRDefault="00921131" w:rsidP="00921131">
            <w:pPr>
              <w:rPr>
                <w:b/>
                <w:bCs/>
              </w:rPr>
            </w:pPr>
            <w:r>
              <w:t>Wittwer CT</w:t>
            </w:r>
            <w:r w:rsidRPr="00B801C0">
              <w:t xml:space="preserve">, </w:t>
            </w:r>
            <w:r w:rsidRPr="00B801C0">
              <w:rPr>
                <w:b/>
              </w:rPr>
              <w:t>Park JY</w:t>
            </w:r>
            <w:r w:rsidRPr="00921131">
              <w:t>, Chiu RWK, Lo YMD.</w:t>
            </w:r>
            <w:r w:rsidRPr="00B801C0">
              <w:t xml:space="preserve"> </w:t>
            </w:r>
            <w:r>
              <w:t>Genomes, Variants, and Massively Paralleled Methods</w:t>
            </w:r>
            <w:r w:rsidRPr="00B801C0">
              <w:t xml:space="preserve"> in </w:t>
            </w:r>
            <w:r w:rsidR="00FB2DB7" w:rsidRPr="00B801C0">
              <w:t xml:space="preserve">Rifai N, </w:t>
            </w:r>
            <w:r w:rsidR="00FB2DB7">
              <w:t xml:space="preserve">Chiu RWK, Young I, </w:t>
            </w:r>
            <w:r w:rsidR="00FB2DB7" w:rsidRPr="00B801C0">
              <w:t xml:space="preserve">Wittwer CT </w:t>
            </w:r>
            <w:r w:rsidRPr="00B801C0">
              <w:t xml:space="preserve">(eds), Tietz fundamentals of </w:t>
            </w:r>
            <w:proofErr w:type="spellStart"/>
            <w:r w:rsidRPr="00B801C0">
              <w:t>clincal</w:t>
            </w:r>
            <w:proofErr w:type="spellEnd"/>
            <w:r w:rsidRPr="00B801C0">
              <w:t xml:space="preserve"> chemistry and molecular diagnostics, </w:t>
            </w:r>
            <w:r>
              <w:t>9</w:t>
            </w:r>
            <w:r w:rsidRPr="00B801C0">
              <w:rPr>
                <w:vertAlign w:val="superscript"/>
              </w:rPr>
              <w:t>th</w:t>
            </w:r>
            <w:r w:rsidRPr="00B801C0">
              <w:t xml:space="preserve"> edition. Saunders/Elsevier, St. Louis, 20</w:t>
            </w:r>
            <w:r>
              <w:t>24</w:t>
            </w:r>
            <w:r w:rsidRPr="00B801C0">
              <w:t xml:space="preserve">, Chapter </w:t>
            </w:r>
            <w:r>
              <w:t>48</w:t>
            </w:r>
          </w:p>
        </w:tc>
      </w:tr>
      <w:tr w:rsidR="00B15996" w:rsidRPr="00B801C0" w14:paraId="02F43F2A" w14:textId="77777777" w:rsidTr="001772AE">
        <w:trPr>
          <w:trHeight w:val="271"/>
        </w:trPr>
        <w:tc>
          <w:tcPr>
            <w:tcW w:w="10357" w:type="dxa"/>
            <w:gridSpan w:val="2"/>
          </w:tcPr>
          <w:p w14:paraId="1811EE6B" w14:textId="77777777" w:rsidR="00B15996" w:rsidRPr="00B801C0" w:rsidRDefault="00B15996" w:rsidP="00AA369C">
            <w:pPr>
              <w:rPr>
                <w:b/>
              </w:rPr>
            </w:pPr>
            <w:r w:rsidRPr="00B801C0">
              <w:rPr>
                <w:b/>
              </w:rPr>
              <w:t>Editorials</w:t>
            </w:r>
          </w:p>
        </w:tc>
      </w:tr>
      <w:tr w:rsidR="00470EC8" w:rsidRPr="00B801C0" w14:paraId="0B9C6918" w14:textId="77777777" w:rsidTr="009B05D6">
        <w:trPr>
          <w:trHeight w:val="544"/>
        </w:trPr>
        <w:tc>
          <w:tcPr>
            <w:tcW w:w="455" w:type="dxa"/>
          </w:tcPr>
          <w:p w14:paraId="6F27DBE3" w14:textId="77777777" w:rsidR="00470EC8" w:rsidRPr="00B801C0" w:rsidRDefault="00470EC8" w:rsidP="00E734D1">
            <w:pPr>
              <w:numPr>
                <w:ilvl w:val="0"/>
                <w:numId w:val="41"/>
              </w:numPr>
              <w:tabs>
                <w:tab w:val="clear" w:pos="630"/>
              </w:tabs>
              <w:ind w:left="252" w:hanging="252"/>
            </w:pPr>
          </w:p>
        </w:tc>
        <w:tc>
          <w:tcPr>
            <w:tcW w:w="9902" w:type="dxa"/>
          </w:tcPr>
          <w:p w14:paraId="672B850E" w14:textId="77777777" w:rsidR="00470EC8" w:rsidRPr="00B801C0" w:rsidRDefault="00470EC8" w:rsidP="00E734D1">
            <w:pPr>
              <w:rPr>
                <w:b/>
              </w:rPr>
            </w:pPr>
            <w:r w:rsidRPr="00B801C0">
              <w:t xml:space="preserve">Kricka LJ, </w:t>
            </w:r>
            <w:r w:rsidRPr="00B801C0">
              <w:rPr>
                <w:b/>
              </w:rPr>
              <w:t>Park JY.</w:t>
            </w:r>
            <w:r w:rsidRPr="00B801C0">
              <w:t xml:space="preserve"> Magnetism and magnetoresistance – Attractive prospects for point-of-care testing? Clin Chem. 2009 Jun;55(6):1058-60</w:t>
            </w:r>
          </w:p>
        </w:tc>
      </w:tr>
      <w:tr w:rsidR="00470EC8" w:rsidRPr="00B801C0" w14:paraId="217E1BCE" w14:textId="77777777" w:rsidTr="009B05D6">
        <w:trPr>
          <w:trHeight w:val="271"/>
        </w:trPr>
        <w:tc>
          <w:tcPr>
            <w:tcW w:w="455" w:type="dxa"/>
          </w:tcPr>
          <w:p w14:paraId="0A786CA1" w14:textId="77777777" w:rsidR="00470EC8" w:rsidRPr="00B801C0" w:rsidRDefault="00470EC8" w:rsidP="00E734D1">
            <w:pPr>
              <w:numPr>
                <w:ilvl w:val="0"/>
                <w:numId w:val="41"/>
              </w:numPr>
              <w:ind w:left="360"/>
            </w:pPr>
          </w:p>
        </w:tc>
        <w:tc>
          <w:tcPr>
            <w:tcW w:w="9902" w:type="dxa"/>
          </w:tcPr>
          <w:p w14:paraId="48EC04B9" w14:textId="77777777" w:rsidR="00470EC8" w:rsidRPr="00B801C0" w:rsidRDefault="00470EC8" w:rsidP="00E734D1">
            <w:pPr>
              <w:ind w:left="42"/>
              <w:rPr>
                <w:b/>
              </w:rPr>
            </w:pPr>
            <w:r w:rsidRPr="00B801C0">
              <w:rPr>
                <w:b/>
              </w:rPr>
              <w:t>Park JY.</w:t>
            </w:r>
            <w:r w:rsidRPr="00B801C0">
              <w:t xml:space="preserve"> The tragedy of the microarray </w:t>
            </w:r>
            <w:proofErr w:type="spellStart"/>
            <w:r w:rsidRPr="00B801C0">
              <w:t>anticommons</w:t>
            </w:r>
            <w:proofErr w:type="spellEnd"/>
            <w:r w:rsidRPr="00B801C0">
              <w:t>. Clin Chem. 2010 Nov;56(11):1683-5</w:t>
            </w:r>
          </w:p>
        </w:tc>
      </w:tr>
      <w:tr w:rsidR="00470EC8" w:rsidRPr="00B801C0" w14:paraId="639B8726" w14:textId="77777777" w:rsidTr="009B05D6">
        <w:trPr>
          <w:trHeight w:val="544"/>
        </w:trPr>
        <w:tc>
          <w:tcPr>
            <w:tcW w:w="455" w:type="dxa"/>
          </w:tcPr>
          <w:p w14:paraId="7DFD6534" w14:textId="77777777" w:rsidR="00470EC8" w:rsidRPr="00B801C0" w:rsidRDefault="00470EC8" w:rsidP="00E734D1">
            <w:pPr>
              <w:numPr>
                <w:ilvl w:val="0"/>
                <w:numId w:val="41"/>
              </w:numPr>
              <w:ind w:left="360"/>
            </w:pPr>
          </w:p>
        </w:tc>
        <w:tc>
          <w:tcPr>
            <w:tcW w:w="9902" w:type="dxa"/>
          </w:tcPr>
          <w:p w14:paraId="7D208502" w14:textId="77777777" w:rsidR="00470EC8" w:rsidRPr="00B801C0" w:rsidRDefault="00470EC8" w:rsidP="00E734D1">
            <w:pPr>
              <w:ind w:left="42"/>
              <w:rPr>
                <w:u w:val="single"/>
              </w:rPr>
            </w:pPr>
            <w:r w:rsidRPr="00B801C0">
              <w:rPr>
                <w:b/>
              </w:rPr>
              <w:t>Park J.</w:t>
            </w:r>
            <w:r w:rsidRPr="00B801C0">
              <w:t xml:space="preserve"> Backtracking on CYP2C19 genotyping in clopidogrel therapy? </w:t>
            </w:r>
            <w:proofErr w:type="spellStart"/>
            <w:r w:rsidRPr="00B801C0">
              <w:t>Biomark</w:t>
            </w:r>
            <w:proofErr w:type="spellEnd"/>
            <w:r w:rsidRPr="00B801C0">
              <w:t xml:space="preserve"> Med. 2010 Dec;4(6):791</w:t>
            </w:r>
          </w:p>
        </w:tc>
      </w:tr>
      <w:tr w:rsidR="00470EC8" w:rsidRPr="00B801C0" w14:paraId="326A6D80" w14:textId="77777777" w:rsidTr="009B05D6">
        <w:trPr>
          <w:trHeight w:val="554"/>
        </w:trPr>
        <w:tc>
          <w:tcPr>
            <w:tcW w:w="455" w:type="dxa"/>
          </w:tcPr>
          <w:p w14:paraId="609CAC85" w14:textId="77777777" w:rsidR="00470EC8" w:rsidRPr="00B801C0" w:rsidRDefault="00470EC8" w:rsidP="00E734D1">
            <w:pPr>
              <w:numPr>
                <w:ilvl w:val="0"/>
                <w:numId w:val="41"/>
              </w:numPr>
              <w:ind w:left="360"/>
            </w:pPr>
          </w:p>
        </w:tc>
        <w:tc>
          <w:tcPr>
            <w:tcW w:w="9902" w:type="dxa"/>
          </w:tcPr>
          <w:p w14:paraId="759363D9" w14:textId="77777777" w:rsidR="00470EC8" w:rsidRPr="00B801C0" w:rsidRDefault="00470EC8" w:rsidP="00E734D1">
            <w:pPr>
              <w:rPr>
                <w:b/>
              </w:rPr>
            </w:pPr>
            <w:r w:rsidRPr="00B801C0">
              <w:rPr>
                <w:b/>
              </w:rPr>
              <w:t>Park J.</w:t>
            </w:r>
            <w:r w:rsidRPr="00B801C0">
              <w:t xml:space="preserve"> Melanoma-targeted therapy based on V600E BRAF mutation. </w:t>
            </w:r>
            <w:proofErr w:type="spellStart"/>
            <w:r w:rsidRPr="00B801C0">
              <w:t>Biomark</w:t>
            </w:r>
            <w:proofErr w:type="spellEnd"/>
            <w:r w:rsidRPr="00B801C0">
              <w:t xml:space="preserve"> Med. 2010 Dec;4(6):792</w:t>
            </w:r>
          </w:p>
        </w:tc>
      </w:tr>
      <w:tr w:rsidR="00470EC8" w:rsidRPr="00B801C0" w14:paraId="19055255" w14:textId="77777777" w:rsidTr="009B05D6">
        <w:trPr>
          <w:trHeight w:val="544"/>
        </w:trPr>
        <w:tc>
          <w:tcPr>
            <w:tcW w:w="455" w:type="dxa"/>
          </w:tcPr>
          <w:p w14:paraId="37F7901B" w14:textId="77777777" w:rsidR="00470EC8" w:rsidRPr="00B801C0" w:rsidRDefault="00470EC8" w:rsidP="00E734D1">
            <w:pPr>
              <w:numPr>
                <w:ilvl w:val="0"/>
                <w:numId w:val="41"/>
              </w:numPr>
              <w:ind w:left="360"/>
            </w:pPr>
          </w:p>
        </w:tc>
        <w:tc>
          <w:tcPr>
            <w:tcW w:w="9902" w:type="dxa"/>
          </w:tcPr>
          <w:p w14:paraId="2F603606" w14:textId="77777777" w:rsidR="00470EC8" w:rsidRPr="00B801C0" w:rsidRDefault="00470EC8" w:rsidP="00E734D1">
            <w:pPr>
              <w:rPr>
                <w:b/>
              </w:rPr>
            </w:pPr>
            <w:r w:rsidRPr="00B801C0">
              <w:rPr>
                <w:b/>
              </w:rPr>
              <w:t>Park J.</w:t>
            </w:r>
            <w:r w:rsidRPr="00B801C0">
              <w:t xml:space="preserve"> Tumor-specific therapy based on BRCA1/2 mutation status. </w:t>
            </w:r>
            <w:proofErr w:type="spellStart"/>
            <w:r w:rsidRPr="00B801C0">
              <w:t>Biomark</w:t>
            </w:r>
            <w:proofErr w:type="spellEnd"/>
            <w:r w:rsidRPr="00B801C0">
              <w:t xml:space="preserve"> Med. 2010 Dec;4(6):792-3</w:t>
            </w:r>
          </w:p>
        </w:tc>
      </w:tr>
      <w:tr w:rsidR="00470EC8" w:rsidRPr="00B801C0" w14:paraId="3C5A1A24" w14:textId="77777777" w:rsidTr="009B05D6">
        <w:trPr>
          <w:trHeight w:val="554"/>
        </w:trPr>
        <w:tc>
          <w:tcPr>
            <w:tcW w:w="455" w:type="dxa"/>
          </w:tcPr>
          <w:p w14:paraId="7C344BA9" w14:textId="77777777" w:rsidR="00470EC8" w:rsidRPr="00B801C0" w:rsidRDefault="00470EC8" w:rsidP="00E734D1">
            <w:pPr>
              <w:numPr>
                <w:ilvl w:val="0"/>
                <w:numId w:val="41"/>
              </w:numPr>
              <w:ind w:left="360"/>
            </w:pPr>
          </w:p>
        </w:tc>
        <w:tc>
          <w:tcPr>
            <w:tcW w:w="9902" w:type="dxa"/>
          </w:tcPr>
          <w:p w14:paraId="7D4788DA" w14:textId="77777777" w:rsidR="00470EC8" w:rsidRPr="00B801C0" w:rsidRDefault="00470EC8" w:rsidP="00E734D1">
            <w:pPr>
              <w:rPr>
                <w:b/>
              </w:rPr>
            </w:pPr>
            <w:r w:rsidRPr="00B801C0">
              <w:rPr>
                <w:b/>
              </w:rPr>
              <w:t>Park J.</w:t>
            </w:r>
            <w:r w:rsidRPr="00B801C0">
              <w:t xml:space="preserve"> Trastuzumab for HER2-positive gastric and gastroesophageal junction cancers. </w:t>
            </w:r>
            <w:proofErr w:type="spellStart"/>
            <w:r w:rsidRPr="00B801C0">
              <w:t>Biomark</w:t>
            </w:r>
            <w:proofErr w:type="spellEnd"/>
            <w:r w:rsidRPr="00B801C0">
              <w:t xml:space="preserve"> Med. 2010 Dec;4(6):793</w:t>
            </w:r>
          </w:p>
        </w:tc>
      </w:tr>
      <w:tr w:rsidR="00470EC8" w:rsidRPr="00B801C0" w14:paraId="3F43E8BB" w14:textId="77777777" w:rsidTr="009B05D6">
        <w:trPr>
          <w:trHeight w:val="544"/>
        </w:trPr>
        <w:tc>
          <w:tcPr>
            <w:tcW w:w="455" w:type="dxa"/>
          </w:tcPr>
          <w:p w14:paraId="67A9B629" w14:textId="77777777" w:rsidR="00470EC8" w:rsidRPr="00B801C0" w:rsidRDefault="00470EC8" w:rsidP="00E734D1">
            <w:pPr>
              <w:numPr>
                <w:ilvl w:val="0"/>
                <w:numId w:val="41"/>
              </w:numPr>
              <w:ind w:left="360"/>
            </w:pPr>
          </w:p>
        </w:tc>
        <w:tc>
          <w:tcPr>
            <w:tcW w:w="9902" w:type="dxa"/>
          </w:tcPr>
          <w:p w14:paraId="74BE2FFD" w14:textId="77777777" w:rsidR="00470EC8" w:rsidRPr="00B801C0" w:rsidRDefault="00470EC8" w:rsidP="00E734D1">
            <w:r w:rsidRPr="00B801C0">
              <w:rPr>
                <w:b/>
              </w:rPr>
              <w:t>Park JY</w:t>
            </w:r>
            <w:r w:rsidRPr="00B801C0">
              <w:t>, Kricka LJ. Male infertility and microchips. Clin Chem. 2013 Jan;59:457-458. Cover Article</w:t>
            </w:r>
          </w:p>
        </w:tc>
      </w:tr>
      <w:tr w:rsidR="00470EC8" w:rsidRPr="00B801C0" w14:paraId="185807E8" w14:textId="77777777" w:rsidTr="009B05D6">
        <w:trPr>
          <w:trHeight w:val="554"/>
        </w:trPr>
        <w:tc>
          <w:tcPr>
            <w:tcW w:w="455" w:type="dxa"/>
          </w:tcPr>
          <w:p w14:paraId="2B443676" w14:textId="77777777" w:rsidR="00470EC8" w:rsidRPr="00B801C0" w:rsidRDefault="00470EC8" w:rsidP="00E734D1">
            <w:pPr>
              <w:numPr>
                <w:ilvl w:val="0"/>
                <w:numId w:val="41"/>
              </w:numPr>
              <w:ind w:left="360"/>
            </w:pPr>
          </w:p>
        </w:tc>
        <w:tc>
          <w:tcPr>
            <w:tcW w:w="9902" w:type="dxa"/>
          </w:tcPr>
          <w:p w14:paraId="72EA0F40" w14:textId="77777777" w:rsidR="00470EC8" w:rsidRPr="00B801C0" w:rsidRDefault="00470EC8" w:rsidP="00E734D1">
            <w:r w:rsidRPr="00B801C0">
              <w:rPr>
                <w:b/>
              </w:rPr>
              <w:t>Park JY</w:t>
            </w:r>
            <w:r w:rsidRPr="00B801C0">
              <w:t xml:space="preserve">, Fortina P, Kricka LJ. Next-generation sequencing in the clinic. Nat </w:t>
            </w:r>
            <w:proofErr w:type="spellStart"/>
            <w:r w:rsidRPr="00B801C0">
              <w:t>Biotechnol</w:t>
            </w:r>
            <w:proofErr w:type="spellEnd"/>
            <w:r w:rsidRPr="00B801C0">
              <w:t xml:space="preserve">. 2013 Nov;31(11):990-2. </w:t>
            </w:r>
            <w:r w:rsidRPr="00B801C0">
              <w:rPr>
                <w:rFonts w:cs="Arial"/>
                <w:szCs w:val="22"/>
              </w:rPr>
              <w:t>PMID: 24213773</w:t>
            </w:r>
          </w:p>
        </w:tc>
      </w:tr>
      <w:tr w:rsidR="00470EC8" w:rsidRPr="00B801C0" w14:paraId="23CFD2DD" w14:textId="77777777" w:rsidTr="009B05D6">
        <w:trPr>
          <w:trHeight w:val="544"/>
        </w:trPr>
        <w:tc>
          <w:tcPr>
            <w:tcW w:w="455" w:type="dxa"/>
          </w:tcPr>
          <w:p w14:paraId="04341A4A" w14:textId="77777777" w:rsidR="00470EC8" w:rsidRPr="00B801C0" w:rsidRDefault="00470EC8" w:rsidP="00E734D1">
            <w:pPr>
              <w:numPr>
                <w:ilvl w:val="0"/>
                <w:numId w:val="41"/>
              </w:numPr>
              <w:ind w:left="360"/>
            </w:pPr>
          </w:p>
        </w:tc>
        <w:tc>
          <w:tcPr>
            <w:tcW w:w="9902" w:type="dxa"/>
          </w:tcPr>
          <w:p w14:paraId="5DE1358A" w14:textId="77777777" w:rsidR="00470EC8" w:rsidRPr="00B801C0" w:rsidRDefault="00470EC8" w:rsidP="00E734D1">
            <w:pPr>
              <w:autoSpaceDE w:val="0"/>
              <w:autoSpaceDN w:val="0"/>
              <w:adjustRightInd w:val="0"/>
              <w:rPr>
                <w:rFonts w:cs="Arial"/>
              </w:rPr>
            </w:pPr>
            <w:r w:rsidRPr="00B801C0">
              <w:rPr>
                <w:rFonts w:cs="Arial"/>
                <w:b/>
                <w:szCs w:val="22"/>
              </w:rPr>
              <w:t>Park JY</w:t>
            </w:r>
            <w:r w:rsidRPr="00B801C0">
              <w:rPr>
                <w:rFonts w:cs="Arial"/>
                <w:szCs w:val="22"/>
              </w:rPr>
              <w:t>, Fortina P, Kricka LJ. Genomic test validation for incidental findings. Clin Chem. 2014 Feb;60(2):292-3. PMID: 23818443</w:t>
            </w:r>
          </w:p>
        </w:tc>
      </w:tr>
      <w:tr w:rsidR="00470EC8" w:rsidRPr="00B801C0" w14:paraId="62D30B4D" w14:textId="77777777" w:rsidTr="009B05D6">
        <w:trPr>
          <w:trHeight w:val="282"/>
        </w:trPr>
        <w:tc>
          <w:tcPr>
            <w:tcW w:w="455" w:type="dxa"/>
          </w:tcPr>
          <w:p w14:paraId="76D9390E" w14:textId="77777777" w:rsidR="00470EC8" w:rsidRPr="00B801C0" w:rsidRDefault="00470EC8" w:rsidP="00E734D1">
            <w:pPr>
              <w:numPr>
                <w:ilvl w:val="0"/>
                <w:numId w:val="41"/>
              </w:numPr>
              <w:ind w:left="360"/>
            </w:pPr>
          </w:p>
        </w:tc>
        <w:tc>
          <w:tcPr>
            <w:tcW w:w="9902" w:type="dxa"/>
          </w:tcPr>
          <w:p w14:paraId="066EC6F3" w14:textId="77777777" w:rsidR="00470EC8" w:rsidRPr="00B801C0" w:rsidRDefault="00470EC8" w:rsidP="0078270F">
            <w:r w:rsidRPr="00B801C0">
              <w:rPr>
                <w:b/>
              </w:rPr>
              <w:t>Park JY</w:t>
            </w:r>
            <w:r w:rsidRPr="00B801C0">
              <w:t>, Kricka LJ, Clark P, Londin E, Fortina P. Clinical genomics: When whole genome sequencing is like a whole body CT scan. Clin Chem. 2014 Nov;60(11):1390-2. PMID: 25114273</w:t>
            </w:r>
          </w:p>
        </w:tc>
      </w:tr>
      <w:tr w:rsidR="00470EC8" w:rsidRPr="00B801C0" w14:paraId="4DC45D27" w14:textId="77777777" w:rsidTr="009B05D6">
        <w:trPr>
          <w:trHeight w:val="282"/>
        </w:trPr>
        <w:tc>
          <w:tcPr>
            <w:tcW w:w="455" w:type="dxa"/>
          </w:tcPr>
          <w:p w14:paraId="55657D8F" w14:textId="77777777" w:rsidR="00470EC8" w:rsidRPr="00B801C0" w:rsidRDefault="00470EC8" w:rsidP="00E734D1">
            <w:pPr>
              <w:numPr>
                <w:ilvl w:val="0"/>
                <w:numId w:val="41"/>
              </w:numPr>
              <w:ind w:left="360"/>
            </w:pPr>
          </w:p>
        </w:tc>
        <w:tc>
          <w:tcPr>
            <w:tcW w:w="9902" w:type="dxa"/>
          </w:tcPr>
          <w:p w14:paraId="318EC911" w14:textId="77777777" w:rsidR="00470EC8" w:rsidRPr="00B801C0" w:rsidRDefault="00470EC8" w:rsidP="00581C65">
            <w:r w:rsidRPr="00B801C0">
              <w:t xml:space="preserve">Hong C, Wang J, Xing C, Hwang TH, </w:t>
            </w:r>
            <w:r w:rsidRPr="00B801C0">
              <w:rPr>
                <w:b/>
              </w:rPr>
              <w:t>Park JY</w:t>
            </w:r>
            <w:r w:rsidRPr="00B801C0">
              <w:t>. Intersection of DNA privacy and whole genome sequencing. Clin Chem. 2015 Jul;61(7):900-2. PMID: 25655271</w:t>
            </w:r>
          </w:p>
        </w:tc>
      </w:tr>
      <w:tr w:rsidR="00470EC8" w:rsidRPr="00B801C0" w14:paraId="50C47D2B" w14:textId="77777777" w:rsidTr="009B05D6">
        <w:trPr>
          <w:trHeight w:val="282"/>
        </w:trPr>
        <w:tc>
          <w:tcPr>
            <w:tcW w:w="455" w:type="dxa"/>
          </w:tcPr>
          <w:p w14:paraId="0136820E" w14:textId="77777777" w:rsidR="00470EC8" w:rsidRPr="00B801C0" w:rsidRDefault="00470EC8" w:rsidP="00E734D1">
            <w:pPr>
              <w:numPr>
                <w:ilvl w:val="0"/>
                <w:numId w:val="41"/>
              </w:numPr>
              <w:ind w:left="360"/>
            </w:pPr>
          </w:p>
        </w:tc>
        <w:tc>
          <w:tcPr>
            <w:tcW w:w="9902" w:type="dxa"/>
          </w:tcPr>
          <w:p w14:paraId="2328013E" w14:textId="77777777" w:rsidR="00470EC8" w:rsidRPr="00B801C0" w:rsidRDefault="00470EC8" w:rsidP="00167ED8">
            <w:r w:rsidRPr="00B801C0">
              <w:rPr>
                <w:b/>
              </w:rPr>
              <w:t>Park JY</w:t>
            </w:r>
            <w:r w:rsidRPr="00B801C0">
              <w:t>, Kricka LJ. Extreme clinical chemistry. Clin Chim Acta. 2015 Jun 24</w:t>
            </w:r>
            <w:r w:rsidR="004048DA" w:rsidRPr="00B801C0">
              <w:t>;448:48-49</w:t>
            </w:r>
            <w:r w:rsidRPr="00B801C0">
              <w:t>. PMID</w:t>
            </w:r>
            <w:r w:rsidR="00071B17" w:rsidRPr="00B801C0">
              <w:t>:</w:t>
            </w:r>
            <w:r w:rsidRPr="00B801C0">
              <w:t xml:space="preserve"> 26115892</w:t>
            </w:r>
          </w:p>
        </w:tc>
      </w:tr>
      <w:tr w:rsidR="004D054A" w:rsidRPr="00B801C0" w14:paraId="5140ED58" w14:textId="77777777" w:rsidTr="009B05D6">
        <w:trPr>
          <w:trHeight w:val="282"/>
        </w:trPr>
        <w:tc>
          <w:tcPr>
            <w:tcW w:w="455" w:type="dxa"/>
          </w:tcPr>
          <w:p w14:paraId="1D02B134" w14:textId="77777777" w:rsidR="004D054A" w:rsidRPr="00B801C0" w:rsidRDefault="004D054A" w:rsidP="00E734D1">
            <w:pPr>
              <w:numPr>
                <w:ilvl w:val="0"/>
                <w:numId w:val="41"/>
              </w:numPr>
              <w:ind w:left="360"/>
            </w:pPr>
          </w:p>
        </w:tc>
        <w:tc>
          <w:tcPr>
            <w:tcW w:w="9902" w:type="dxa"/>
          </w:tcPr>
          <w:p w14:paraId="0B54DA21" w14:textId="77777777" w:rsidR="004D054A" w:rsidRPr="00B801C0" w:rsidRDefault="004D054A" w:rsidP="00383DF2">
            <w:r w:rsidRPr="00B801C0">
              <w:t xml:space="preserve">Kricka LJ, </w:t>
            </w:r>
            <w:r w:rsidRPr="00B801C0">
              <w:rPr>
                <w:b/>
              </w:rPr>
              <w:t>Park JY</w:t>
            </w:r>
            <w:r w:rsidRPr="00B801C0">
              <w:t xml:space="preserve">, </w:t>
            </w:r>
            <w:proofErr w:type="spellStart"/>
            <w:r w:rsidRPr="00B801C0">
              <w:t>Reiprish</w:t>
            </w:r>
            <w:proofErr w:type="spellEnd"/>
            <w:r w:rsidRPr="00B801C0">
              <w:t xml:space="preserve"> A, Polsky TG, Nardiello MH. The evolution and future of point-o</w:t>
            </w:r>
            <w:r w:rsidR="00A05C11" w:rsidRPr="00B801C0">
              <w:t>f-care testing. Point Care.</w:t>
            </w:r>
            <w:r w:rsidR="00383DF2" w:rsidRPr="00B801C0">
              <w:t xml:space="preserve"> 2015 Dec;</w:t>
            </w:r>
            <w:r w:rsidR="00167ED8" w:rsidRPr="00B801C0">
              <w:t>14(4):110-115.</w:t>
            </w:r>
          </w:p>
        </w:tc>
      </w:tr>
      <w:tr w:rsidR="00A468AF" w:rsidRPr="00B801C0" w14:paraId="02E6E423" w14:textId="77777777" w:rsidTr="009B05D6">
        <w:trPr>
          <w:trHeight w:val="282"/>
        </w:trPr>
        <w:tc>
          <w:tcPr>
            <w:tcW w:w="455" w:type="dxa"/>
          </w:tcPr>
          <w:p w14:paraId="42DE1C24" w14:textId="77777777" w:rsidR="00A468AF" w:rsidRPr="00B801C0" w:rsidRDefault="00A468AF" w:rsidP="00E734D1">
            <w:pPr>
              <w:numPr>
                <w:ilvl w:val="0"/>
                <w:numId w:val="41"/>
              </w:numPr>
              <w:ind w:left="360"/>
            </w:pPr>
          </w:p>
        </w:tc>
        <w:tc>
          <w:tcPr>
            <w:tcW w:w="9902" w:type="dxa"/>
          </w:tcPr>
          <w:p w14:paraId="5DEA5C61" w14:textId="77777777" w:rsidR="00A468AF" w:rsidRPr="00B801C0" w:rsidRDefault="00A468AF" w:rsidP="00A92DE1">
            <w:r w:rsidRPr="00B801C0">
              <w:rPr>
                <w:b/>
              </w:rPr>
              <w:t>Park JY</w:t>
            </w:r>
            <w:r w:rsidRPr="00B801C0">
              <w:t xml:space="preserve">, Leung ST, Wang J. Licensure in the era of genomic medicine. Arch </w:t>
            </w:r>
            <w:proofErr w:type="spellStart"/>
            <w:r w:rsidRPr="00B801C0">
              <w:t>Pathol</w:t>
            </w:r>
            <w:proofErr w:type="spellEnd"/>
            <w:r w:rsidRPr="00B801C0">
              <w:t xml:space="preserve"> Lab Med. </w:t>
            </w:r>
            <w:r w:rsidR="00071B17" w:rsidRPr="00B801C0">
              <w:t xml:space="preserve">2016 </w:t>
            </w:r>
            <w:r w:rsidR="00A92DE1" w:rsidRPr="00B801C0">
              <w:t>Jul;140(7):623-4.</w:t>
            </w:r>
            <w:r w:rsidR="00071B17" w:rsidRPr="00B801C0">
              <w:t xml:space="preserve"> PMID: 27139151</w:t>
            </w:r>
          </w:p>
        </w:tc>
      </w:tr>
      <w:tr w:rsidR="003F772B" w:rsidRPr="00B801C0" w14:paraId="72B7070B" w14:textId="77777777" w:rsidTr="009B05D6">
        <w:trPr>
          <w:trHeight w:val="282"/>
        </w:trPr>
        <w:tc>
          <w:tcPr>
            <w:tcW w:w="455" w:type="dxa"/>
          </w:tcPr>
          <w:p w14:paraId="6ECABF98" w14:textId="77777777" w:rsidR="003F772B" w:rsidRPr="00B801C0" w:rsidRDefault="003F772B" w:rsidP="00E734D1">
            <w:pPr>
              <w:numPr>
                <w:ilvl w:val="0"/>
                <w:numId w:val="41"/>
              </w:numPr>
              <w:ind w:left="360"/>
            </w:pPr>
          </w:p>
        </w:tc>
        <w:tc>
          <w:tcPr>
            <w:tcW w:w="9902" w:type="dxa"/>
          </w:tcPr>
          <w:p w14:paraId="732522DA" w14:textId="77777777" w:rsidR="003F772B" w:rsidRPr="00B801C0" w:rsidRDefault="003F772B" w:rsidP="007B0906">
            <w:r w:rsidRPr="00B801C0">
              <w:rPr>
                <w:b/>
              </w:rPr>
              <w:t>Park JY</w:t>
            </w:r>
            <w:r w:rsidRPr="00B801C0">
              <w:t xml:space="preserve">, Jaffe AS. Troponin autoantibodies: From assay interferent to mediator of cardiotoxicity. Clin Chem. </w:t>
            </w:r>
            <w:r w:rsidR="007B0906" w:rsidRPr="00B801C0">
              <w:t>2017 Jan;63(1):30-2.</w:t>
            </w:r>
            <w:r w:rsidR="00AE2A82" w:rsidRPr="00B801C0">
              <w:t xml:space="preserve"> PMID: 27864389</w:t>
            </w:r>
          </w:p>
        </w:tc>
      </w:tr>
      <w:tr w:rsidR="00D20986" w:rsidRPr="00B801C0" w14:paraId="01E234E5" w14:textId="77777777" w:rsidTr="009B05D6">
        <w:trPr>
          <w:trHeight w:val="282"/>
        </w:trPr>
        <w:tc>
          <w:tcPr>
            <w:tcW w:w="455" w:type="dxa"/>
          </w:tcPr>
          <w:p w14:paraId="729628F4" w14:textId="77777777" w:rsidR="00D20986" w:rsidRPr="00B801C0" w:rsidRDefault="00D20986" w:rsidP="00E734D1">
            <w:pPr>
              <w:numPr>
                <w:ilvl w:val="0"/>
                <w:numId w:val="41"/>
              </w:numPr>
              <w:ind w:left="360"/>
            </w:pPr>
          </w:p>
        </w:tc>
        <w:tc>
          <w:tcPr>
            <w:tcW w:w="9902" w:type="dxa"/>
          </w:tcPr>
          <w:p w14:paraId="05AE1181" w14:textId="77777777" w:rsidR="00D20986" w:rsidRPr="00B801C0" w:rsidRDefault="00D20986" w:rsidP="007B0906">
            <w:r w:rsidRPr="00B801C0">
              <w:rPr>
                <w:b/>
              </w:rPr>
              <w:t>Park JY</w:t>
            </w:r>
            <w:r w:rsidRPr="00B801C0">
              <w:t xml:space="preserve">, Deutsch MB, </w:t>
            </w:r>
            <w:proofErr w:type="spellStart"/>
            <w:r w:rsidRPr="00B801C0">
              <w:t>Koenic</w:t>
            </w:r>
            <w:proofErr w:type="spellEnd"/>
            <w:r w:rsidRPr="00B801C0">
              <w:t xml:space="preserve"> W, Lilja H, Platz EA. Clinical Chemistry’s special issue on men’s health. Clin Chem. 2019;65(1):1-3.</w:t>
            </w:r>
          </w:p>
        </w:tc>
      </w:tr>
      <w:tr w:rsidR="00EE1533" w:rsidRPr="00B801C0" w14:paraId="5F67B03B" w14:textId="77777777" w:rsidTr="009B05D6">
        <w:trPr>
          <w:trHeight w:val="282"/>
        </w:trPr>
        <w:tc>
          <w:tcPr>
            <w:tcW w:w="455" w:type="dxa"/>
          </w:tcPr>
          <w:p w14:paraId="58276C75" w14:textId="77777777" w:rsidR="00EE1533" w:rsidRPr="00B801C0" w:rsidRDefault="00EE1533" w:rsidP="00E734D1">
            <w:pPr>
              <w:numPr>
                <w:ilvl w:val="0"/>
                <w:numId w:val="41"/>
              </w:numPr>
              <w:ind w:left="360"/>
            </w:pPr>
          </w:p>
        </w:tc>
        <w:tc>
          <w:tcPr>
            <w:tcW w:w="9902" w:type="dxa"/>
          </w:tcPr>
          <w:p w14:paraId="7B78ABE7" w14:textId="4CCBC321" w:rsidR="00EE1533" w:rsidRPr="00B801C0" w:rsidRDefault="00EE1533" w:rsidP="007B0906">
            <w:pPr>
              <w:rPr>
                <w:bCs/>
              </w:rPr>
            </w:pPr>
            <w:r w:rsidRPr="00B801C0">
              <w:rPr>
                <w:bCs/>
              </w:rPr>
              <w:t xml:space="preserve">SoRelle JA, Patel K, Filkins L, </w:t>
            </w:r>
            <w:r w:rsidRPr="00B801C0">
              <w:rPr>
                <w:b/>
              </w:rPr>
              <w:t>Park JY</w:t>
            </w:r>
            <w:r w:rsidRPr="00B801C0">
              <w:rPr>
                <w:bCs/>
              </w:rPr>
              <w:t>. Mass spectrometry for COVID-19. Clin Chem</w:t>
            </w:r>
            <w:r w:rsidR="007F4359" w:rsidRPr="00B801C0">
              <w:rPr>
                <w:bCs/>
              </w:rPr>
              <w:t>. 2020;66(11):1367-8.</w:t>
            </w:r>
          </w:p>
        </w:tc>
      </w:tr>
      <w:tr w:rsidR="00D92936" w:rsidRPr="00B801C0" w14:paraId="06B1DDD6" w14:textId="77777777" w:rsidTr="009B05D6">
        <w:trPr>
          <w:trHeight w:val="282"/>
        </w:trPr>
        <w:tc>
          <w:tcPr>
            <w:tcW w:w="455" w:type="dxa"/>
          </w:tcPr>
          <w:p w14:paraId="15496862" w14:textId="77777777" w:rsidR="00D92936" w:rsidRPr="00B801C0" w:rsidRDefault="00D92936" w:rsidP="00E734D1">
            <w:pPr>
              <w:numPr>
                <w:ilvl w:val="0"/>
                <w:numId w:val="41"/>
              </w:numPr>
              <w:ind w:left="360"/>
            </w:pPr>
          </w:p>
        </w:tc>
        <w:tc>
          <w:tcPr>
            <w:tcW w:w="9902" w:type="dxa"/>
          </w:tcPr>
          <w:p w14:paraId="3C363591" w14:textId="4009B6AF" w:rsidR="00D92936" w:rsidRPr="00B801C0" w:rsidRDefault="00D92936" w:rsidP="007B0906">
            <w:pPr>
              <w:rPr>
                <w:bCs/>
              </w:rPr>
            </w:pPr>
            <w:r w:rsidRPr="00B801C0">
              <w:rPr>
                <w:bCs/>
              </w:rPr>
              <w:t xml:space="preserve">Kricka LJ, </w:t>
            </w:r>
            <w:r w:rsidRPr="00B801C0">
              <w:rPr>
                <w:b/>
              </w:rPr>
              <w:t>Park JY</w:t>
            </w:r>
            <w:r w:rsidRPr="00B801C0">
              <w:rPr>
                <w:bCs/>
              </w:rPr>
              <w:t>. Obituary for the subject index (1955-1993). Clin Chem</w:t>
            </w:r>
            <w:r w:rsidR="007F4359" w:rsidRPr="00B801C0">
              <w:rPr>
                <w:bCs/>
              </w:rPr>
              <w:t>. 2020;66(11):1470-1.</w:t>
            </w:r>
          </w:p>
        </w:tc>
      </w:tr>
      <w:tr w:rsidR="007B3284" w:rsidRPr="00B801C0" w14:paraId="7BE06710" w14:textId="77777777" w:rsidTr="009B05D6">
        <w:trPr>
          <w:trHeight w:val="282"/>
        </w:trPr>
        <w:tc>
          <w:tcPr>
            <w:tcW w:w="455" w:type="dxa"/>
          </w:tcPr>
          <w:p w14:paraId="4680AC84" w14:textId="77777777" w:rsidR="007B3284" w:rsidRPr="00B801C0" w:rsidRDefault="007B3284" w:rsidP="00E734D1">
            <w:pPr>
              <w:numPr>
                <w:ilvl w:val="0"/>
                <w:numId w:val="41"/>
              </w:numPr>
              <w:ind w:left="360"/>
            </w:pPr>
          </w:p>
        </w:tc>
        <w:tc>
          <w:tcPr>
            <w:tcW w:w="9902" w:type="dxa"/>
          </w:tcPr>
          <w:p w14:paraId="51671D6B" w14:textId="6DDEADF0" w:rsidR="007B3284" w:rsidRPr="00B801C0" w:rsidRDefault="007B3284" w:rsidP="007B0906">
            <w:pPr>
              <w:rPr>
                <w:bCs/>
              </w:rPr>
            </w:pPr>
            <w:r w:rsidRPr="00B801C0">
              <w:rPr>
                <w:bCs/>
              </w:rPr>
              <w:t xml:space="preserve">Kricka LJ, </w:t>
            </w:r>
            <w:r w:rsidRPr="00B801C0">
              <w:rPr>
                <w:b/>
              </w:rPr>
              <w:t>Park JY</w:t>
            </w:r>
            <w:r w:rsidRPr="00B801C0">
              <w:rPr>
                <w:bCs/>
              </w:rPr>
              <w:t>. First scientific articles in volume 1, issue 1 of clinical laboratory journals. Clin Chem</w:t>
            </w:r>
            <w:r w:rsidR="006E621F">
              <w:rPr>
                <w:bCs/>
              </w:rPr>
              <w:t>. 2021;67(4):702-4.</w:t>
            </w:r>
          </w:p>
        </w:tc>
      </w:tr>
      <w:tr w:rsidR="007B3284" w:rsidRPr="00B801C0" w14:paraId="37F964C3" w14:textId="77777777" w:rsidTr="009B05D6">
        <w:trPr>
          <w:trHeight w:val="282"/>
        </w:trPr>
        <w:tc>
          <w:tcPr>
            <w:tcW w:w="455" w:type="dxa"/>
          </w:tcPr>
          <w:p w14:paraId="0D8AD910" w14:textId="77777777" w:rsidR="007B3284" w:rsidRPr="00B801C0" w:rsidRDefault="007B3284" w:rsidP="00E734D1">
            <w:pPr>
              <w:numPr>
                <w:ilvl w:val="0"/>
                <w:numId w:val="41"/>
              </w:numPr>
              <w:ind w:left="360"/>
            </w:pPr>
          </w:p>
        </w:tc>
        <w:tc>
          <w:tcPr>
            <w:tcW w:w="9902" w:type="dxa"/>
          </w:tcPr>
          <w:p w14:paraId="22B5EAB2" w14:textId="2C17EDE8" w:rsidR="007B3284" w:rsidRPr="00B801C0" w:rsidRDefault="007B3284" w:rsidP="007B0906">
            <w:pPr>
              <w:rPr>
                <w:bCs/>
              </w:rPr>
            </w:pPr>
            <w:r w:rsidRPr="00B801C0">
              <w:rPr>
                <w:bCs/>
              </w:rPr>
              <w:t xml:space="preserve">Kricka LJ, </w:t>
            </w:r>
            <w:r w:rsidRPr="00B801C0">
              <w:rPr>
                <w:b/>
              </w:rPr>
              <w:t>Park JY</w:t>
            </w:r>
            <w:r w:rsidRPr="00B801C0">
              <w:rPr>
                <w:bCs/>
              </w:rPr>
              <w:t>. Origins and evolution of clinical laboratory journals. Clin Chem</w:t>
            </w:r>
            <w:r w:rsidR="001545B4" w:rsidRPr="00B801C0">
              <w:rPr>
                <w:bCs/>
              </w:rPr>
              <w:t>. 2021;67:457-458.</w:t>
            </w:r>
            <w:r w:rsidRPr="00B801C0">
              <w:rPr>
                <w:bCs/>
              </w:rPr>
              <w:t xml:space="preserve"> </w:t>
            </w:r>
          </w:p>
        </w:tc>
      </w:tr>
      <w:tr w:rsidR="001545B4" w:rsidRPr="00B801C0" w14:paraId="34D2265E" w14:textId="77777777" w:rsidTr="009B05D6">
        <w:trPr>
          <w:trHeight w:val="282"/>
        </w:trPr>
        <w:tc>
          <w:tcPr>
            <w:tcW w:w="455" w:type="dxa"/>
          </w:tcPr>
          <w:p w14:paraId="5137ACD0" w14:textId="77777777" w:rsidR="001545B4" w:rsidRPr="00B801C0" w:rsidRDefault="001545B4" w:rsidP="00E734D1">
            <w:pPr>
              <w:numPr>
                <w:ilvl w:val="0"/>
                <w:numId w:val="41"/>
              </w:numPr>
              <w:ind w:left="360"/>
            </w:pPr>
          </w:p>
        </w:tc>
        <w:tc>
          <w:tcPr>
            <w:tcW w:w="9902" w:type="dxa"/>
          </w:tcPr>
          <w:p w14:paraId="5FED7C9B" w14:textId="48A5AE8D" w:rsidR="001545B4" w:rsidRPr="00B801C0" w:rsidRDefault="001545B4" w:rsidP="007B0906">
            <w:pPr>
              <w:rPr>
                <w:bCs/>
              </w:rPr>
            </w:pPr>
            <w:r w:rsidRPr="00B801C0">
              <w:rPr>
                <w:bCs/>
              </w:rPr>
              <w:t xml:space="preserve">Filkins L, SoRelle JA, Schoggins J, </w:t>
            </w:r>
            <w:r w:rsidRPr="00B801C0">
              <w:rPr>
                <w:b/>
              </w:rPr>
              <w:t>Park JY</w:t>
            </w:r>
            <w:r w:rsidRPr="00B801C0">
              <w:rPr>
                <w:bCs/>
              </w:rPr>
              <w:t>. Laboratory action plan for emerging SARS-CoV-2 variants. Clin Chem. 2021;</w:t>
            </w:r>
            <w:r w:rsidR="00535FF0" w:rsidRPr="00B801C0">
              <w:rPr>
                <w:bCs/>
              </w:rPr>
              <w:t>67:720-723.</w:t>
            </w:r>
          </w:p>
        </w:tc>
      </w:tr>
      <w:tr w:rsidR="007B3284" w:rsidRPr="00B801C0" w14:paraId="49D33D66" w14:textId="77777777" w:rsidTr="009B05D6">
        <w:trPr>
          <w:trHeight w:val="282"/>
        </w:trPr>
        <w:tc>
          <w:tcPr>
            <w:tcW w:w="455" w:type="dxa"/>
          </w:tcPr>
          <w:p w14:paraId="759B6C38" w14:textId="77777777" w:rsidR="007B3284" w:rsidRPr="00B801C0" w:rsidRDefault="007B3284" w:rsidP="00E734D1">
            <w:pPr>
              <w:numPr>
                <w:ilvl w:val="0"/>
                <w:numId w:val="41"/>
              </w:numPr>
              <w:ind w:left="360"/>
            </w:pPr>
          </w:p>
        </w:tc>
        <w:tc>
          <w:tcPr>
            <w:tcW w:w="9902" w:type="dxa"/>
          </w:tcPr>
          <w:p w14:paraId="6693A950" w14:textId="5A4D508A" w:rsidR="007B3284" w:rsidRPr="00B801C0" w:rsidRDefault="007B3284" w:rsidP="007B0906">
            <w:pPr>
              <w:rPr>
                <w:bCs/>
              </w:rPr>
            </w:pPr>
            <w:r w:rsidRPr="00B801C0">
              <w:rPr>
                <w:bCs/>
              </w:rPr>
              <w:t xml:space="preserve">Kricka LJ, </w:t>
            </w:r>
            <w:r w:rsidRPr="00B801C0">
              <w:rPr>
                <w:b/>
              </w:rPr>
              <w:t>Park JY</w:t>
            </w:r>
            <w:r w:rsidRPr="00B801C0">
              <w:rPr>
                <w:bCs/>
              </w:rPr>
              <w:t>. The editor’s prerogative in announcing a new clinical laboratory journal. Clin Chem</w:t>
            </w:r>
            <w:r w:rsidR="00EB4368" w:rsidRPr="00B801C0">
              <w:rPr>
                <w:bCs/>
              </w:rPr>
              <w:t>. 2021;67:569-570.</w:t>
            </w:r>
          </w:p>
        </w:tc>
      </w:tr>
      <w:tr w:rsidR="007B21E8" w:rsidRPr="00B801C0" w14:paraId="6A4F2D45" w14:textId="77777777" w:rsidTr="009B05D6">
        <w:trPr>
          <w:trHeight w:val="282"/>
        </w:trPr>
        <w:tc>
          <w:tcPr>
            <w:tcW w:w="455" w:type="dxa"/>
          </w:tcPr>
          <w:p w14:paraId="18AF5631" w14:textId="77777777" w:rsidR="007B21E8" w:rsidRPr="00B801C0" w:rsidRDefault="007B21E8" w:rsidP="00E734D1">
            <w:pPr>
              <w:numPr>
                <w:ilvl w:val="0"/>
                <w:numId w:val="41"/>
              </w:numPr>
              <w:ind w:left="360"/>
            </w:pPr>
          </w:p>
        </w:tc>
        <w:tc>
          <w:tcPr>
            <w:tcW w:w="9902" w:type="dxa"/>
          </w:tcPr>
          <w:p w14:paraId="198A50EC" w14:textId="225B8030" w:rsidR="007B21E8" w:rsidRPr="00B801C0" w:rsidRDefault="007B21E8" w:rsidP="007B0906">
            <w:pPr>
              <w:rPr>
                <w:bCs/>
              </w:rPr>
            </w:pPr>
            <w:r w:rsidRPr="00B801C0">
              <w:rPr>
                <w:b/>
              </w:rPr>
              <w:t>Park JY</w:t>
            </w:r>
            <w:r w:rsidRPr="00B801C0">
              <w:rPr>
                <w:bCs/>
              </w:rPr>
              <w:t>, Baudhuin LM, Young IS. Evolutions in Clinical Chemistry. Clin Chem. 2023 Jan 4;69(1):1-2.</w:t>
            </w:r>
          </w:p>
        </w:tc>
      </w:tr>
      <w:tr w:rsidR="007262D0" w:rsidRPr="00B801C0" w14:paraId="49B34179" w14:textId="77777777" w:rsidTr="009B05D6">
        <w:trPr>
          <w:trHeight w:val="282"/>
        </w:trPr>
        <w:tc>
          <w:tcPr>
            <w:tcW w:w="455" w:type="dxa"/>
          </w:tcPr>
          <w:p w14:paraId="54910137" w14:textId="77777777" w:rsidR="007262D0" w:rsidRPr="00B801C0" w:rsidRDefault="007262D0" w:rsidP="00E734D1">
            <w:pPr>
              <w:numPr>
                <w:ilvl w:val="0"/>
                <w:numId w:val="41"/>
              </w:numPr>
              <w:ind w:left="360"/>
            </w:pPr>
          </w:p>
        </w:tc>
        <w:tc>
          <w:tcPr>
            <w:tcW w:w="9902" w:type="dxa"/>
          </w:tcPr>
          <w:p w14:paraId="59E88E98" w14:textId="544C4D47" w:rsidR="007262D0" w:rsidRPr="00B801C0" w:rsidRDefault="007262D0" w:rsidP="007B0906">
            <w:pPr>
              <w:rPr>
                <w:b/>
              </w:rPr>
            </w:pPr>
            <w:r w:rsidRPr="00B801C0">
              <w:rPr>
                <w:b/>
              </w:rPr>
              <w:t>Park JY</w:t>
            </w:r>
            <w:r w:rsidRPr="00B801C0">
              <w:rPr>
                <w:bCs/>
              </w:rPr>
              <w:t>, Young IS</w:t>
            </w:r>
            <w:r>
              <w:rPr>
                <w:bCs/>
              </w:rPr>
              <w:t>,</w:t>
            </w:r>
            <w:r w:rsidRPr="00B801C0">
              <w:rPr>
                <w:bCs/>
              </w:rPr>
              <w:t xml:space="preserve"> Baudhuin LM. </w:t>
            </w:r>
            <w:r>
              <w:rPr>
                <w:bCs/>
              </w:rPr>
              <w:t>A Year in Review: 2023</w:t>
            </w:r>
            <w:r w:rsidRPr="00B801C0">
              <w:rPr>
                <w:bCs/>
              </w:rPr>
              <w:t xml:space="preserve">. Clin Chem. </w:t>
            </w:r>
            <w:r w:rsidR="00D409B9">
              <w:rPr>
                <w:bCs/>
              </w:rPr>
              <w:t>2023 Dec 1;69(12):1327-8.</w:t>
            </w:r>
          </w:p>
        </w:tc>
      </w:tr>
      <w:tr w:rsidR="00A93E38" w:rsidRPr="00B801C0" w14:paraId="73362B7B" w14:textId="77777777" w:rsidTr="009B05D6">
        <w:trPr>
          <w:trHeight w:val="282"/>
        </w:trPr>
        <w:tc>
          <w:tcPr>
            <w:tcW w:w="455" w:type="dxa"/>
          </w:tcPr>
          <w:p w14:paraId="7BDF860F" w14:textId="77777777" w:rsidR="00A93E38" w:rsidRPr="00B801C0" w:rsidRDefault="00A93E38" w:rsidP="00A93E38">
            <w:pPr>
              <w:numPr>
                <w:ilvl w:val="0"/>
                <w:numId w:val="41"/>
              </w:numPr>
              <w:ind w:left="360"/>
            </w:pPr>
          </w:p>
        </w:tc>
        <w:tc>
          <w:tcPr>
            <w:tcW w:w="9902" w:type="dxa"/>
          </w:tcPr>
          <w:p w14:paraId="4926DE97" w14:textId="472F8252" w:rsidR="00A93E38" w:rsidRPr="00B801C0" w:rsidRDefault="00A93E38" w:rsidP="00A93E38">
            <w:pPr>
              <w:rPr>
                <w:b/>
              </w:rPr>
            </w:pPr>
            <w:r w:rsidRPr="00A93E38">
              <w:rPr>
                <w:b/>
              </w:rPr>
              <w:t>Park JY.</w:t>
            </w:r>
            <w:r>
              <w:rPr>
                <w:bCs/>
              </w:rPr>
              <w:t xml:space="preserve"> Reflecting on 70 years of Clinical Chemistry. Clin Chem. 2025 Jan 23. PMID 39843173</w:t>
            </w:r>
          </w:p>
        </w:tc>
      </w:tr>
    </w:tbl>
    <w:p w14:paraId="5E13DD0D" w14:textId="3AEDBDDA" w:rsidR="005C10C4" w:rsidRPr="00B801C0" w:rsidRDefault="005C10C4" w:rsidP="00B15996">
      <w:pPr>
        <w:rPr>
          <w:u w:val="single"/>
        </w:rPr>
      </w:pPr>
      <w:r w:rsidRPr="00B801C0">
        <w:rPr>
          <w:u w:val="single"/>
        </w:rPr>
        <w:t>Books/Textbooks</w:t>
      </w:r>
    </w:p>
    <w:tbl>
      <w:tblPr>
        <w:tblStyle w:val="TableGrid"/>
        <w:tblW w:w="0" w:type="auto"/>
        <w:tblInd w:w="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444"/>
        <w:gridCol w:w="9756"/>
      </w:tblGrid>
      <w:tr w:rsidR="00A61B3D" w:rsidRPr="00B801C0" w14:paraId="078547D0" w14:textId="77777777" w:rsidTr="00921131">
        <w:tc>
          <w:tcPr>
            <w:tcW w:w="444" w:type="dxa"/>
          </w:tcPr>
          <w:p w14:paraId="3B142DD7" w14:textId="77777777" w:rsidR="00A61B3D" w:rsidRPr="00B801C0" w:rsidRDefault="00A61B3D" w:rsidP="007B0906">
            <w:pPr>
              <w:numPr>
                <w:ilvl w:val="0"/>
                <w:numId w:val="6"/>
              </w:numPr>
              <w:ind w:left="360"/>
            </w:pPr>
          </w:p>
        </w:tc>
        <w:tc>
          <w:tcPr>
            <w:tcW w:w="9756" w:type="dxa"/>
          </w:tcPr>
          <w:p w14:paraId="102F7417" w14:textId="406C346A" w:rsidR="00A61B3D" w:rsidRPr="00B801C0" w:rsidRDefault="00A61B3D" w:rsidP="009D5C4E">
            <w:r w:rsidRPr="00B801C0">
              <w:t xml:space="preserve">Fortina P, Londin E, </w:t>
            </w:r>
            <w:r w:rsidRPr="00B801C0">
              <w:rPr>
                <w:b/>
              </w:rPr>
              <w:t>Park JY</w:t>
            </w:r>
            <w:r w:rsidRPr="00B801C0">
              <w:t xml:space="preserve">, Kricka LJ (eds) Acute </w:t>
            </w:r>
            <w:r w:rsidR="00535FF0" w:rsidRPr="00B801C0">
              <w:t>m</w:t>
            </w:r>
            <w:r w:rsidRPr="00B801C0">
              <w:t xml:space="preserve">yeloid </w:t>
            </w:r>
            <w:r w:rsidR="00535FF0" w:rsidRPr="00B801C0">
              <w:t>l</w:t>
            </w:r>
            <w:r w:rsidRPr="00B801C0">
              <w:t xml:space="preserve">eukemia: Methods and </w:t>
            </w:r>
            <w:r w:rsidR="00535FF0" w:rsidRPr="00B801C0">
              <w:t>p</w:t>
            </w:r>
            <w:r w:rsidRPr="00B801C0">
              <w:t xml:space="preserve">rotocols, Methods in </w:t>
            </w:r>
            <w:r w:rsidR="00535FF0" w:rsidRPr="00B801C0">
              <w:t>m</w:t>
            </w:r>
            <w:r w:rsidRPr="00B801C0">
              <w:t xml:space="preserve">olecular </w:t>
            </w:r>
            <w:r w:rsidR="00535FF0" w:rsidRPr="00B801C0">
              <w:t>b</w:t>
            </w:r>
            <w:r w:rsidRPr="00B801C0">
              <w:t>iology. Springer, New York, 2017</w:t>
            </w:r>
          </w:p>
        </w:tc>
      </w:tr>
      <w:tr w:rsidR="005C10C4" w:rsidRPr="00B801C0" w14:paraId="1AF89F4A" w14:textId="77777777" w:rsidTr="00921131">
        <w:tc>
          <w:tcPr>
            <w:tcW w:w="444" w:type="dxa"/>
          </w:tcPr>
          <w:p w14:paraId="1F20A58B" w14:textId="77777777" w:rsidR="005C10C4" w:rsidRPr="00B801C0" w:rsidRDefault="005C10C4" w:rsidP="007B0906">
            <w:pPr>
              <w:numPr>
                <w:ilvl w:val="0"/>
                <w:numId w:val="6"/>
              </w:numPr>
              <w:ind w:left="360"/>
            </w:pPr>
          </w:p>
        </w:tc>
        <w:tc>
          <w:tcPr>
            <w:tcW w:w="9756" w:type="dxa"/>
          </w:tcPr>
          <w:p w14:paraId="427B9B10" w14:textId="77777777" w:rsidR="005C10C4" w:rsidRPr="00B801C0" w:rsidRDefault="007B0906" w:rsidP="009D5C4E">
            <w:r w:rsidRPr="00B801C0">
              <w:t>Associate Editor in Rifai N, Horvath AR, Wittwer CT (eds), Tietz textbook of clinical chemistry and molecular diagnostics, 6th edition. Saunders/Elsevier, St. Louis, 2018</w:t>
            </w:r>
          </w:p>
        </w:tc>
      </w:tr>
      <w:tr w:rsidR="00A61B3D" w:rsidRPr="00B801C0" w14:paraId="504D09E0" w14:textId="77777777" w:rsidTr="00921131">
        <w:tc>
          <w:tcPr>
            <w:tcW w:w="444" w:type="dxa"/>
          </w:tcPr>
          <w:p w14:paraId="4F0391A1" w14:textId="77777777" w:rsidR="00A61B3D" w:rsidRPr="00B801C0" w:rsidRDefault="00A61B3D" w:rsidP="007B0906">
            <w:pPr>
              <w:numPr>
                <w:ilvl w:val="0"/>
                <w:numId w:val="6"/>
              </w:numPr>
              <w:ind w:left="360"/>
            </w:pPr>
          </w:p>
        </w:tc>
        <w:tc>
          <w:tcPr>
            <w:tcW w:w="9756" w:type="dxa"/>
          </w:tcPr>
          <w:p w14:paraId="56F6ACB9" w14:textId="77777777" w:rsidR="00A61B3D" w:rsidRPr="00B801C0" w:rsidRDefault="00A61B3D" w:rsidP="009D5C4E">
            <w:r w:rsidRPr="00B801C0">
              <w:t xml:space="preserve">Associate Editor in Rifai N, Horvath AR, Wittwer CT (eds), Tietz fundamentals of </w:t>
            </w:r>
            <w:proofErr w:type="spellStart"/>
            <w:r w:rsidRPr="00B801C0">
              <w:t>clincal</w:t>
            </w:r>
            <w:proofErr w:type="spellEnd"/>
            <w:r w:rsidRPr="00B801C0">
              <w:t xml:space="preserve"> chemistry and molecular diagnostics, 8</w:t>
            </w:r>
            <w:r w:rsidRPr="00B801C0">
              <w:rPr>
                <w:vertAlign w:val="superscript"/>
              </w:rPr>
              <w:t>th</w:t>
            </w:r>
            <w:r w:rsidRPr="00B801C0">
              <w:t xml:space="preserve"> edition. Saunders/Elsevier, St. Louis, 2018</w:t>
            </w:r>
          </w:p>
        </w:tc>
      </w:tr>
      <w:tr w:rsidR="00A61B3D" w:rsidRPr="00B801C0" w14:paraId="2EC248D8" w14:textId="77777777" w:rsidTr="00921131">
        <w:tc>
          <w:tcPr>
            <w:tcW w:w="444" w:type="dxa"/>
          </w:tcPr>
          <w:p w14:paraId="3680B9F5" w14:textId="77777777" w:rsidR="00A61B3D" w:rsidRPr="00B801C0" w:rsidRDefault="00A61B3D" w:rsidP="007B0906">
            <w:pPr>
              <w:numPr>
                <w:ilvl w:val="0"/>
                <w:numId w:val="6"/>
              </w:numPr>
              <w:ind w:left="360"/>
            </w:pPr>
          </w:p>
        </w:tc>
        <w:tc>
          <w:tcPr>
            <w:tcW w:w="9756" w:type="dxa"/>
          </w:tcPr>
          <w:p w14:paraId="036AAED8" w14:textId="77777777" w:rsidR="00A61B3D" w:rsidRPr="00B801C0" w:rsidRDefault="00A61B3D" w:rsidP="009D5C4E">
            <w:r w:rsidRPr="00B801C0">
              <w:t>Associate Editor in Rifai N, Horvath AR, Wittwer CT (eds), Principles and applications of molecular diagnostics. Saunders/Elsevier, St. Louis</w:t>
            </w:r>
            <w:r w:rsidR="00D20986" w:rsidRPr="00B801C0">
              <w:t>, 2018</w:t>
            </w:r>
          </w:p>
        </w:tc>
      </w:tr>
      <w:tr w:rsidR="00535FF0" w:rsidRPr="00B801C0" w14:paraId="2DA0D400" w14:textId="77777777" w:rsidTr="00921131">
        <w:tc>
          <w:tcPr>
            <w:tcW w:w="444" w:type="dxa"/>
          </w:tcPr>
          <w:p w14:paraId="5789FD41" w14:textId="77777777" w:rsidR="00535FF0" w:rsidRPr="00B801C0" w:rsidRDefault="00535FF0" w:rsidP="007B0906">
            <w:pPr>
              <w:numPr>
                <w:ilvl w:val="0"/>
                <w:numId w:val="6"/>
              </w:numPr>
              <w:ind w:left="360"/>
            </w:pPr>
          </w:p>
        </w:tc>
        <w:tc>
          <w:tcPr>
            <w:tcW w:w="9756" w:type="dxa"/>
          </w:tcPr>
          <w:p w14:paraId="63C592E2" w14:textId="57FFDBCC" w:rsidR="00535FF0" w:rsidRPr="00B801C0" w:rsidRDefault="00535FF0" w:rsidP="009D5C4E">
            <w:r w:rsidRPr="00B801C0">
              <w:t>Associate Editor in Rifai N, Chiu RWK, Young I, Burnham CAD, Wittwer CT (eds), Tietz textbook of laboratory medicine, 7th edition. Saunders/Elsevier, St. Louis, 2022</w:t>
            </w:r>
          </w:p>
        </w:tc>
      </w:tr>
      <w:tr w:rsidR="00921131" w:rsidRPr="00B801C0" w14:paraId="56DD439B" w14:textId="77777777" w:rsidTr="00921131">
        <w:tc>
          <w:tcPr>
            <w:tcW w:w="444" w:type="dxa"/>
          </w:tcPr>
          <w:p w14:paraId="0C48C5A3" w14:textId="77777777" w:rsidR="00921131" w:rsidRPr="00B801C0" w:rsidRDefault="00921131" w:rsidP="00921131">
            <w:pPr>
              <w:numPr>
                <w:ilvl w:val="0"/>
                <w:numId w:val="6"/>
              </w:numPr>
              <w:ind w:left="360"/>
            </w:pPr>
          </w:p>
        </w:tc>
        <w:tc>
          <w:tcPr>
            <w:tcW w:w="9756" w:type="dxa"/>
          </w:tcPr>
          <w:p w14:paraId="5ED2C505" w14:textId="1B274A0C" w:rsidR="00921131" w:rsidRPr="00B801C0" w:rsidRDefault="00921131" w:rsidP="00921131">
            <w:r w:rsidRPr="00B801C0">
              <w:t xml:space="preserve">Associate Editor in Rifai N, </w:t>
            </w:r>
            <w:r>
              <w:t xml:space="preserve">Chiu RWK, Young I, </w:t>
            </w:r>
            <w:r w:rsidRPr="00B801C0">
              <w:t xml:space="preserve">Wittwer CT (eds), Tietz fundamentals of </w:t>
            </w:r>
            <w:proofErr w:type="spellStart"/>
            <w:r w:rsidRPr="00B801C0">
              <w:t>clincal</w:t>
            </w:r>
            <w:proofErr w:type="spellEnd"/>
            <w:r w:rsidRPr="00B801C0">
              <w:t xml:space="preserve"> chemistry and molecular diagnostics, </w:t>
            </w:r>
            <w:r>
              <w:t>9</w:t>
            </w:r>
            <w:r w:rsidRPr="00B801C0">
              <w:rPr>
                <w:vertAlign w:val="superscript"/>
              </w:rPr>
              <w:t>th</w:t>
            </w:r>
            <w:r w:rsidRPr="00B801C0">
              <w:t xml:space="preserve"> edition. Saunders/Elsevier, St. Louis, 20</w:t>
            </w:r>
            <w:r>
              <w:t>24</w:t>
            </w:r>
          </w:p>
        </w:tc>
      </w:tr>
    </w:tbl>
    <w:p w14:paraId="6E715F08" w14:textId="62AD1227" w:rsidR="00470EC8" w:rsidRPr="00B801C0" w:rsidRDefault="00470EC8" w:rsidP="00B15996">
      <w:pPr>
        <w:tabs>
          <w:tab w:val="num" w:pos="1800"/>
        </w:tabs>
        <w:rPr>
          <w:u w:val="single"/>
        </w:rPr>
      </w:pPr>
      <w:r w:rsidRPr="00B801C0">
        <w:rPr>
          <w:u w:val="single"/>
        </w:rPr>
        <w:t>Case Reports</w:t>
      </w:r>
    </w:p>
    <w:tbl>
      <w:tblPr>
        <w:tblW w:w="0" w:type="auto"/>
        <w:tblInd w:w="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443"/>
        <w:gridCol w:w="9757"/>
      </w:tblGrid>
      <w:tr w:rsidR="00470EC8" w:rsidRPr="00B801C0" w14:paraId="6EB06190" w14:textId="77777777" w:rsidTr="00E719CB">
        <w:tc>
          <w:tcPr>
            <w:tcW w:w="443" w:type="dxa"/>
          </w:tcPr>
          <w:p w14:paraId="0E57AA93" w14:textId="77777777" w:rsidR="00470EC8" w:rsidRPr="00B801C0" w:rsidRDefault="00470EC8" w:rsidP="00C17164">
            <w:pPr>
              <w:numPr>
                <w:ilvl w:val="0"/>
                <w:numId w:val="14"/>
              </w:numPr>
              <w:ind w:left="360"/>
            </w:pPr>
          </w:p>
        </w:tc>
        <w:tc>
          <w:tcPr>
            <w:tcW w:w="9757" w:type="dxa"/>
          </w:tcPr>
          <w:p w14:paraId="543775D5" w14:textId="77777777" w:rsidR="00470EC8" w:rsidRPr="00B801C0" w:rsidRDefault="00470EC8" w:rsidP="00B4095F">
            <w:pPr>
              <w:rPr>
                <w:u w:val="single"/>
              </w:rPr>
            </w:pPr>
            <w:proofErr w:type="spellStart"/>
            <w:r w:rsidRPr="00B801C0">
              <w:t>Avarbock</w:t>
            </w:r>
            <w:proofErr w:type="spellEnd"/>
            <w:r w:rsidRPr="00B801C0">
              <w:t xml:space="preserve"> AB, Loren AW, </w:t>
            </w:r>
            <w:r w:rsidRPr="00B801C0">
              <w:rPr>
                <w:b/>
              </w:rPr>
              <w:t>Park JY</w:t>
            </w:r>
            <w:r w:rsidRPr="00B801C0">
              <w:t xml:space="preserve">, Junkins-Hopkins JM, Choi J, </w:t>
            </w:r>
            <w:proofErr w:type="spellStart"/>
            <w:r w:rsidRPr="00B801C0">
              <w:t>Litzky</w:t>
            </w:r>
            <w:proofErr w:type="spellEnd"/>
            <w:r w:rsidRPr="00B801C0">
              <w:t xml:space="preserve"> LA, Rook AH. Lethal vascular leak syndrome after </w:t>
            </w:r>
            <w:proofErr w:type="spellStart"/>
            <w:r w:rsidRPr="00B801C0">
              <w:t>denileukin</w:t>
            </w:r>
            <w:proofErr w:type="spellEnd"/>
            <w:r w:rsidRPr="00B801C0">
              <w:t xml:space="preserve"> </w:t>
            </w:r>
            <w:proofErr w:type="spellStart"/>
            <w:r w:rsidRPr="00B801C0">
              <w:t>diftitox</w:t>
            </w:r>
            <w:proofErr w:type="spellEnd"/>
            <w:r w:rsidRPr="00B801C0">
              <w:t xml:space="preserve"> administration to a patient with cutaneous gamma/delta T-cell lymphoma and occult cirrhosis. Am J Hematol. 2008 Jul;83(7):593-5</w:t>
            </w:r>
            <w:r w:rsidR="00E5472F" w:rsidRPr="00B801C0">
              <w:t>. PMID 18335564</w:t>
            </w:r>
          </w:p>
        </w:tc>
      </w:tr>
      <w:tr w:rsidR="00470EC8" w:rsidRPr="00B801C0" w14:paraId="6A7394A6" w14:textId="77777777" w:rsidTr="00E719CB">
        <w:tc>
          <w:tcPr>
            <w:tcW w:w="443" w:type="dxa"/>
          </w:tcPr>
          <w:p w14:paraId="7F9BD4CF" w14:textId="77777777" w:rsidR="00470EC8" w:rsidRPr="00B801C0" w:rsidRDefault="00470EC8" w:rsidP="00C17164">
            <w:pPr>
              <w:numPr>
                <w:ilvl w:val="0"/>
                <w:numId w:val="14"/>
              </w:numPr>
              <w:ind w:left="360"/>
            </w:pPr>
          </w:p>
        </w:tc>
        <w:tc>
          <w:tcPr>
            <w:tcW w:w="9757" w:type="dxa"/>
          </w:tcPr>
          <w:p w14:paraId="18400103" w14:textId="77777777" w:rsidR="00470EC8" w:rsidRPr="00B801C0" w:rsidRDefault="00470EC8" w:rsidP="00B4095F">
            <w:r w:rsidRPr="00B801C0">
              <w:t xml:space="preserve">Okwara C, Choi C, </w:t>
            </w:r>
            <w:r w:rsidRPr="00B801C0">
              <w:rPr>
                <w:b/>
              </w:rPr>
              <w:t>Park JY</w:t>
            </w:r>
            <w:r w:rsidRPr="00B801C0">
              <w:t>. Sevelamer-induced colitis presenting as a pseudotumor. Clin Gastroenterol Hepatol. 2015 Jul;13(7):A39-40. PMID 25701702</w:t>
            </w:r>
          </w:p>
        </w:tc>
      </w:tr>
      <w:tr w:rsidR="009C4C99" w:rsidRPr="00B801C0" w14:paraId="55B283BD" w14:textId="77777777" w:rsidTr="00E719CB">
        <w:tc>
          <w:tcPr>
            <w:tcW w:w="443" w:type="dxa"/>
          </w:tcPr>
          <w:p w14:paraId="6F1A85DC" w14:textId="77777777" w:rsidR="009C4C99" w:rsidRPr="00B801C0" w:rsidRDefault="009C4C99" w:rsidP="00C17164">
            <w:pPr>
              <w:numPr>
                <w:ilvl w:val="0"/>
                <w:numId w:val="14"/>
              </w:numPr>
              <w:ind w:left="360"/>
            </w:pPr>
          </w:p>
        </w:tc>
        <w:tc>
          <w:tcPr>
            <w:tcW w:w="9757" w:type="dxa"/>
          </w:tcPr>
          <w:p w14:paraId="678E35CA" w14:textId="77777777" w:rsidR="009C4C99" w:rsidRPr="00B801C0" w:rsidRDefault="009C4C99" w:rsidP="00232124">
            <w:r w:rsidRPr="00B801C0">
              <w:t>Sirsi D, Armstrong D, Munoz-Bibiloni J, Redondo B</w:t>
            </w:r>
            <w:r w:rsidR="00E5572B" w:rsidRPr="00B801C0">
              <w:t>,</w:t>
            </w:r>
            <w:r w:rsidRPr="00B801C0">
              <w:t xml:space="preserve"> </w:t>
            </w:r>
            <w:r w:rsidR="00E5572B" w:rsidRPr="00B801C0">
              <w:rPr>
                <w:b/>
              </w:rPr>
              <w:t>Park JY</w:t>
            </w:r>
            <w:r w:rsidR="00232124" w:rsidRPr="00B801C0">
              <w:rPr>
                <w:b/>
              </w:rPr>
              <w:t>.</w:t>
            </w:r>
            <w:r w:rsidR="00E5572B" w:rsidRPr="00B801C0">
              <w:t xml:space="preserve"> </w:t>
            </w:r>
            <w:r w:rsidRPr="00B801C0">
              <w:rPr>
                <w:i/>
              </w:rPr>
              <w:t>SYN1</w:t>
            </w:r>
            <w:r w:rsidRPr="00B801C0">
              <w:t xml:space="preserve"> gene mutation in a child with focal epilepsy and reflex bathing seizures. J Ped</w:t>
            </w:r>
            <w:r w:rsidR="00E5572B" w:rsidRPr="00B801C0">
              <w:t>iatr</w:t>
            </w:r>
            <w:r w:rsidRPr="00B801C0">
              <w:t xml:space="preserve"> Epilepsy</w:t>
            </w:r>
            <w:r w:rsidR="00232124" w:rsidRPr="00B801C0">
              <w:t>. 2017; 6(02):119-124.</w:t>
            </w:r>
          </w:p>
        </w:tc>
      </w:tr>
      <w:tr w:rsidR="00B31F3B" w:rsidRPr="00B801C0" w14:paraId="741D24D2" w14:textId="77777777" w:rsidTr="00E719CB">
        <w:tc>
          <w:tcPr>
            <w:tcW w:w="443" w:type="dxa"/>
          </w:tcPr>
          <w:p w14:paraId="3C74BF14" w14:textId="77777777" w:rsidR="00B31F3B" w:rsidRPr="00B801C0" w:rsidRDefault="00B31F3B" w:rsidP="00C17164">
            <w:pPr>
              <w:numPr>
                <w:ilvl w:val="0"/>
                <w:numId w:val="14"/>
              </w:numPr>
              <w:ind w:left="360"/>
            </w:pPr>
          </w:p>
        </w:tc>
        <w:tc>
          <w:tcPr>
            <w:tcW w:w="9757" w:type="dxa"/>
          </w:tcPr>
          <w:p w14:paraId="65D33ECD" w14:textId="77777777" w:rsidR="00B31F3B" w:rsidRPr="00B801C0" w:rsidRDefault="00B31F3B" w:rsidP="009D5C4E">
            <w:r w:rsidRPr="00B801C0">
              <w:t xml:space="preserve">Ellington N, </w:t>
            </w:r>
            <w:r w:rsidRPr="00B801C0">
              <w:rPr>
                <w:b/>
              </w:rPr>
              <w:t>Park JY</w:t>
            </w:r>
            <w:r w:rsidR="00232124" w:rsidRPr="00B801C0">
              <w:t xml:space="preserve">, King K, Josephs S, Rakheja D. </w:t>
            </w:r>
            <w:r w:rsidRPr="00B801C0">
              <w:rPr>
                <w:i/>
              </w:rPr>
              <w:t>EGFR</w:t>
            </w:r>
            <w:r w:rsidRPr="00B801C0">
              <w:t xml:space="preserve"> exon 20 insertion/duplication in fibrous hamartoma of infancy with predominantly </w:t>
            </w:r>
            <w:proofErr w:type="spellStart"/>
            <w:r w:rsidRPr="00B801C0">
              <w:t>pseudoangiomatous</w:t>
            </w:r>
            <w:proofErr w:type="spellEnd"/>
            <w:r w:rsidRPr="00B801C0">
              <w:t xml:space="preserve"> pattern mimicking giant cell </w:t>
            </w:r>
            <w:proofErr w:type="spellStart"/>
            <w:r w:rsidRPr="00B801C0">
              <w:t>fibroblastoma</w:t>
            </w:r>
            <w:proofErr w:type="spellEnd"/>
            <w:r w:rsidRPr="00B801C0">
              <w:t xml:space="preserve">. Int J Surg </w:t>
            </w:r>
            <w:proofErr w:type="spellStart"/>
            <w:r w:rsidRPr="00B801C0">
              <w:t>Pathol</w:t>
            </w:r>
            <w:proofErr w:type="spellEnd"/>
            <w:r w:rsidRPr="00B801C0">
              <w:t>.</w:t>
            </w:r>
            <w:r w:rsidR="00232124" w:rsidRPr="00B801C0">
              <w:t xml:space="preserve"> 2017</w:t>
            </w:r>
            <w:r w:rsidR="009D5C4E" w:rsidRPr="00B801C0">
              <w:t xml:space="preserve"> Aug;25(5):421-4. PMID 28381148</w:t>
            </w:r>
          </w:p>
        </w:tc>
      </w:tr>
      <w:tr w:rsidR="00232124" w:rsidRPr="00B801C0" w14:paraId="467866E5" w14:textId="77777777" w:rsidTr="00E719CB">
        <w:tc>
          <w:tcPr>
            <w:tcW w:w="443" w:type="dxa"/>
          </w:tcPr>
          <w:p w14:paraId="1D1A9124" w14:textId="77777777" w:rsidR="00232124" w:rsidRPr="00B801C0" w:rsidRDefault="00232124" w:rsidP="00C17164">
            <w:pPr>
              <w:numPr>
                <w:ilvl w:val="0"/>
                <w:numId w:val="14"/>
              </w:numPr>
              <w:ind w:left="360"/>
            </w:pPr>
          </w:p>
        </w:tc>
        <w:tc>
          <w:tcPr>
            <w:tcW w:w="9757" w:type="dxa"/>
          </w:tcPr>
          <w:p w14:paraId="1F3EC781" w14:textId="77777777" w:rsidR="00232124" w:rsidRPr="00B801C0" w:rsidRDefault="00232124" w:rsidP="00415AB7">
            <w:r w:rsidRPr="00B801C0">
              <w:t xml:space="preserve">Drobysheva A, Klesse LJ, Bowers DC, Rajaram V, Rakheja D, Timmons CF, Wang J, Koral K, Gargan L, Ramos E, </w:t>
            </w:r>
            <w:r w:rsidRPr="00B801C0">
              <w:rPr>
                <w:b/>
              </w:rPr>
              <w:t>Park JY</w:t>
            </w:r>
            <w:r w:rsidRPr="00B801C0">
              <w:t xml:space="preserve">. Mitogen-activated protein kinase pathway inhibitors in patients with disseminated pilocytic </w:t>
            </w:r>
            <w:proofErr w:type="spellStart"/>
            <w:r w:rsidRPr="00B801C0">
              <w:t>astrocytomas</w:t>
            </w:r>
            <w:proofErr w:type="spellEnd"/>
            <w:r w:rsidRPr="00B801C0">
              <w:t xml:space="preserve">. </w:t>
            </w:r>
            <w:r w:rsidR="00415AB7" w:rsidRPr="00B801C0">
              <w:t xml:space="preserve">J Natl </w:t>
            </w:r>
            <w:proofErr w:type="spellStart"/>
            <w:r w:rsidR="00415AB7" w:rsidRPr="00B801C0">
              <w:t>Compr</w:t>
            </w:r>
            <w:proofErr w:type="spellEnd"/>
            <w:r w:rsidR="00415AB7" w:rsidRPr="00B801C0">
              <w:t xml:space="preserve"> </w:t>
            </w:r>
            <w:proofErr w:type="spellStart"/>
            <w:r w:rsidR="00415AB7" w:rsidRPr="00B801C0">
              <w:t>Canc</w:t>
            </w:r>
            <w:proofErr w:type="spellEnd"/>
            <w:r w:rsidR="00415AB7" w:rsidRPr="00B801C0">
              <w:t xml:space="preserve"> </w:t>
            </w:r>
            <w:proofErr w:type="spellStart"/>
            <w:r w:rsidR="00415AB7" w:rsidRPr="00B801C0">
              <w:t>Netw</w:t>
            </w:r>
            <w:proofErr w:type="spellEnd"/>
            <w:r w:rsidR="00415AB7" w:rsidRPr="00B801C0">
              <w:t>. 2017 Aug;15(8):978-82. PMID 28784858</w:t>
            </w:r>
          </w:p>
        </w:tc>
      </w:tr>
      <w:tr w:rsidR="002704BA" w:rsidRPr="00B801C0" w14:paraId="59259938" w14:textId="77777777" w:rsidTr="00E719CB">
        <w:tc>
          <w:tcPr>
            <w:tcW w:w="443" w:type="dxa"/>
          </w:tcPr>
          <w:p w14:paraId="14104087" w14:textId="77777777" w:rsidR="002704BA" w:rsidRPr="00B801C0" w:rsidRDefault="002704BA" w:rsidP="00C17164">
            <w:pPr>
              <w:numPr>
                <w:ilvl w:val="0"/>
                <w:numId w:val="14"/>
              </w:numPr>
              <w:ind w:left="360"/>
            </w:pPr>
          </w:p>
        </w:tc>
        <w:tc>
          <w:tcPr>
            <w:tcW w:w="9757" w:type="dxa"/>
          </w:tcPr>
          <w:p w14:paraId="4E882CA5" w14:textId="77777777" w:rsidR="002704BA" w:rsidRPr="00B801C0" w:rsidRDefault="002704BA" w:rsidP="00C54CA5">
            <w:r w:rsidRPr="00B801C0">
              <w:t xml:space="preserve">George N, </w:t>
            </w:r>
            <w:proofErr w:type="spellStart"/>
            <w:r w:rsidRPr="00B801C0">
              <w:t>Thodeson</w:t>
            </w:r>
            <w:proofErr w:type="spellEnd"/>
            <w:r w:rsidRPr="00B801C0">
              <w:t xml:space="preserve"> DM, </w:t>
            </w:r>
            <w:r w:rsidRPr="00B801C0">
              <w:rPr>
                <w:b/>
              </w:rPr>
              <w:t>Park JY</w:t>
            </w:r>
            <w:r w:rsidRPr="00B801C0">
              <w:t xml:space="preserve">, Sirsi D. Paroxysmal choreoathetosis in a child with SCN2A mutation and neonatal seizures. J Neurol </w:t>
            </w:r>
            <w:proofErr w:type="spellStart"/>
            <w:r w:rsidRPr="00B801C0">
              <w:t>Neurosurg</w:t>
            </w:r>
            <w:proofErr w:type="spellEnd"/>
            <w:r w:rsidR="00C54CA5" w:rsidRPr="00B801C0">
              <w:t>. 2017 4(4):OAJNN.MS.ID.555641</w:t>
            </w:r>
          </w:p>
        </w:tc>
      </w:tr>
      <w:tr w:rsidR="00302EB1" w:rsidRPr="00B801C0" w14:paraId="6DA4C40D" w14:textId="77777777" w:rsidTr="00E719CB">
        <w:tc>
          <w:tcPr>
            <w:tcW w:w="443" w:type="dxa"/>
          </w:tcPr>
          <w:p w14:paraId="1273ED09" w14:textId="77777777" w:rsidR="00302EB1" w:rsidRPr="00B801C0" w:rsidRDefault="00302EB1" w:rsidP="00C17164">
            <w:pPr>
              <w:numPr>
                <w:ilvl w:val="0"/>
                <w:numId w:val="14"/>
              </w:numPr>
              <w:ind w:left="360"/>
            </w:pPr>
          </w:p>
        </w:tc>
        <w:tc>
          <w:tcPr>
            <w:tcW w:w="9757" w:type="dxa"/>
          </w:tcPr>
          <w:p w14:paraId="04593722" w14:textId="77777777" w:rsidR="00302EB1" w:rsidRPr="00B801C0" w:rsidRDefault="00302EB1" w:rsidP="00C54CA5">
            <w:r w:rsidRPr="00B801C0">
              <w:t xml:space="preserve">Walls T, Cavuoti D, Channabasappa N, Yang M, Southern P, Gill MA, </w:t>
            </w:r>
            <w:r w:rsidRPr="00B801C0">
              <w:rPr>
                <w:b/>
              </w:rPr>
              <w:t>Park JY</w:t>
            </w:r>
            <w:r w:rsidRPr="00B801C0">
              <w:t xml:space="preserve">. Abdominal angiostrongyliasis: A presentation of eosinophilic granulomatous colitis. Int J Surg </w:t>
            </w:r>
            <w:proofErr w:type="spellStart"/>
            <w:r w:rsidRPr="00B801C0">
              <w:t>Pathol</w:t>
            </w:r>
            <w:proofErr w:type="spellEnd"/>
            <w:r w:rsidRPr="00B801C0">
              <w:t xml:space="preserve">. </w:t>
            </w:r>
            <w:r w:rsidR="00D20986" w:rsidRPr="00B801C0">
              <w:t>2018;26(5):475-478.</w:t>
            </w:r>
            <w:r w:rsidRPr="00B801C0">
              <w:t xml:space="preserve"> </w:t>
            </w:r>
          </w:p>
        </w:tc>
      </w:tr>
      <w:tr w:rsidR="00D20986" w:rsidRPr="00B801C0" w14:paraId="0C72061D" w14:textId="77777777" w:rsidTr="00E719CB">
        <w:tc>
          <w:tcPr>
            <w:tcW w:w="443" w:type="dxa"/>
          </w:tcPr>
          <w:p w14:paraId="65022978" w14:textId="77777777" w:rsidR="00D20986" w:rsidRPr="00B801C0" w:rsidRDefault="00D20986" w:rsidP="00C17164">
            <w:pPr>
              <w:numPr>
                <w:ilvl w:val="0"/>
                <w:numId w:val="14"/>
              </w:numPr>
              <w:ind w:left="360"/>
            </w:pPr>
          </w:p>
        </w:tc>
        <w:tc>
          <w:tcPr>
            <w:tcW w:w="9757" w:type="dxa"/>
          </w:tcPr>
          <w:p w14:paraId="1EFDDF73" w14:textId="77777777" w:rsidR="00D20986" w:rsidRPr="00B801C0" w:rsidRDefault="00D20986" w:rsidP="00C54CA5">
            <w:r w:rsidRPr="00B801C0">
              <w:t xml:space="preserve">Mir A, Agim NG, Kane AA, Josephs SC, </w:t>
            </w:r>
            <w:r w:rsidRPr="00B801C0">
              <w:rPr>
                <w:b/>
              </w:rPr>
              <w:t>Park JY</w:t>
            </w:r>
            <w:r w:rsidRPr="00B801C0">
              <w:t>, Ludwig K. Giant congenital melanocytic nevus treated with trametinib. Pediatrics. 2019;143(3):e20182469.</w:t>
            </w:r>
          </w:p>
        </w:tc>
      </w:tr>
      <w:tr w:rsidR="008F5FAE" w:rsidRPr="00B801C0" w14:paraId="3669E63D" w14:textId="77777777" w:rsidTr="00E719CB">
        <w:tc>
          <w:tcPr>
            <w:tcW w:w="443" w:type="dxa"/>
          </w:tcPr>
          <w:p w14:paraId="6586E978" w14:textId="77777777" w:rsidR="008F5FAE" w:rsidRPr="00B801C0" w:rsidRDefault="008F5FAE" w:rsidP="00C17164">
            <w:pPr>
              <w:numPr>
                <w:ilvl w:val="0"/>
                <w:numId w:val="14"/>
              </w:numPr>
              <w:ind w:left="360"/>
            </w:pPr>
          </w:p>
        </w:tc>
        <w:tc>
          <w:tcPr>
            <w:tcW w:w="9757" w:type="dxa"/>
          </w:tcPr>
          <w:p w14:paraId="03B79F60" w14:textId="5D7BFA54" w:rsidR="00492A72" w:rsidRPr="00B801C0" w:rsidRDefault="008F5FAE" w:rsidP="00492A72">
            <w:r w:rsidRPr="00B801C0">
              <w:t xml:space="preserve">Khan S, von Itzstein MS, Lu R, Bermas BL, Karp DR, Khan SA, Fattah FJ, </w:t>
            </w:r>
            <w:r w:rsidRPr="00B801C0">
              <w:rPr>
                <w:b/>
                <w:bCs/>
              </w:rPr>
              <w:t>Park JY</w:t>
            </w:r>
            <w:r w:rsidRPr="00B801C0">
              <w:t xml:space="preserve">, Saltarski JM, </w:t>
            </w:r>
            <w:proofErr w:type="spellStart"/>
            <w:r w:rsidRPr="00B801C0">
              <w:t>Gloria-McCutchen</w:t>
            </w:r>
            <w:proofErr w:type="spellEnd"/>
            <w:r w:rsidRPr="00B801C0">
              <w:t xml:space="preserve"> Y, Xie Y, Li QZ, Wakeland EK, Gerber DE. Late-onset immunotherapy toxicity and delayed autoantibody changes: Checkpoint inhibitor-induced Raynaud’s-like phenomenon. Oncologist. </w:t>
            </w:r>
            <w:r w:rsidR="00492A72" w:rsidRPr="00B801C0">
              <w:t xml:space="preserve">2020;25:e753-e757. PMID </w:t>
            </w:r>
            <w:r w:rsidR="00125B00" w:rsidRPr="00B801C0">
              <w:t>32167195</w:t>
            </w:r>
          </w:p>
        </w:tc>
      </w:tr>
      <w:tr w:rsidR="00E7711F" w:rsidRPr="00B801C0" w14:paraId="3685DF9C" w14:textId="77777777" w:rsidTr="00E719CB">
        <w:tc>
          <w:tcPr>
            <w:tcW w:w="443" w:type="dxa"/>
          </w:tcPr>
          <w:p w14:paraId="6E593830" w14:textId="77777777" w:rsidR="00E7711F" w:rsidRPr="00B801C0" w:rsidRDefault="00E7711F" w:rsidP="00C17164">
            <w:pPr>
              <w:numPr>
                <w:ilvl w:val="0"/>
                <w:numId w:val="14"/>
              </w:numPr>
              <w:ind w:left="360"/>
            </w:pPr>
          </w:p>
        </w:tc>
        <w:tc>
          <w:tcPr>
            <w:tcW w:w="9757" w:type="dxa"/>
          </w:tcPr>
          <w:p w14:paraId="6FCD6AC4" w14:textId="1BD974EA" w:rsidR="00E7711F" w:rsidRPr="00B801C0" w:rsidRDefault="00E7711F" w:rsidP="00492A72">
            <w:r w:rsidRPr="00B801C0">
              <w:t xml:space="preserve">Von Itzstein MS, Khan S, Popat V, Lu R, Khan SA, Fattah FJ, </w:t>
            </w:r>
            <w:r w:rsidRPr="00B801C0">
              <w:rPr>
                <w:b/>
                <w:bCs/>
              </w:rPr>
              <w:t>Park JY</w:t>
            </w:r>
            <w:r w:rsidRPr="00B801C0">
              <w:t xml:space="preserve">, Bermas BL, Karp DR, Ahmed M, Saltarski JM, </w:t>
            </w:r>
            <w:proofErr w:type="spellStart"/>
            <w:r w:rsidRPr="00B801C0">
              <w:t>Gloria-McCutchen</w:t>
            </w:r>
            <w:proofErr w:type="spellEnd"/>
            <w:r w:rsidRPr="00B801C0">
              <w:t xml:space="preserve"> Y, Xie Y, Li QZ, Wakeland EK, Gerber DE. Statin intolerance, anti-HMGCR antibodies, and immune checkpoint inhibitor-associated myositis: A “Two-Hit” autoimmune toxicity or clinical predisposition? Oncologist. 2020</w:t>
            </w:r>
            <w:r w:rsidR="007819D8" w:rsidRPr="00B801C0">
              <w:t>;25:e1242-e1245</w:t>
            </w:r>
            <w:r w:rsidRPr="00B801C0">
              <w:t>. PMID 32400023</w:t>
            </w:r>
          </w:p>
        </w:tc>
      </w:tr>
      <w:tr w:rsidR="0026231D" w:rsidRPr="00B801C0" w14:paraId="5A0215D0" w14:textId="77777777" w:rsidTr="00E719CB">
        <w:tc>
          <w:tcPr>
            <w:tcW w:w="443" w:type="dxa"/>
          </w:tcPr>
          <w:p w14:paraId="75B26770" w14:textId="77777777" w:rsidR="0026231D" w:rsidRPr="00B801C0" w:rsidRDefault="0026231D" w:rsidP="00C17164">
            <w:pPr>
              <w:numPr>
                <w:ilvl w:val="0"/>
                <w:numId w:val="14"/>
              </w:numPr>
              <w:ind w:left="360"/>
            </w:pPr>
          </w:p>
        </w:tc>
        <w:tc>
          <w:tcPr>
            <w:tcW w:w="9757" w:type="dxa"/>
          </w:tcPr>
          <w:p w14:paraId="58373BE8" w14:textId="74C934AD" w:rsidR="0026231D" w:rsidRPr="00B801C0" w:rsidRDefault="00025845" w:rsidP="00C54CA5">
            <w:proofErr w:type="spellStart"/>
            <w:r w:rsidRPr="00B801C0">
              <w:t>Setoodeh</w:t>
            </w:r>
            <w:proofErr w:type="spellEnd"/>
            <w:r w:rsidRPr="00B801C0">
              <w:t xml:space="preserve"> S, </w:t>
            </w:r>
            <w:proofErr w:type="spellStart"/>
            <w:r w:rsidRPr="00B801C0">
              <w:t>Paslgrove</w:t>
            </w:r>
            <w:proofErr w:type="spellEnd"/>
            <w:r w:rsidRPr="00B801C0">
              <w:t xml:space="preserve"> DN, </w:t>
            </w:r>
            <w:r w:rsidRPr="00B801C0">
              <w:rPr>
                <w:b/>
                <w:bCs/>
              </w:rPr>
              <w:t>Park JY</w:t>
            </w:r>
            <w:r w:rsidRPr="00B801C0">
              <w:t xml:space="preserve">, Pedrosa I, Kapur P, Jia L. Primary renal sarcoma with BCOR-CCNB3 gene fusion in an 18-year-old male: a rare lesion with a diagnostic </w:t>
            </w:r>
            <w:proofErr w:type="spellStart"/>
            <w:r w:rsidRPr="00B801C0">
              <w:t>quandry</w:t>
            </w:r>
            <w:proofErr w:type="spellEnd"/>
            <w:r w:rsidRPr="00B801C0">
              <w:t xml:space="preserve">. Int J Surg </w:t>
            </w:r>
            <w:proofErr w:type="spellStart"/>
            <w:r w:rsidRPr="00B801C0">
              <w:t>Pathol</w:t>
            </w:r>
            <w:proofErr w:type="spellEnd"/>
            <w:r w:rsidRPr="00B801C0">
              <w:t xml:space="preserve">. </w:t>
            </w:r>
            <w:r w:rsidR="007F4359" w:rsidRPr="00B801C0">
              <w:t>202</w:t>
            </w:r>
            <w:r w:rsidR="004D3CF8" w:rsidRPr="00B801C0">
              <w:t>1;29:194-197.</w:t>
            </w:r>
            <w:r w:rsidR="004375E5" w:rsidRPr="00B801C0">
              <w:t xml:space="preserve"> PMID 32648496</w:t>
            </w:r>
            <w:r w:rsidR="007F4359" w:rsidRPr="00B801C0">
              <w:t xml:space="preserve"> </w:t>
            </w:r>
          </w:p>
        </w:tc>
      </w:tr>
      <w:tr w:rsidR="005C3BC5" w:rsidRPr="00B801C0" w14:paraId="17D544CF" w14:textId="77777777" w:rsidTr="00E719CB">
        <w:tc>
          <w:tcPr>
            <w:tcW w:w="443" w:type="dxa"/>
          </w:tcPr>
          <w:p w14:paraId="1A8346AA" w14:textId="77777777" w:rsidR="005C3BC5" w:rsidRPr="00B801C0" w:rsidRDefault="005C3BC5" w:rsidP="00C17164">
            <w:pPr>
              <w:numPr>
                <w:ilvl w:val="0"/>
                <w:numId w:val="14"/>
              </w:numPr>
              <w:ind w:left="360"/>
            </w:pPr>
          </w:p>
        </w:tc>
        <w:tc>
          <w:tcPr>
            <w:tcW w:w="9757" w:type="dxa"/>
          </w:tcPr>
          <w:p w14:paraId="393A9790" w14:textId="4643A5E8" w:rsidR="005C3BC5" w:rsidRPr="00B801C0" w:rsidRDefault="005C3BC5" w:rsidP="00C54CA5">
            <w:r w:rsidRPr="00B801C0">
              <w:t xml:space="preserve">Harb A, Vemulapalli R, Gopal P, </w:t>
            </w:r>
            <w:r w:rsidRPr="00B801C0">
              <w:rPr>
                <w:b/>
                <w:bCs/>
              </w:rPr>
              <w:t>Park JY</w:t>
            </w:r>
            <w:r w:rsidRPr="00B801C0">
              <w:t xml:space="preserve">. Autoimmune gastritis treated with mycophenolate mofetil. ACG Case </w:t>
            </w:r>
            <w:r w:rsidR="002538FE" w:rsidRPr="00B801C0">
              <w:t>Rep J</w:t>
            </w:r>
            <w:r w:rsidRPr="00B801C0">
              <w:t xml:space="preserve">. </w:t>
            </w:r>
            <w:r w:rsidR="004375E5" w:rsidRPr="00B801C0">
              <w:t>2020;7(12):e00496.</w:t>
            </w:r>
          </w:p>
        </w:tc>
      </w:tr>
      <w:tr w:rsidR="00115DE0" w:rsidRPr="00B801C0" w14:paraId="71FDE993" w14:textId="77777777" w:rsidTr="00E719CB">
        <w:tc>
          <w:tcPr>
            <w:tcW w:w="443" w:type="dxa"/>
          </w:tcPr>
          <w:p w14:paraId="6C213DA2" w14:textId="77777777" w:rsidR="00115DE0" w:rsidRPr="00B801C0" w:rsidRDefault="00115DE0" w:rsidP="00C17164">
            <w:pPr>
              <w:numPr>
                <w:ilvl w:val="0"/>
                <w:numId w:val="14"/>
              </w:numPr>
              <w:ind w:left="360"/>
            </w:pPr>
          </w:p>
        </w:tc>
        <w:tc>
          <w:tcPr>
            <w:tcW w:w="9757" w:type="dxa"/>
          </w:tcPr>
          <w:p w14:paraId="52466783" w14:textId="6528F700" w:rsidR="00115DE0" w:rsidRPr="00B801C0" w:rsidRDefault="00115DE0" w:rsidP="00C54CA5">
            <w:r w:rsidRPr="00B801C0">
              <w:t xml:space="preserve">Willis KR, Sathe AA, Xing C, Koduru P, Artunduaga M, Butler EB, </w:t>
            </w:r>
            <w:r w:rsidRPr="00B801C0">
              <w:rPr>
                <w:b/>
                <w:bCs/>
              </w:rPr>
              <w:t>Park JY</w:t>
            </w:r>
            <w:r w:rsidRPr="00B801C0">
              <w:t xml:space="preserve">, </w:t>
            </w:r>
            <w:proofErr w:type="spellStart"/>
            <w:r w:rsidRPr="00B801C0">
              <w:t>Kurmasheva</w:t>
            </w:r>
            <w:proofErr w:type="spellEnd"/>
            <w:r w:rsidRPr="00B801C0">
              <w:t xml:space="preserve"> RT, Houghton PJ, Chen KS, Rakheja D. Extrarenal anaplastic Wilms tumor: A case report with genomic analysis and tumor models. J Pediatr </w:t>
            </w:r>
            <w:proofErr w:type="spellStart"/>
            <w:r w:rsidRPr="00B801C0">
              <w:t>Hematol</w:t>
            </w:r>
            <w:proofErr w:type="spellEnd"/>
            <w:r w:rsidRPr="00B801C0">
              <w:t xml:space="preserve"> Oncol. 2022</w:t>
            </w:r>
            <w:r w:rsidR="00AE0659" w:rsidRPr="00B801C0">
              <w:t xml:space="preserve">;44:147-154. </w:t>
            </w:r>
            <w:r w:rsidRPr="00B801C0">
              <w:t>PMID: 35129140</w:t>
            </w:r>
          </w:p>
        </w:tc>
      </w:tr>
      <w:tr w:rsidR="00E96E51" w:rsidRPr="00B801C0" w14:paraId="3550ACD4" w14:textId="77777777" w:rsidTr="00E719CB">
        <w:tc>
          <w:tcPr>
            <w:tcW w:w="443" w:type="dxa"/>
          </w:tcPr>
          <w:p w14:paraId="2984EA5C" w14:textId="77777777" w:rsidR="00E96E51" w:rsidRPr="00B801C0" w:rsidRDefault="00E96E51" w:rsidP="00C17164">
            <w:pPr>
              <w:numPr>
                <w:ilvl w:val="0"/>
                <w:numId w:val="14"/>
              </w:numPr>
              <w:ind w:left="360"/>
            </w:pPr>
          </w:p>
        </w:tc>
        <w:tc>
          <w:tcPr>
            <w:tcW w:w="9757" w:type="dxa"/>
          </w:tcPr>
          <w:p w14:paraId="6B1F92D4" w14:textId="70443E48" w:rsidR="00E96E51" w:rsidRPr="00B801C0" w:rsidRDefault="00E96E51" w:rsidP="00C54CA5">
            <w:r w:rsidRPr="00B801C0">
              <w:t xml:space="preserve">Rakheja D, </w:t>
            </w:r>
            <w:r w:rsidRPr="00B801C0">
              <w:rPr>
                <w:b/>
                <w:bCs/>
              </w:rPr>
              <w:t>Park JY</w:t>
            </w:r>
            <w:r w:rsidRPr="00B801C0">
              <w:t>, Fernandes NJ, Watt TC, Laetsch TW, Collins RRJ. Pediatric non-</w:t>
            </w:r>
            <w:proofErr w:type="spellStart"/>
            <w:r w:rsidRPr="00B801C0">
              <w:t>myofibroblastic</w:t>
            </w:r>
            <w:proofErr w:type="spellEnd"/>
            <w:r w:rsidRPr="00B801C0">
              <w:t xml:space="preserve"> primitive spindle cell tumors with ALK gene rearrangements and response to crizotinib. Int J Surg </w:t>
            </w:r>
            <w:proofErr w:type="spellStart"/>
            <w:r w:rsidRPr="00B801C0">
              <w:t>Pathol</w:t>
            </w:r>
            <w:proofErr w:type="spellEnd"/>
            <w:r w:rsidRPr="00B801C0">
              <w:t>. 2022</w:t>
            </w:r>
            <w:r w:rsidR="005309DC" w:rsidRPr="00B801C0">
              <w:t>;30:706-715</w:t>
            </w:r>
            <w:r w:rsidRPr="00B801C0">
              <w:t>. PMID: 35164578.</w:t>
            </w:r>
          </w:p>
        </w:tc>
      </w:tr>
      <w:tr w:rsidR="005309DC" w:rsidRPr="00B801C0" w14:paraId="419926C8" w14:textId="77777777" w:rsidTr="00E719CB">
        <w:tc>
          <w:tcPr>
            <w:tcW w:w="443" w:type="dxa"/>
          </w:tcPr>
          <w:p w14:paraId="6AA5A50C" w14:textId="77777777" w:rsidR="005309DC" w:rsidRPr="00B801C0" w:rsidRDefault="005309DC" w:rsidP="00C17164">
            <w:pPr>
              <w:numPr>
                <w:ilvl w:val="0"/>
                <w:numId w:val="14"/>
              </w:numPr>
              <w:ind w:left="360"/>
            </w:pPr>
          </w:p>
        </w:tc>
        <w:tc>
          <w:tcPr>
            <w:tcW w:w="9757" w:type="dxa"/>
          </w:tcPr>
          <w:p w14:paraId="6FB9AFC6" w14:textId="52C42D05" w:rsidR="005309DC" w:rsidRPr="00B801C0" w:rsidRDefault="005309DC" w:rsidP="00C54CA5">
            <w:r w:rsidRPr="00B801C0">
              <w:t xml:space="preserve">Canan F, Daoud EV, Weon JL, Raisanen JM, Burns DK, Hatanpaa KJ, </w:t>
            </w:r>
            <w:r w:rsidRPr="00B801C0">
              <w:rPr>
                <w:b/>
                <w:bCs/>
              </w:rPr>
              <w:t>Park JY</w:t>
            </w:r>
            <w:r w:rsidRPr="00B801C0">
              <w:t xml:space="preserve">, Kelley S, Rajaram V. Histologically heterogeneous pediatric glioneuronal tumor with FGFR1::TACC1 fusion. Clin </w:t>
            </w:r>
            <w:proofErr w:type="spellStart"/>
            <w:r w:rsidRPr="00B801C0">
              <w:t>Neuropathol</w:t>
            </w:r>
            <w:proofErr w:type="spellEnd"/>
            <w:r w:rsidRPr="00B801C0">
              <w:t>. 2022;41:185-189.</w:t>
            </w:r>
          </w:p>
        </w:tc>
      </w:tr>
      <w:tr w:rsidR="00E96E51" w:rsidRPr="00B801C0" w14:paraId="03F93AC7" w14:textId="77777777" w:rsidTr="00E719CB">
        <w:tc>
          <w:tcPr>
            <w:tcW w:w="443" w:type="dxa"/>
          </w:tcPr>
          <w:p w14:paraId="73030460" w14:textId="77777777" w:rsidR="00E96E51" w:rsidRPr="00B801C0" w:rsidRDefault="00E96E51" w:rsidP="00C17164">
            <w:pPr>
              <w:numPr>
                <w:ilvl w:val="0"/>
                <w:numId w:val="14"/>
              </w:numPr>
              <w:ind w:left="360"/>
            </w:pPr>
          </w:p>
        </w:tc>
        <w:tc>
          <w:tcPr>
            <w:tcW w:w="9757" w:type="dxa"/>
          </w:tcPr>
          <w:p w14:paraId="55CBBC07" w14:textId="726BC0C0" w:rsidR="00E96E51" w:rsidRPr="00B801C0" w:rsidRDefault="00E96E51" w:rsidP="00C54CA5">
            <w:r w:rsidRPr="00B801C0">
              <w:t xml:space="preserve">Rakheja D, </w:t>
            </w:r>
            <w:r w:rsidRPr="00B801C0">
              <w:rPr>
                <w:b/>
                <w:bCs/>
              </w:rPr>
              <w:t>Park JY</w:t>
            </w:r>
            <w:r w:rsidRPr="00B801C0">
              <w:t xml:space="preserve">, Alhasan M, Uddin N. Spindle cell/sclerosing rhabdomyosarcoma with PAX8::PPARG fusion. Int J Surg </w:t>
            </w:r>
            <w:proofErr w:type="spellStart"/>
            <w:r w:rsidRPr="00B801C0">
              <w:t>Pathol</w:t>
            </w:r>
            <w:proofErr w:type="spellEnd"/>
            <w:r w:rsidRPr="00B801C0">
              <w:t>. 2022</w:t>
            </w:r>
            <w:r w:rsidR="00AE0659" w:rsidRPr="00B801C0">
              <w:t>;30:950-955</w:t>
            </w:r>
            <w:r w:rsidRPr="00B801C0">
              <w:t>. PMID: 35466752.</w:t>
            </w:r>
          </w:p>
        </w:tc>
      </w:tr>
      <w:tr w:rsidR="00E96E51" w:rsidRPr="00B801C0" w14:paraId="2990DE3A" w14:textId="77777777" w:rsidTr="00E719CB">
        <w:tc>
          <w:tcPr>
            <w:tcW w:w="443" w:type="dxa"/>
          </w:tcPr>
          <w:p w14:paraId="0B509CCB" w14:textId="77777777" w:rsidR="00E96E51" w:rsidRPr="00B801C0" w:rsidRDefault="00E96E51" w:rsidP="00C17164">
            <w:pPr>
              <w:numPr>
                <w:ilvl w:val="0"/>
                <w:numId w:val="14"/>
              </w:numPr>
              <w:ind w:left="360"/>
            </w:pPr>
          </w:p>
        </w:tc>
        <w:tc>
          <w:tcPr>
            <w:tcW w:w="9757" w:type="dxa"/>
          </w:tcPr>
          <w:p w14:paraId="2E9BC993" w14:textId="7C8526C0" w:rsidR="00E96E51" w:rsidRPr="00B801C0" w:rsidRDefault="00E96E51" w:rsidP="00C54CA5">
            <w:r w:rsidRPr="00B801C0">
              <w:t xml:space="preserve">Rakheja D, </w:t>
            </w:r>
            <w:r w:rsidRPr="00B801C0">
              <w:rPr>
                <w:b/>
                <w:bCs/>
              </w:rPr>
              <w:t>Park JY</w:t>
            </w:r>
            <w:r w:rsidRPr="00B801C0">
              <w:t xml:space="preserve">, Yang MS, Martinez DP, Koduru P, Wilson KS, Garcia R, Uddin N. Rhabdomyosarcoma with epithelioid features and NSD3::FOXO1 fusion: evidence for reconsideration of previously reported FOXO1::FGFR1 fusion. Int J Surg </w:t>
            </w:r>
            <w:proofErr w:type="spellStart"/>
            <w:r w:rsidRPr="00B801C0">
              <w:t>Pathol</w:t>
            </w:r>
            <w:proofErr w:type="spellEnd"/>
            <w:r w:rsidRPr="00B801C0">
              <w:t xml:space="preserve">. 2022 </w:t>
            </w:r>
            <w:proofErr w:type="spellStart"/>
            <w:r w:rsidRPr="00B801C0">
              <w:t>Epub</w:t>
            </w:r>
            <w:proofErr w:type="spellEnd"/>
            <w:r w:rsidRPr="00B801C0">
              <w:t xml:space="preserve"> ahead of print. PMID: 35502835.</w:t>
            </w:r>
          </w:p>
        </w:tc>
      </w:tr>
      <w:tr w:rsidR="00707583" w:rsidRPr="00B801C0" w14:paraId="26710C77" w14:textId="77777777" w:rsidTr="00E719CB">
        <w:tc>
          <w:tcPr>
            <w:tcW w:w="443" w:type="dxa"/>
          </w:tcPr>
          <w:p w14:paraId="433436A5" w14:textId="77777777" w:rsidR="00707583" w:rsidRPr="00B801C0" w:rsidRDefault="00707583" w:rsidP="00C17164">
            <w:pPr>
              <w:numPr>
                <w:ilvl w:val="0"/>
                <w:numId w:val="14"/>
              </w:numPr>
              <w:ind w:left="360"/>
            </w:pPr>
          </w:p>
        </w:tc>
        <w:tc>
          <w:tcPr>
            <w:tcW w:w="9757" w:type="dxa"/>
          </w:tcPr>
          <w:p w14:paraId="45213813" w14:textId="2046F41E" w:rsidR="00707583" w:rsidRPr="00B801C0" w:rsidRDefault="00707583" w:rsidP="00C54CA5">
            <w:r w:rsidRPr="00B801C0">
              <w:t xml:space="preserve">Palsgrove DN, </w:t>
            </w:r>
            <w:proofErr w:type="spellStart"/>
            <w:r w:rsidRPr="00B801C0">
              <w:t>Manucha</w:t>
            </w:r>
            <w:proofErr w:type="spellEnd"/>
            <w:r w:rsidRPr="00B801C0">
              <w:t xml:space="preserve"> V, </w:t>
            </w:r>
            <w:r w:rsidRPr="00B801C0">
              <w:rPr>
                <w:b/>
                <w:bCs/>
              </w:rPr>
              <w:t>Park JY</w:t>
            </w:r>
            <w:r w:rsidRPr="00B801C0">
              <w:t xml:space="preserve">, Bishop JA. A Low-grade Sinonasal Sarcoma Harboring EWSR1::BEND2: Expanding the Differential Diagnosis of Sinonasal Spindle Cell Neoplasms. Head Neck </w:t>
            </w:r>
            <w:proofErr w:type="spellStart"/>
            <w:r w:rsidRPr="00B801C0">
              <w:t>Pathol</w:t>
            </w:r>
            <w:proofErr w:type="spellEnd"/>
            <w:r w:rsidRPr="00B801C0">
              <w:t xml:space="preserve">. 2023 </w:t>
            </w:r>
            <w:proofErr w:type="spellStart"/>
            <w:r w:rsidRPr="00B801C0">
              <w:t>Epub</w:t>
            </w:r>
            <w:proofErr w:type="spellEnd"/>
            <w:r w:rsidRPr="00B801C0">
              <w:t xml:space="preserve"> ahead of print. PMID: 36646985</w:t>
            </w:r>
          </w:p>
        </w:tc>
      </w:tr>
      <w:tr w:rsidR="00B54875" w:rsidRPr="00B801C0" w14:paraId="78F02B05" w14:textId="77777777" w:rsidTr="00E719CB">
        <w:tc>
          <w:tcPr>
            <w:tcW w:w="443" w:type="dxa"/>
          </w:tcPr>
          <w:p w14:paraId="165F1763" w14:textId="77777777" w:rsidR="00B54875" w:rsidRPr="00B801C0" w:rsidRDefault="00B54875" w:rsidP="00C17164">
            <w:pPr>
              <w:numPr>
                <w:ilvl w:val="0"/>
                <w:numId w:val="14"/>
              </w:numPr>
              <w:ind w:left="360"/>
            </w:pPr>
          </w:p>
        </w:tc>
        <w:tc>
          <w:tcPr>
            <w:tcW w:w="9757" w:type="dxa"/>
          </w:tcPr>
          <w:p w14:paraId="5910EA0F" w14:textId="08C7D7CE" w:rsidR="00B54875" w:rsidRPr="00B801C0" w:rsidRDefault="00B54875" w:rsidP="00C54CA5">
            <w:r w:rsidRPr="00B54875">
              <w:t xml:space="preserve">Agharokh L, Mamola K, Yu AG, Medina AL, Gurram B, Fuller J, </w:t>
            </w:r>
            <w:r w:rsidRPr="00B54875">
              <w:rPr>
                <w:b/>
                <w:bCs/>
              </w:rPr>
              <w:t>Park JY</w:t>
            </w:r>
            <w:r w:rsidRPr="00B54875">
              <w:t xml:space="preserve">, Chen W, Rajaram V, Hammer MR, Waugh JL. Cachexia, chorea, and pain in chronic nonbacterial osteitis and inflammatory bowel disease: a case report. J Med Case Rep. </w:t>
            </w:r>
            <w:proofErr w:type="gramStart"/>
            <w:r w:rsidRPr="00B54875">
              <w:t>2023</w:t>
            </w:r>
            <w:r>
              <w:t>;</w:t>
            </w:r>
            <w:r w:rsidRPr="00B54875">
              <w:t>17:237</w:t>
            </w:r>
            <w:proofErr w:type="gramEnd"/>
            <w:r w:rsidRPr="00B54875">
              <w:t>.</w:t>
            </w:r>
          </w:p>
        </w:tc>
      </w:tr>
      <w:tr w:rsidR="00A75AE5" w:rsidRPr="00B801C0" w14:paraId="26D28C95" w14:textId="77777777" w:rsidTr="00E719CB">
        <w:tc>
          <w:tcPr>
            <w:tcW w:w="443" w:type="dxa"/>
          </w:tcPr>
          <w:p w14:paraId="1EB9E4C2" w14:textId="77777777" w:rsidR="00A75AE5" w:rsidRPr="00B801C0" w:rsidRDefault="00A75AE5" w:rsidP="00C17164">
            <w:pPr>
              <w:numPr>
                <w:ilvl w:val="0"/>
                <w:numId w:val="14"/>
              </w:numPr>
              <w:ind w:left="360"/>
            </w:pPr>
          </w:p>
        </w:tc>
        <w:tc>
          <w:tcPr>
            <w:tcW w:w="9757" w:type="dxa"/>
          </w:tcPr>
          <w:p w14:paraId="5C89A02C" w14:textId="26B9B9E0" w:rsidR="00A75AE5" w:rsidRPr="00B54875" w:rsidRDefault="00A75AE5" w:rsidP="00C54CA5">
            <w:r w:rsidRPr="00A75AE5">
              <w:t xml:space="preserve">Liaw V, </w:t>
            </w:r>
            <w:r w:rsidRPr="00A75AE5">
              <w:rPr>
                <w:b/>
                <w:bCs/>
              </w:rPr>
              <w:t>Park J</w:t>
            </w:r>
            <w:r w:rsidRPr="00A75AE5">
              <w:t>, Barth B, Santolaya J. Evolution of filiform polyposis from classical pseudopolyposis in a pediatric ulcerative colitis patient. JPGN reports. 2024 Feb;5(1):79-82.</w:t>
            </w:r>
          </w:p>
        </w:tc>
      </w:tr>
    </w:tbl>
    <w:p w14:paraId="7EF22D8B" w14:textId="4A934F3C" w:rsidR="00470EC8" w:rsidRPr="00B801C0" w:rsidRDefault="004834DC" w:rsidP="00B15996">
      <w:pPr>
        <w:tabs>
          <w:tab w:val="num" w:pos="1800"/>
        </w:tabs>
        <w:rPr>
          <w:u w:val="single"/>
        </w:rPr>
      </w:pPr>
      <w:r w:rsidRPr="00B801C0">
        <w:rPr>
          <w:u w:val="single"/>
        </w:rPr>
        <w:t xml:space="preserve"> </w:t>
      </w:r>
      <w:r w:rsidR="00470EC8" w:rsidRPr="00B801C0">
        <w:rPr>
          <w:u w:val="single"/>
        </w:rPr>
        <w:t>Letters to the Editor</w:t>
      </w:r>
    </w:p>
    <w:tbl>
      <w:tblPr>
        <w:tblW w:w="0" w:type="auto"/>
        <w:tblInd w:w="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450"/>
        <w:gridCol w:w="9750"/>
      </w:tblGrid>
      <w:tr w:rsidR="00470EC8" w:rsidRPr="00B801C0" w14:paraId="45C7FC3B" w14:textId="77777777" w:rsidTr="00DB47AA">
        <w:tc>
          <w:tcPr>
            <w:tcW w:w="450" w:type="dxa"/>
          </w:tcPr>
          <w:p w14:paraId="2BCA3964" w14:textId="77777777" w:rsidR="00470EC8" w:rsidRPr="00B801C0" w:rsidRDefault="00470EC8" w:rsidP="00D404E4">
            <w:pPr>
              <w:ind w:left="42"/>
              <w:jc w:val="both"/>
            </w:pPr>
            <w:r w:rsidRPr="00B801C0">
              <w:t>1.</w:t>
            </w:r>
          </w:p>
        </w:tc>
        <w:tc>
          <w:tcPr>
            <w:tcW w:w="9972" w:type="dxa"/>
          </w:tcPr>
          <w:p w14:paraId="0808699A" w14:textId="77777777" w:rsidR="00470EC8" w:rsidRPr="00B801C0" w:rsidRDefault="00470EC8" w:rsidP="00B4095F">
            <w:pPr>
              <w:rPr>
                <w:u w:val="single"/>
              </w:rPr>
            </w:pPr>
            <w:r w:rsidRPr="00B801C0">
              <w:rPr>
                <w:b/>
              </w:rPr>
              <w:t>Park JY</w:t>
            </w:r>
            <w:r w:rsidRPr="00B801C0">
              <w:t xml:space="preserve">, Cornish TC, Lam-Himlin D, Shi C, Montgomery EA. In Response. Am J Surg </w:t>
            </w:r>
            <w:proofErr w:type="spellStart"/>
            <w:r w:rsidRPr="00B801C0">
              <w:t>Pathol</w:t>
            </w:r>
            <w:proofErr w:type="spellEnd"/>
            <w:r w:rsidRPr="00B801C0">
              <w:t>. 2011 Aug;35(8):1244-45</w:t>
            </w:r>
          </w:p>
        </w:tc>
      </w:tr>
      <w:tr w:rsidR="00BA3DF7" w:rsidRPr="00B801C0" w14:paraId="08B3547F" w14:textId="77777777" w:rsidTr="00DB47AA">
        <w:tc>
          <w:tcPr>
            <w:tcW w:w="450" w:type="dxa"/>
          </w:tcPr>
          <w:p w14:paraId="2424419F" w14:textId="77777777" w:rsidR="00BA3DF7" w:rsidRPr="00B801C0" w:rsidRDefault="00BA3DF7" w:rsidP="00D404E4">
            <w:pPr>
              <w:ind w:left="42"/>
              <w:jc w:val="both"/>
            </w:pPr>
            <w:r w:rsidRPr="00B801C0">
              <w:t>2.</w:t>
            </w:r>
          </w:p>
        </w:tc>
        <w:tc>
          <w:tcPr>
            <w:tcW w:w="9972" w:type="dxa"/>
          </w:tcPr>
          <w:p w14:paraId="1DF6309A" w14:textId="77777777" w:rsidR="00BA3DF7" w:rsidRPr="00B801C0" w:rsidRDefault="00BA3DF7" w:rsidP="00066758">
            <w:r w:rsidRPr="00B801C0">
              <w:t xml:space="preserve">Farooqi MS, Mitui M, Londin ER, </w:t>
            </w:r>
            <w:r w:rsidRPr="00B801C0">
              <w:rPr>
                <w:b/>
              </w:rPr>
              <w:t>Park JY</w:t>
            </w:r>
            <w:r w:rsidRPr="00B801C0">
              <w:t>. High concentration capture probes enhance massively parallel sequencing assays. Clin Chem. 2016</w:t>
            </w:r>
            <w:r w:rsidR="00066758" w:rsidRPr="00B801C0">
              <w:t xml:space="preserve"> Jul;62(7):1032-4. PMID: 27217445</w:t>
            </w:r>
          </w:p>
        </w:tc>
      </w:tr>
      <w:tr w:rsidR="007B3284" w:rsidRPr="00B801C0" w14:paraId="194BCD5E" w14:textId="77777777" w:rsidTr="00DB47AA">
        <w:tc>
          <w:tcPr>
            <w:tcW w:w="450" w:type="dxa"/>
          </w:tcPr>
          <w:p w14:paraId="4381E9C9" w14:textId="34DD56ED" w:rsidR="007B3284" w:rsidRPr="00B801C0" w:rsidRDefault="007B3284" w:rsidP="00D404E4">
            <w:pPr>
              <w:ind w:left="42"/>
              <w:jc w:val="both"/>
            </w:pPr>
            <w:r w:rsidRPr="00B801C0">
              <w:t>3.</w:t>
            </w:r>
          </w:p>
        </w:tc>
        <w:tc>
          <w:tcPr>
            <w:tcW w:w="9972" w:type="dxa"/>
          </w:tcPr>
          <w:p w14:paraId="69F28E59" w14:textId="6F8FEF12" w:rsidR="007B3284" w:rsidRPr="00B801C0" w:rsidRDefault="007B3284" w:rsidP="00066758">
            <w:r w:rsidRPr="00B801C0">
              <w:t xml:space="preserve">Kricka LJ, </w:t>
            </w:r>
            <w:r w:rsidRPr="00B801C0">
              <w:rPr>
                <w:b/>
                <w:bCs/>
              </w:rPr>
              <w:t>Park JY</w:t>
            </w:r>
            <w:r w:rsidRPr="00B801C0">
              <w:t xml:space="preserve">. The natural history of an eponym: The Malloy-Evelyn method. EJIFCC. </w:t>
            </w:r>
            <w:r w:rsidR="004375E5" w:rsidRPr="00B801C0">
              <w:t>2020;31(3):190-196.</w:t>
            </w:r>
          </w:p>
        </w:tc>
      </w:tr>
      <w:tr w:rsidR="00DB43F4" w:rsidRPr="00B801C0" w14:paraId="1338184A" w14:textId="77777777" w:rsidTr="00DB47AA">
        <w:tc>
          <w:tcPr>
            <w:tcW w:w="450" w:type="dxa"/>
          </w:tcPr>
          <w:p w14:paraId="1F01D532" w14:textId="65695EFA" w:rsidR="00DB43F4" w:rsidRPr="00B801C0" w:rsidRDefault="00DB43F4" w:rsidP="00D404E4">
            <w:pPr>
              <w:ind w:left="42"/>
              <w:jc w:val="both"/>
            </w:pPr>
            <w:bookmarkStart w:id="16" w:name="_Hlk92451368"/>
            <w:r w:rsidRPr="00B801C0">
              <w:t>4.</w:t>
            </w:r>
          </w:p>
        </w:tc>
        <w:tc>
          <w:tcPr>
            <w:tcW w:w="9972" w:type="dxa"/>
          </w:tcPr>
          <w:p w14:paraId="245CB27D" w14:textId="3DE7EA33" w:rsidR="00DB43F4" w:rsidRPr="00B801C0" w:rsidRDefault="00A919CE" w:rsidP="00066758">
            <w:r w:rsidRPr="00B801C0">
              <w:rPr>
                <w:b/>
                <w:bCs/>
              </w:rPr>
              <w:t>Park JY</w:t>
            </w:r>
            <w:r w:rsidRPr="00B801C0">
              <w:t>, Metter DM, Leung ST, Timmons CF, Colgan TJ. The necessity for reliable workforce data: Canada and US pathology workforces more similar than previously reported. Canadian J</w:t>
            </w:r>
            <w:r w:rsidR="001772AE" w:rsidRPr="00B801C0">
              <w:t xml:space="preserve"> </w:t>
            </w:r>
            <w:proofErr w:type="spellStart"/>
            <w:r w:rsidRPr="00B801C0">
              <w:t>Pathol</w:t>
            </w:r>
            <w:proofErr w:type="spellEnd"/>
            <w:r w:rsidRPr="00B801C0">
              <w:t>. 2021;13:1.</w:t>
            </w:r>
          </w:p>
        </w:tc>
      </w:tr>
      <w:tr w:rsidR="00AD5E1B" w:rsidRPr="00B801C0" w14:paraId="0C3091A6" w14:textId="77777777" w:rsidTr="00DB47AA">
        <w:tc>
          <w:tcPr>
            <w:tcW w:w="450" w:type="dxa"/>
          </w:tcPr>
          <w:p w14:paraId="63F34C81" w14:textId="290E3C1B" w:rsidR="00AD5E1B" w:rsidRPr="00B801C0" w:rsidRDefault="00AD5E1B" w:rsidP="00D404E4">
            <w:pPr>
              <w:ind w:left="42"/>
              <w:jc w:val="both"/>
            </w:pPr>
            <w:r w:rsidRPr="00B801C0">
              <w:lastRenderedPageBreak/>
              <w:t>5.</w:t>
            </w:r>
          </w:p>
        </w:tc>
        <w:tc>
          <w:tcPr>
            <w:tcW w:w="9972" w:type="dxa"/>
          </w:tcPr>
          <w:p w14:paraId="07CADA97" w14:textId="1FB597E9" w:rsidR="00AD5E1B" w:rsidRPr="00B801C0" w:rsidRDefault="00AD5E1B" w:rsidP="00066758">
            <w:pPr>
              <w:rPr>
                <w:b/>
                <w:bCs/>
              </w:rPr>
            </w:pPr>
            <w:r w:rsidRPr="00B801C0">
              <w:t>Arvisais-Anhalt S, Araj E,</w:t>
            </w:r>
            <w:r w:rsidRPr="00B801C0">
              <w:rPr>
                <w:b/>
                <w:bCs/>
              </w:rPr>
              <w:t xml:space="preserve"> Park JY</w:t>
            </w:r>
            <w:r w:rsidRPr="00B801C0">
              <w:t xml:space="preserve">. </w:t>
            </w:r>
            <w:r w:rsidR="001905F8" w:rsidRPr="00B801C0">
              <w:t>Reply to t</w:t>
            </w:r>
            <w:r w:rsidRPr="00B801C0">
              <w:t xml:space="preserve">he importance of </w:t>
            </w:r>
            <w:proofErr w:type="spellStart"/>
            <w:r w:rsidRPr="00B801C0">
              <w:t>accuarately</w:t>
            </w:r>
            <w:proofErr w:type="spellEnd"/>
            <w:r w:rsidRPr="00B801C0">
              <w:t xml:space="preserve"> defining gender and sex in pathology. Am J Clin Pathol. 2022</w:t>
            </w:r>
            <w:r w:rsidR="001905F8" w:rsidRPr="00B801C0">
              <w:t>; 158</w:t>
            </w:r>
            <w:r w:rsidR="009911FD" w:rsidRPr="00B801C0">
              <w:t>(1):154</w:t>
            </w:r>
            <w:r w:rsidRPr="00B801C0">
              <w:t xml:space="preserve">. PMID: </w:t>
            </w:r>
            <w:r w:rsidR="009911FD" w:rsidRPr="00B801C0">
              <w:t>35775437</w:t>
            </w:r>
          </w:p>
        </w:tc>
      </w:tr>
    </w:tbl>
    <w:bookmarkEnd w:id="16"/>
    <w:p w14:paraId="62BD49BA" w14:textId="147A15B4" w:rsidR="00470EC8" w:rsidRPr="00B801C0" w:rsidRDefault="004834DC" w:rsidP="00B15996">
      <w:pPr>
        <w:rPr>
          <w:u w:val="single"/>
        </w:rPr>
      </w:pPr>
      <w:r w:rsidRPr="00B801C0">
        <w:rPr>
          <w:u w:val="single"/>
        </w:rPr>
        <w:t>Proceedings</w:t>
      </w:r>
      <w:r w:rsidR="00B15996" w:rsidRPr="00B801C0">
        <w:rPr>
          <w:u w:val="single"/>
        </w:rPr>
        <w:t xml:space="preserve"> of Meetings</w:t>
      </w:r>
    </w:p>
    <w:tbl>
      <w:tblPr>
        <w:tblW w:w="0" w:type="auto"/>
        <w:tblInd w:w="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444"/>
        <w:gridCol w:w="9756"/>
      </w:tblGrid>
      <w:tr w:rsidR="001D1CE7" w:rsidRPr="00B801C0" w14:paraId="25376D0B" w14:textId="77777777" w:rsidTr="00B41437">
        <w:tc>
          <w:tcPr>
            <w:tcW w:w="444" w:type="dxa"/>
          </w:tcPr>
          <w:p w14:paraId="12C24A40" w14:textId="77777777" w:rsidR="001D1CE7" w:rsidRPr="00B801C0" w:rsidRDefault="001D1CE7" w:rsidP="00B4095F">
            <w:pPr>
              <w:numPr>
                <w:ilvl w:val="0"/>
                <w:numId w:val="13"/>
              </w:numPr>
              <w:ind w:left="360"/>
            </w:pPr>
          </w:p>
        </w:tc>
        <w:tc>
          <w:tcPr>
            <w:tcW w:w="9756" w:type="dxa"/>
          </w:tcPr>
          <w:p w14:paraId="42A73F62" w14:textId="77777777" w:rsidR="001D1CE7" w:rsidRPr="00B801C0" w:rsidRDefault="001D1CE7" w:rsidP="00B4095F">
            <w:pPr>
              <w:rPr>
                <w:lang w:val="nl-NL"/>
              </w:rPr>
            </w:pPr>
            <w:r w:rsidRPr="00B801C0">
              <w:rPr>
                <w:b/>
                <w:lang w:val="nl-NL"/>
              </w:rPr>
              <w:t xml:space="preserve">Park J, </w:t>
            </w:r>
            <w:r w:rsidRPr="00B801C0">
              <w:rPr>
                <w:lang w:val="nl-NL"/>
              </w:rPr>
              <w:t>Schulz S, Waldman SA. Regulation of human guanylyl cyclase C (GCC) gene expression by a consensus sequence related to Pit-1a. FASEB Journal 1999;13(5):A791.</w:t>
            </w:r>
          </w:p>
        </w:tc>
      </w:tr>
      <w:tr w:rsidR="00470EC8" w:rsidRPr="00B801C0" w14:paraId="2480236E" w14:textId="77777777" w:rsidTr="00B41437">
        <w:tc>
          <w:tcPr>
            <w:tcW w:w="444" w:type="dxa"/>
          </w:tcPr>
          <w:p w14:paraId="5A5EFBB0" w14:textId="77777777" w:rsidR="00470EC8" w:rsidRPr="00B801C0" w:rsidRDefault="00470EC8" w:rsidP="00B4095F">
            <w:pPr>
              <w:numPr>
                <w:ilvl w:val="0"/>
                <w:numId w:val="13"/>
              </w:numPr>
              <w:ind w:left="360"/>
            </w:pPr>
          </w:p>
        </w:tc>
        <w:tc>
          <w:tcPr>
            <w:tcW w:w="9756" w:type="dxa"/>
          </w:tcPr>
          <w:p w14:paraId="08EA6DBA" w14:textId="77777777" w:rsidR="00470EC8" w:rsidRPr="00B801C0" w:rsidRDefault="00470EC8" w:rsidP="00B4095F">
            <w:pPr>
              <w:rPr>
                <w:u w:val="single"/>
              </w:rPr>
            </w:pPr>
            <w:r w:rsidRPr="00B801C0">
              <w:rPr>
                <w:b/>
                <w:lang w:val="nl-NL"/>
              </w:rPr>
              <w:t>Park J</w:t>
            </w:r>
            <w:r w:rsidRPr="00B801C0">
              <w:rPr>
                <w:lang w:val="nl-NL"/>
              </w:rPr>
              <w:t xml:space="preserve">, Schulz S, Waldman SA. </w:t>
            </w:r>
            <w:r w:rsidRPr="00B801C0">
              <w:t xml:space="preserve">Serum regulates human guanylyl cyclase C gene expression. Clin </w:t>
            </w:r>
            <w:proofErr w:type="spellStart"/>
            <w:r w:rsidRPr="00B801C0">
              <w:t>Pharmacol</w:t>
            </w:r>
            <w:proofErr w:type="spellEnd"/>
            <w:r w:rsidRPr="00B801C0">
              <w:t xml:space="preserve"> Ther 2000; 67:126</w:t>
            </w:r>
          </w:p>
        </w:tc>
      </w:tr>
      <w:tr w:rsidR="00470EC8" w:rsidRPr="00B801C0" w14:paraId="11B37085" w14:textId="77777777" w:rsidTr="00B41437">
        <w:tc>
          <w:tcPr>
            <w:tcW w:w="444" w:type="dxa"/>
          </w:tcPr>
          <w:p w14:paraId="62DC08E7" w14:textId="77777777" w:rsidR="00470EC8" w:rsidRPr="00B801C0" w:rsidRDefault="00470EC8" w:rsidP="00B4095F">
            <w:pPr>
              <w:numPr>
                <w:ilvl w:val="0"/>
                <w:numId w:val="13"/>
              </w:numPr>
              <w:ind w:left="360"/>
            </w:pPr>
          </w:p>
        </w:tc>
        <w:tc>
          <w:tcPr>
            <w:tcW w:w="9756" w:type="dxa"/>
          </w:tcPr>
          <w:p w14:paraId="2E4E6CDF" w14:textId="77777777" w:rsidR="00470EC8" w:rsidRPr="00B801C0" w:rsidRDefault="00470EC8" w:rsidP="00B4095F">
            <w:pPr>
              <w:rPr>
                <w:u w:val="single"/>
              </w:rPr>
            </w:pPr>
            <w:proofErr w:type="spellStart"/>
            <w:r w:rsidRPr="00B801C0">
              <w:t>Pitari</w:t>
            </w:r>
            <w:proofErr w:type="spellEnd"/>
            <w:r w:rsidRPr="00B801C0">
              <w:t xml:space="preserve"> GM, Diguglielmo M, </w:t>
            </w:r>
            <w:r w:rsidRPr="00B801C0">
              <w:rPr>
                <w:b/>
              </w:rPr>
              <w:t>Park J</w:t>
            </w:r>
            <w:r w:rsidRPr="00B801C0">
              <w:t xml:space="preserve">, Schulz S, Waldman SA. Guanylyl cyclase C ligands inhibit human colon carcinoma cell growth. Clin </w:t>
            </w:r>
            <w:proofErr w:type="spellStart"/>
            <w:r w:rsidRPr="00B801C0">
              <w:t>Pharmacol</w:t>
            </w:r>
            <w:proofErr w:type="spellEnd"/>
            <w:r w:rsidRPr="00B801C0">
              <w:t xml:space="preserve"> Ther 2001; 69:P62</w:t>
            </w:r>
          </w:p>
        </w:tc>
      </w:tr>
      <w:tr w:rsidR="00470EC8" w:rsidRPr="00B801C0" w14:paraId="080AC3A9" w14:textId="77777777" w:rsidTr="00B41437">
        <w:tc>
          <w:tcPr>
            <w:tcW w:w="444" w:type="dxa"/>
          </w:tcPr>
          <w:p w14:paraId="2BF05910" w14:textId="77777777" w:rsidR="00470EC8" w:rsidRPr="00B801C0" w:rsidRDefault="00470EC8" w:rsidP="00B4095F">
            <w:pPr>
              <w:numPr>
                <w:ilvl w:val="0"/>
                <w:numId w:val="13"/>
              </w:numPr>
              <w:ind w:left="360"/>
            </w:pPr>
          </w:p>
        </w:tc>
        <w:tc>
          <w:tcPr>
            <w:tcW w:w="9756" w:type="dxa"/>
          </w:tcPr>
          <w:p w14:paraId="3E957DE0" w14:textId="77777777" w:rsidR="00470EC8" w:rsidRPr="00B801C0" w:rsidRDefault="00470EC8" w:rsidP="00B4095F">
            <w:pPr>
              <w:rPr>
                <w:u w:val="single"/>
              </w:rPr>
            </w:pPr>
            <w:r w:rsidRPr="00B801C0">
              <w:rPr>
                <w:lang w:val="nl-NL"/>
              </w:rPr>
              <w:t xml:space="preserve">Schulz S, </w:t>
            </w:r>
            <w:r w:rsidRPr="00B801C0">
              <w:rPr>
                <w:b/>
                <w:lang w:val="nl-NL"/>
              </w:rPr>
              <w:t>Park J</w:t>
            </w:r>
            <w:r w:rsidRPr="00B801C0">
              <w:rPr>
                <w:lang w:val="nl-NL"/>
              </w:rPr>
              <w:t xml:space="preserve">, Waldman SA. </w:t>
            </w:r>
            <w:r w:rsidRPr="00B801C0">
              <w:t xml:space="preserve">Guanylyl cyclase C is a marker for intestinal metaplasia of the upper gastrointestinal tract. Clin </w:t>
            </w:r>
            <w:proofErr w:type="spellStart"/>
            <w:r w:rsidRPr="00B801C0">
              <w:t>Pharmacol</w:t>
            </w:r>
            <w:proofErr w:type="spellEnd"/>
            <w:r w:rsidRPr="00B801C0">
              <w:t xml:space="preserve"> Ther 2002; 71:P75</w:t>
            </w:r>
          </w:p>
        </w:tc>
      </w:tr>
      <w:tr w:rsidR="00470EC8" w:rsidRPr="00B801C0" w14:paraId="18A21BDE" w14:textId="77777777" w:rsidTr="00B41437">
        <w:tc>
          <w:tcPr>
            <w:tcW w:w="444" w:type="dxa"/>
          </w:tcPr>
          <w:p w14:paraId="2000D03C" w14:textId="77777777" w:rsidR="00470EC8" w:rsidRPr="00B801C0" w:rsidRDefault="00470EC8" w:rsidP="00B4095F">
            <w:pPr>
              <w:numPr>
                <w:ilvl w:val="0"/>
                <w:numId w:val="13"/>
              </w:numPr>
              <w:ind w:left="360"/>
            </w:pPr>
          </w:p>
        </w:tc>
        <w:tc>
          <w:tcPr>
            <w:tcW w:w="9756" w:type="dxa"/>
          </w:tcPr>
          <w:p w14:paraId="5A415D38" w14:textId="77777777" w:rsidR="00470EC8" w:rsidRPr="00B801C0" w:rsidRDefault="00470EC8" w:rsidP="00B4095F">
            <w:pPr>
              <w:rPr>
                <w:u w:val="single"/>
              </w:rPr>
            </w:pPr>
            <w:r w:rsidRPr="00B801C0">
              <w:t xml:space="preserve">Witek M, </w:t>
            </w:r>
            <w:r w:rsidRPr="00B801C0">
              <w:rPr>
                <w:b/>
              </w:rPr>
              <w:t>Park J</w:t>
            </w:r>
            <w:r w:rsidRPr="00B801C0">
              <w:t xml:space="preserve">, Walters R, Neilsen K, Schulz S, Palazzo J, Waldman SA. The putative tumor suppressor Cdx2 is overexpressed in human colonic adenocarcinomas. Clin </w:t>
            </w:r>
            <w:proofErr w:type="spellStart"/>
            <w:r w:rsidRPr="00B801C0">
              <w:t>Pharmacol</w:t>
            </w:r>
            <w:proofErr w:type="spellEnd"/>
            <w:r w:rsidRPr="00B801C0">
              <w:t xml:space="preserve"> Ther 2004; 75:P49</w:t>
            </w:r>
          </w:p>
        </w:tc>
      </w:tr>
      <w:tr w:rsidR="00470EC8" w:rsidRPr="00B801C0" w14:paraId="14F78F7C" w14:textId="77777777" w:rsidTr="00B41437">
        <w:tc>
          <w:tcPr>
            <w:tcW w:w="444" w:type="dxa"/>
          </w:tcPr>
          <w:p w14:paraId="1E13C40E" w14:textId="77777777" w:rsidR="00470EC8" w:rsidRPr="00B801C0" w:rsidRDefault="00470EC8" w:rsidP="00B4095F">
            <w:pPr>
              <w:numPr>
                <w:ilvl w:val="0"/>
                <w:numId w:val="13"/>
              </w:numPr>
              <w:ind w:left="360"/>
            </w:pPr>
          </w:p>
        </w:tc>
        <w:tc>
          <w:tcPr>
            <w:tcW w:w="9756" w:type="dxa"/>
          </w:tcPr>
          <w:p w14:paraId="77550D99" w14:textId="77777777" w:rsidR="00470EC8" w:rsidRPr="00B801C0" w:rsidRDefault="00470EC8" w:rsidP="00B4095F">
            <w:pPr>
              <w:rPr>
                <w:u w:val="single"/>
              </w:rPr>
            </w:pPr>
            <w:r w:rsidRPr="00B801C0">
              <w:rPr>
                <w:b/>
              </w:rPr>
              <w:t>Park J</w:t>
            </w:r>
            <w:r w:rsidRPr="00B801C0">
              <w:t xml:space="preserve">, Shelat SG, Crivaro A, Jespersen D, McCarthy T, Xiong Q, </w:t>
            </w:r>
            <w:proofErr w:type="spellStart"/>
            <w:r w:rsidRPr="00B801C0">
              <w:t>Sesok</w:t>
            </w:r>
            <w:proofErr w:type="spellEnd"/>
            <w:r w:rsidRPr="00B801C0">
              <w:t xml:space="preserve">-Pizzini D, Moore J. Flow cytometric analysis of </w:t>
            </w:r>
            <w:proofErr w:type="spellStart"/>
            <w:r w:rsidRPr="00B801C0">
              <w:t>fetomaternal</w:t>
            </w:r>
            <w:proofErr w:type="spellEnd"/>
            <w:r w:rsidRPr="00B801C0">
              <w:t xml:space="preserve"> hemorrhage in the setting of sickle cell disease. Arch </w:t>
            </w:r>
            <w:proofErr w:type="spellStart"/>
            <w:r w:rsidRPr="00B801C0">
              <w:t>Pathol</w:t>
            </w:r>
            <w:proofErr w:type="spellEnd"/>
            <w:r w:rsidRPr="00B801C0">
              <w:t xml:space="preserve"> Lab Med 2005; 129:567</w:t>
            </w:r>
          </w:p>
        </w:tc>
      </w:tr>
      <w:tr w:rsidR="00235A52" w:rsidRPr="00B801C0" w14:paraId="1B46169E" w14:textId="77777777" w:rsidTr="00B41437">
        <w:tc>
          <w:tcPr>
            <w:tcW w:w="444" w:type="dxa"/>
          </w:tcPr>
          <w:p w14:paraId="784846E9" w14:textId="77777777" w:rsidR="00235A52" w:rsidRPr="00B801C0" w:rsidRDefault="00235A52" w:rsidP="00B4095F">
            <w:pPr>
              <w:numPr>
                <w:ilvl w:val="0"/>
                <w:numId w:val="13"/>
              </w:numPr>
              <w:ind w:left="360"/>
            </w:pPr>
          </w:p>
        </w:tc>
        <w:tc>
          <w:tcPr>
            <w:tcW w:w="9756" w:type="dxa"/>
          </w:tcPr>
          <w:p w14:paraId="07D541B3" w14:textId="77777777" w:rsidR="00235A52" w:rsidRPr="00B801C0" w:rsidRDefault="00235A52" w:rsidP="00235A52">
            <w:r w:rsidRPr="00B801C0">
              <w:rPr>
                <w:b/>
              </w:rPr>
              <w:t>Park JY</w:t>
            </w:r>
            <w:r w:rsidRPr="00B801C0">
              <w:t xml:space="preserve">, Narayan S, Bennett MJ. Molecular assay for the characterization of hepatic carnitine </w:t>
            </w:r>
            <w:proofErr w:type="spellStart"/>
            <w:r w:rsidRPr="00B801C0">
              <w:t>palmitoyltransferase</w:t>
            </w:r>
            <w:proofErr w:type="spellEnd"/>
            <w:r w:rsidRPr="00B801C0">
              <w:t xml:space="preserve"> 1 deficiency. Am J Clin Path 2005;124(3):455.</w:t>
            </w:r>
          </w:p>
        </w:tc>
      </w:tr>
      <w:tr w:rsidR="00417079" w:rsidRPr="00B801C0" w14:paraId="4255D252" w14:textId="77777777" w:rsidTr="00B41437">
        <w:tc>
          <w:tcPr>
            <w:tcW w:w="444" w:type="dxa"/>
          </w:tcPr>
          <w:p w14:paraId="6ADE73C7" w14:textId="77777777" w:rsidR="00417079" w:rsidRPr="00B801C0" w:rsidRDefault="00417079" w:rsidP="00B4095F">
            <w:pPr>
              <w:numPr>
                <w:ilvl w:val="0"/>
                <w:numId w:val="13"/>
              </w:numPr>
              <w:ind w:left="360"/>
            </w:pPr>
          </w:p>
        </w:tc>
        <w:tc>
          <w:tcPr>
            <w:tcW w:w="9756" w:type="dxa"/>
          </w:tcPr>
          <w:p w14:paraId="730C84F6" w14:textId="77777777" w:rsidR="00417079" w:rsidRPr="00B801C0" w:rsidRDefault="00417079" w:rsidP="00B4095F">
            <w:r w:rsidRPr="00B801C0">
              <w:t xml:space="preserve">Gillingham MB, Banta-Wright SA, </w:t>
            </w:r>
            <w:proofErr w:type="spellStart"/>
            <w:r w:rsidRPr="00B801C0">
              <w:t>Hermerath</w:t>
            </w:r>
            <w:proofErr w:type="spellEnd"/>
            <w:r w:rsidRPr="00B801C0">
              <w:t xml:space="preserve"> CA, Skeels MR, Bennett MJ, Narayan SB, </w:t>
            </w:r>
            <w:r w:rsidRPr="00B801C0">
              <w:rPr>
                <w:b/>
              </w:rPr>
              <w:t>Park J</w:t>
            </w:r>
            <w:r w:rsidRPr="00B801C0">
              <w:t>, Hardin CO, Koeller DM. CPT-1a P479L variant identified in Alaska native infants by expanded newborn screening. J Inherited Metabolic Dis 2006; 29:85</w:t>
            </w:r>
          </w:p>
        </w:tc>
      </w:tr>
      <w:tr w:rsidR="00470EC8" w:rsidRPr="00B801C0" w14:paraId="502BEF5F" w14:textId="77777777" w:rsidTr="00B41437">
        <w:tc>
          <w:tcPr>
            <w:tcW w:w="444" w:type="dxa"/>
          </w:tcPr>
          <w:p w14:paraId="71725E7D" w14:textId="77777777" w:rsidR="00470EC8" w:rsidRPr="00B801C0" w:rsidRDefault="00470EC8" w:rsidP="00B4095F">
            <w:pPr>
              <w:numPr>
                <w:ilvl w:val="0"/>
                <w:numId w:val="13"/>
              </w:numPr>
              <w:ind w:left="360"/>
            </w:pPr>
          </w:p>
        </w:tc>
        <w:tc>
          <w:tcPr>
            <w:tcW w:w="9756" w:type="dxa"/>
          </w:tcPr>
          <w:p w14:paraId="4B9FE549" w14:textId="77777777" w:rsidR="00470EC8" w:rsidRPr="00B801C0" w:rsidRDefault="00470EC8" w:rsidP="00B4095F">
            <w:pPr>
              <w:rPr>
                <w:u w:val="single"/>
              </w:rPr>
            </w:pPr>
            <w:r w:rsidRPr="00B801C0">
              <w:t xml:space="preserve">Nguyen T, </w:t>
            </w:r>
            <w:r w:rsidRPr="00B801C0">
              <w:rPr>
                <w:b/>
              </w:rPr>
              <w:t>Park JY</w:t>
            </w:r>
            <w:r w:rsidRPr="00B801C0">
              <w:t xml:space="preserve">, </w:t>
            </w:r>
            <w:proofErr w:type="spellStart"/>
            <w:r w:rsidRPr="00B801C0">
              <w:t>Scudiere</w:t>
            </w:r>
            <w:proofErr w:type="spellEnd"/>
            <w:r w:rsidRPr="00B801C0">
              <w:t xml:space="preserve"> JR, Montgomery E. Mycophenolate Mofetil (</w:t>
            </w:r>
            <w:proofErr w:type="spellStart"/>
            <w:r w:rsidRPr="00B801C0">
              <w:t>Cellcept</w:t>
            </w:r>
            <w:proofErr w:type="spellEnd"/>
            <w:r w:rsidRPr="00B801C0">
              <w:t>®) induced injury of the upper GI tract. Lab Invest 2009; 89:141A-142A</w:t>
            </w:r>
          </w:p>
        </w:tc>
      </w:tr>
      <w:tr w:rsidR="00470EC8" w:rsidRPr="00B801C0" w14:paraId="308AE3F5" w14:textId="77777777" w:rsidTr="00B41437">
        <w:tc>
          <w:tcPr>
            <w:tcW w:w="444" w:type="dxa"/>
          </w:tcPr>
          <w:p w14:paraId="408ADEC9" w14:textId="77777777" w:rsidR="00470EC8" w:rsidRPr="00B801C0" w:rsidRDefault="00470EC8" w:rsidP="00B4095F">
            <w:pPr>
              <w:numPr>
                <w:ilvl w:val="0"/>
                <w:numId w:val="13"/>
              </w:numPr>
              <w:ind w:left="360"/>
            </w:pPr>
          </w:p>
        </w:tc>
        <w:tc>
          <w:tcPr>
            <w:tcW w:w="9756" w:type="dxa"/>
          </w:tcPr>
          <w:p w14:paraId="2A91A59B" w14:textId="77777777" w:rsidR="00470EC8" w:rsidRPr="00B801C0" w:rsidRDefault="00470EC8" w:rsidP="00B4095F">
            <w:pPr>
              <w:rPr>
                <w:u w:val="single"/>
              </w:rPr>
            </w:pPr>
            <w:r w:rsidRPr="00B801C0">
              <w:rPr>
                <w:b/>
              </w:rPr>
              <w:t>Park JY</w:t>
            </w:r>
            <w:r w:rsidRPr="00B801C0">
              <w:t>, Dhir M, Ahuja N, Iacobuzio-Donahue C. Sessile serrated adenomas of the colon are associated with methylation induced loss of Cdx2 expression. Lab Invest 2009; 89:144A</w:t>
            </w:r>
          </w:p>
        </w:tc>
      </w:tr>
      <w:tr w:rsidR="00470EC8" w:rsidRPr="00B801C0" w14:paraId="362D3B85" w14:textId="77777777" w:rsidTr="00B41437">
        <w:tc>
          <w:tcPr>
            <w:tcW w:w="444" w:type="dxa"/>
          </w:tcPr>
          <w:p w14:paraId="5B57EDC4" w14:textId="77777777" w:rsidR="00470EC8" w:rsidRPr="00B801C0" w:rsidRDefault="00470EC8" w:rsidP="00B4095F">
            <w:pPr>
              <w:numPr>
                <w:ilvl w:val="0"/>
                <w:numId w:val="13"/>
              </w:numPr>
              <w:ind w:left="360"/>
            </w:pPr>
          </w:p>
        </w:tc>
        <w:tc>
          <w:tcPr>
            <w:tcW w:w="9756" w:type="dxa"/>
          </w:tcPr>
          <w:p w14:paraId="57496825" w14:textId="77777777" w:rsidR="00470EC8" w:rsidRPr="00B801C0" w:rsidRDefault="00470EC8" w:rsidP="00B4095F">
            <w:pPr>
              <w:rPr>
                <w:u w:val="single"/>
              </w:rPr>
            </w:pPr>
            <w:r w:rsidRPr="00B801C0">
              <w:rPr>
                <w:b/>
              </w:rPr>
              <w:t>Park JY</w:t>
            </w:r>
            <w:r w:rsidRPr="00B801C0">
              <w:t xml:space="preserve">, Hong SM, </w:t>
            </w:r>
            <w:proofErr w:type="spellStart"/>
            <w:r w:rsidRPr="00B801C0">
              <w:t>Klimstra</w:t>
            </w:r>
            <w:proofErr w:type="spellEnd"/>
            <w:r w:rsidRPr="00B801C0">
              <w:t xml:space="preserve"> DS, Goggins MG, Maitra A, </w:t>
            </w:r>
            <w:proofErr w:type="spellStart"/>
            <w:r w:rsidRPr="00B801C0">
              <w:t>Hruban</w:t>
            </w:r>
            <w:proofErr w:type="spellEnd"/>
            <w:r w:rsidRPr="00B801C0">
              <w:t xml:space="preserve"> RH. Pdx1 expression in precursor lesions and neoplasms of the pancreas. Lab Invest 2010; 90:369A</w:t>
            </w:r>
          </w:p>
        </w:tc>
      </w:tr>
      <w:tr w:rsidR="00470EC8" w:rsidRPr="00B801C0" w14:paraId="556AE488" w14:textId="77777777" w:rsidTr="00B41437">
        <w:tc>
          <w:tcPr>
            <w:tcW w:w="444" w:type="dxa"/>
          </w:tcPr>
          <w:p w14:paraId="00511C43" w14:textId="77777777" w:rsidR="00470EC8" w:rsidRPr="00B801C0" w:rsidRDefault="00470EC8" w:rsidP="00B4095F">
            <w:pPr>
              <w:numPr>
                <w:ilvl w:val="0"/>
                <w:numId w:val="13"/>
              </w:numPr>
              <w:ind w:left="360"/>
            </w:pPr>
          </w:p>
        </w:tc>
        <w:tc>
          <w:tcPr>
            <w:tcW w:w="9756" w:type="dxa"/>
          </w:tcPr>
          <w:p w14:paraId="42B5D9A2" w14:textId="77777777" w:rsidR="00470EC8" w:rsidRPr="00B801C0" w:rsidRDefault="00470EC8" w:rsidP="00B4095F">
            <w:pPr>
              <w:rPr>
                <w:u w:val="single"/>
              </w:rPr>
            </w:pPr>
            <w:r w:rsidRPr="00B801C0">
              <w:t xml:space="preserve">Lam-Himlin D, </w:t>
            </w:r>
            <w:r w:rsidRPr="00B801C0">
              <w:rPr>
                <w:b/>
              </w:rPr>
              <w:t>Park JY</w:t>
            </w:r>
            <w:r w:rsidRPr="00B801C0">
              <w:t>, Cornish TC, Shi C, Montgomery EA. Morphologic characterization of gastric polyps in Juvenile Polyposis and Peutz-Jeghers’ Syndromes versus gastric hyperplastic polyps. Lab Invest 2010; 90:152A-153A</w:t>
            </w:r>
          </w:p>
        </w:tc>
      </w:tr>
      <w:tr w:rsidR="00470EC8" w:rsidRPr="00B801C0" w14:paraId="1FA4FCA2" w14:textId="77777777" w:rsidTr="00B41437">
        <w:tc>
          <w:tcPr>
            <w:tcW w:w="444" w:type="dxa"/>
          </w:tcPr>
          <w:p w14:paraId="00CE24FB" w14:textId="77777777" w:rsidR="00470EC8" w:rsidRPr="00B801C0" w:rsidRDefault="00470EC8" w:rsidP="00B4095F">
            <w:pPr>
              <w:numPr>
                <w:ilvl w:val="0"/>
                <w:numId w:val="13"/>
              </w:numPr>
              <w:ind w:left="360"/>
            </w:pPr>
          </w:p>
        </w:tc>
        <w:tc>
          <w:tcPr>
            <w:tcW w:w="9756" w:type="dxa"/>
          </w:tcPr>
          <w:p w14:paraId="7F6D500D" w14:textId="77777777" w:rsidR="00470EC8" w:rsidRPr="00B801C0" w:rsidRDefault="00470EC8" w:rsidP="00B4095F">
            <w:pPr>
              <w:rPr>
                <w:u w:val="single"/>
              </w:rPr>
            </w:pPr>
            <w:r w:rsidRPr="00B801C0">
              <w:rPr>
                <w:b/>
              </w:rPr>
              <w:t>Park JY</w:t>
            </w:r>
            <w:r w:rsidRPr="00B801C0">
              <w:t>, Cornish TC, Lam-Himlin D, Shi C, Montgomery EA. Lesions arising in the setting of autoimmune metaplastic atrophic gastritis (AMAG) in a tertiary care setting. Lab Invest 2010; 90:161A</w:t>
            </w:r>
          </w:p>
        </w:tc>
      </w:tr>
      <w:tr w:rsidR="00470EC8" w:rsidRPr="00B801C0" w14:paraId="139E3E41" w14:textId="77777777" w:rsidTr="00B41437">
        <w:tc>
          <w:tcPr>
            <w:tcW w:w="444" w:type="dxa"/>
          </w:tcPr>
          <w:p w14:paraId="177CA640" w14:textId="77777777" w:rsidR="00470EC8" w:rsidRPr="00B801C0" w:rsidRDefault="00470EC8" w:rsidP="00B4095F">
            <w:pPr>
              <w:numPr>
                <w:ilvl w:val="0"/>
                <w:numId w:val="13"/>
              </w:numPr>
              <w:ind w:left="360"/>
            </w:pPr>
          </w:p>
        </w:tc>
        <w:tc>
          <w:tcPr>
            <w:tcW w:w="9756" w:type="dxa"/>
          </w:tcPr>
          <w:p w14:paraId="24029F19" w14:textId="77777777" w:rsidR="00470EC8" w:rsidRPr="00B801C0" w:rsidRDefault="00470EC8" w:rsidP="00B4095F">
            <w:pPr>
              <w:rPr>
                <w:u w:val="single"/>
              </w:rPr>
            </w:pPr>
            <w:r w:rsidRPr="00B801C0">
              <w:t xml:space="preserve">Shi C, </w:t>
            </w:r>
            <w:proofErr w:type="spellStart"/>
            <w:r w:rsidRPr="00B801C0">
              <w:t>Scudiere</w:t>
            </w:r>
            <w:proofErr w:type="spellEnd"/>
            <w:r w:rsidRPr="00B801C0">
              <w:t xml:space="preserve"> JR, Cornish TC, </w:t>
            </w:r>
            <w:r w:rsidRPr="00B801C0">
              <w:rPr>
                <w:b/>
              </w:rPr>
              <w:t>Park JY</w:t>
            </w:r>
            <w:r w:rsidRPr="00B801C0">
              <w:t>, Lam-Himlin D, Fox MR, Montgomery EA. “Clear cell change” in colonic tubular adenoma and corresponding colonic clear cell adenocarcinoma is associated with decreased MUC2 and MUC5 expression. Lab Invest 2010; 90:167A</w:t>
            </w:r>
          </w:p>
        </w:tc>
      </w:tr>
      <w:tr w:rsidR="00470EC8" w:rsidRPr="00B801C0" w14:paraId="298D56EA" w14:textId="77777777" w:rsidTr="00B41437">
        <w:tc>
          <w:tcPr>
            <w:tcW w:w="444" w:type="dxa"/>
          </w:tcPr>
          <w:p w14:paraId="38C6F19F" w14:textId="77777777" w:rsidR="00470EC8" w:rsidRPr="00B801C0" w:rsidRDefault="00470EC8" w:rsidP="00B4095F">
            <w:pPr>
              <w:numPr>
                <w:ilvl w:val="0"/>
                <w:numId w:val="13"/>
              </w:numPr>
              <w:ind w:left="360"/>
            </w:pPr>
          </w:p>
        </w:tc>
        <w:tc>
          <w:tcPr>
            <w:tcW w:w="9756" w:type="dxa"/>
          </w:tcPr>
          <w:p w14:paraId="43302878" w14:textId="77777777" w:rsidR="00470EC8" w:rsidRPr="00B801C0" w:rsidRDefault="00470EC8" w:rsidP="00B4095F">
            <w:pPr>
              <w:rPr>
                <w:u w:val="single"/>
              </w:rPr>
            </w:pPr>
            <w:r w:rsidRPr="00B801C0">
              <w:t xml:space="preserve">Cornish TC, Lam-Himlin D, </w:t>
            </w:r>
            <w:r w:rsidRPr="00B801C0">
              <w:rPr>
                <w:b/>
              </w:rPr>
              <w:t>Park JY</w:t>
            </w:r>
            <w:r w:rsidRPr="00B801C0">
              <w:t>, Shi C, Montgomery E. Endoscopic treatment is safe and effective for high-grade dysplasia in Barrett’s esophagus. Lab Invest 2010; 90:141A</w:t>
            </w:r>
          </w:p>
        </w:tc>
      </w:tr>
      <w:tr w:rsidR="00183ABD" w:rsidRPr="00B801C0" w14:paraId="2A272387" w14:textId="77777777" w:rsidTr="00B41437">
        <w:tc>
          <w:tcPr>
            <w:tcW w:w="444" w:type="dxa"/>
          </w:tcPr>
          <w:p w14:paraId="4DD27EC0" w14:textId="77777777" w:rsidR="00183ABD" w:rsidRPr="00B801C0" w:rsidRDefault="00183ABD" w:rsidP="00B4095F">
            <w:pPr>
              <w:numPr>
                <w:ilvl w:val="0"/>
                <w:numId w:val="13"/>
              </w:numPr>
              <w:ind w:left="360"/>
            </w:pPr>
          </w:p>
        </w:tc>
        <w:tc>
          <w:tcPr>
            <w:tcW w:w="9756" w:type="dxa"/>
          </w:tcPr>
          <w:p w14:paraId="1F556597" w14:textId="119BFC66" w:rsidR="00183ABD" w:rsidRPr="00B801C0" w:rsidRDefault="00183ABD" w:rsidP="00B4095F">
            <w:r w:rsidRPr="00B801C0">
              <w:t xml:space="preserve">Khokhar SK, Leos NK, Mitui M, </w:t>
            </w:r>
            <w:r w:rsidRPr="00B801C0">
              <w:rPr>
                <w:b/>
                <w:bCs/>
              </w:rPr>
              <w:t>Park JY</w:t>
            </w:r>
            <w:r w:rsidRPr="00B801C0">
              <w:t>, Rogers BB. Evaluation of Maxwell 16 for automated nucleic acid extraction from whole blood and formalin-fixed paraffin embedded (FFPE) tissue. J Mol Diagn 2010; 12:920.</w:t>
            </w:r>
          </w:p>
        </w:tc>
      </w:tr>
      <w:tr w:rsidR="00470EC8" w:rsidRPr="00B801C0" w14:paraId="2E7C8521" w14:textId="77777777" w:rsidTr="00B41437">
        <w:tc>
          <w:tcPr>
            <w:tcW w:w="444" w:type="dxa"/>
          </w:tcPr>
          <w:p w14:paraId="2E4C2840" w14:textId="77777777" w:rsidR="00470EC8" w:rsidRPr="00B801C0" w:rsidRDefault="00470EC8" w:rsidP="00B4095F">
            <w:pPr>
              <w:numPr>
                <w:ilvl w:val="0"/>
                <w:numId w:val="13"/>
              </w:numPr>
              <w:ind w:left="360"/>
            </w:pPr>
          </w:p>
        </w:tc>
        <w:tc>
          <w:tcPr>
            <w:tcW w:w="9756" w:type="dxa"/>
          </w:tcPr>
          <w:p w14:paraId="3AB0DF8A" w14:textId="77777777" w:rsidR="00470EC8" w:rsidRPr="00B801C0" w:rsidRDefault="00470EC8" w:rsidP="00B4095F">
            <w:pPr>
              <w:rPr>
                <w:u w:val="single"/>
              </w:rPr>
            </w:pPr>
            <w:proofErr w:type="spellStart"/>
            <w:r w:rsidRPr="00B801C0">
              <w:t>Rasca</w:t>
            </w:r>
            <w:proofErr w:type="spellEnd"/>
            <w:r w:rsidRPr="00B801C0">
              <w:t xml:space="preserve"> L, Luu H, </w:t>
            </w:r>
            <w:r w:rsidRPr="00B801C0">
              <w:rPr>
                <w:b/>
              </w:rPr>
              <w:t>Park J</w:t>
            </w:r>
            <w:r w:rsidRPr="00B801C0">
              <w:t xml:space="preserve">, Timmons C. β-Globin gene sequencing of hemoglobin Austin revises the historically reported, electrophoretic-migration pattern. Arch </w:t>
            </w:r>
            <w:proofErr w:type="spellStart"/>
            <w:r w:rsidRPr="00B801C0">
              <w:t>Pathol</w:t>
            </w:r>
            <w:proofErr w:type="spellEnd"/>
            <w:r w:rsidRPr="00B801C0">
              <w:t xml:space="preserve"> Lab Med 2011; 135:1149</w:t>
            </w:r>
          </w:p>
        </w:tc>
      </w:tr>
      <w:tr w:rsidR="00470EC8" w:rsidRPr="00B801C0" w14:paraId="41290AB9" w14:textId="77777777" w:rsidTr="00B41437">
        <w:tc>
          <w:tcPr>
            <w:tcW w:w="444" w:type="dxa"/>
          </w:tcPr>
          <w:p w14:paraId="7A0C0E37" w14:textId="77777777" w:rsidR="00470EC8" w:rsidRPr="00B801C0" w:rsidRDefault="00470EC8" w:rsidP="00B4095F">
            <w:pPr>
              <w:numPr>
                <w:ilvl w:val="0"/>
                <w:numId w:val="13"/>
              </w:numPr>
              <w:ind w:left="360"/>
            </w:pPr>
          </w:p>
        </w:tc>
        <w:tc>
          <w:tcPr>
            <w:tcW w:w="9756" w:type="dxa"/>
          </w:tcPr>
          <w:p w14:paraId="3B8A3BE8" w14:textId="77777777" w:rsidR="00470EC8" w:rsidRPr="00B801C0" w:rsidRDefault="00470EC8" w:rsidP="00B4095F">
            <w:pPr>
              <w:rPr>
                <w:u w:val="single"/>
              </w:rPr>
            </w:pPr>
            <w:r w:rsidRPr="00B801C0">
              <w:t xml:space="preserve">Horton C, Mitui M, Garcia C, </w:t>
            </w:r>
            <w:r w:rsidRPr="00B801C0">
              <w:rPr>
                <w:b/>
              </w:rPr>
              <w:t>Park J.</w:t>
            </w:r>
            <w:r w:rsidRPr="00B801C0">
              <w:t xml:space="preserve"> Long-range PCR for clinical mutation detection of SFTPA1 and SFTPA2 Genes. JMD 2011; 13:710</w:t>
            </w:r>
          </w:p>
        </w:tc>
      </w:tr>
      <w:tr w:rsidR="00183ABD" w:rsidRPr="00B801C0" w14:paraId="06797C2B" w14:textId="77777777" w:rsidTr="00B41437">
        <w:tc>
          <w:tcPr>
            <w:tcW w:w="444" w:type="dxa"/>
          </w:tcPr>
          <w:p w14:paraId="0F2DA24D" w14:textId="77777777" w:rsidR="00183ABD" w:rsidRPr="00B801C0" w:rsidRDefault="00183ABD" w:rsidP="00975CC9">
            <w:pPr>
              <w:numPr>
                <w:ilvl w:val="0"/>
                <w:numId w:val="13"/>
              </w:numPr>
              <w:ind w:left="360"/>
            </w:pPr>
          </w:p>
        </w:tc>
        <w:tc>
          <w:tcPr>
            <w:tcW w:w="9756" w:type="dxa"/>
          </w:tcPr>
          <w:p w14:paraId="64B81E91" w14:textId="064603B2" w:rsidR="00183ABD" w:rsidRPr="00B801C0" w:rsidRDefault="00183ABD" w:rsidP="00B4095F">
            <w:r w:rsidRPr="00B801C0">
              <w:t xml:space="preserve">Wang L, Horton CJ, </w:t>
            </w:r>
            <w:r w:rsidRPr="00B801C0">
              <w:rPr>
                <w:b/>
                <w:bCs/>
              </w:rPr>
              <w:t>Park J</w:t>
            </w:r>
            <w:r w:rsidRPr="00B801C0">
              <w:t xml:space="preserve">, Timmons C, Luu H. a-Globin gene sequencing is more reliable than high-performance liquid chromatography for the identification of hemoglobin I. Am J Clin </w:t>
            </w:r>
            <w:proofErr w:type="spellStart"/>
            <w:r w:rsidRPr="00B801C0">
              <w:t>Pathol</w:t>
            </w:r>
            <w:proofErr w:type="spellEnd"/>
            <w:r w:rsidRPr="00B801C0">
              <w:t xml:space="preserve"> 2012;138(suppl 2): A217.</w:t>
            </w:r>
          </w:p>
        </w:tc>
      </w:tr>
      <w:tr w:rsidR="00470EC8" w:rsidRPr="00B801C0" w14:paraId="093DAEB9" w14:textId="77777777" w:rsidTr="00B41437">
        <w:tc>
          <w:tcPr>
            <w:tcW w:w="444" w:type="dxa"/>
          </w:tcPr>
          <w:p w14:paraId="5E8D3412" w14:textId="77777777" w:rsidR="00470EC8" w:rsidRPr="00B801C0" w:rsidRDefault="00470EC8" w:rsidP="00975CC9">
            <w:pPr>
              <w:numPr>
                <w:ilvl w:val="0"/>
                <w:numId w:val="13"/>
              </w:numPr>
              <w:ind w:left="360"/>
            </w:pPr>
          </w:p>
        </w:tc>
        <w:tc>
          <w:tcPr>
            <w:tcW w:w="9756" w:type="dxa"/>
          </w:tcPr>
          <w:p w14:paraId="6A1380B6" w14:textId="77777777" w:rsidR="00470EC8" w:rsidRPr="00B801C0" w:rsidRDefault="00470EC8" w:rsidP="00B4095F">
            <w:r w:rsidRPr="00B801C0">
              <w:t xml:space="preserve">Wang L, Dennis J, Yan Z, Doern C, </w:t>
            </w:r>
            <w:r w:rsidRPr="00B801C0">
              <w:rPr>
                <w:b/>
              </w:rPr>
              <w:t>Park JY</w:t>
            </w:r>
            <w:r w:rsidRPr="00B801C0">
              <w:t xml:space="preserve">. Clinical significance of isolated cytomegalovirus infected intestinal cells. Mod </w:t>
            </w:r>
            <w:proofErr w:type="spellStart"/>
            <w:r w:rsidRPr="00B801C0">
              <w:t>Pathol</w:t>
            </w:r>
            <w:proofErr w:type="spellEnd"/>
            <w:r w:rsidRPr="00B801C0">
              <w:t xml:space="preserve"> 2012; 25:389A</w:t>
            </w:r>
          </w:p>
        </w:tc>
      </w:tr>
      <w:tr w:rsidR="00470EC8" w:rsidRPr="00B801C0" w14:paraId="06017B56" w14:textId="77777777" w:rsidTr="00B41437">
        <w:tc>
          <w:tcPr>
            <w:tcW w:w="444" w:type="dxa"/>
          </w:tcPr>
          <w:p w14:paraId="1E649233" w14:textId="77777777" w:rsidR="00470EC8" w:rsidRPr="00B801C0" w:rsidRDefault="00470EC8" w:rsidP="00975CC9">
            <w:pPr>
              <w:numPr>
                <w:ilvl w:val="0"/>
                <w:numId w:val="13"/>
              </w:numPr>
              <w:ind w:left="360"/>
            </w:pPr>
          </w:p>
        </w:tc>
        <w:tc>
          <w:tcPr>
            <w:tcW w:w="9756" w:type="dxa"/>
          </w:tcPr>
          <w:p w14:paraId="134981B3" w14:textId="77777777" w:rsidR="00470EC8" w:rsidRPr="00B801C0" w:rsidRDefault="00470EC8" w:rsidP="00C86DDB">
            <w:r w:rsidRPr="00B801C0">
              <w:t xml:space="preserve">Pezhouh MK, Vemulapalli R, Swaroop P, </w:t>
            </w:r>
            <w:r w:rsidRPr="00B801C0">
              <w:rPr>
                <w:b/>
              </w:rPr>
              <w:t>Park JY.</w:t>
            </w:r>
            <w:r w:rsidRPr="00B801C0">
              <w:t xml:space="preserve"> Duodenal pyloric gland adenoma with extensive high-grade dysplasia. Arch </w:t>
            </w:r>
            <w:proofErr w:type="spellStart"/>
            <w:r w:rsidRPr="00B801C0">
              <w:t>Pathol</w:t>
            </w:r>
            <w:proofErr w:type="spellEnd"/>
            <w:r w:rsidRPr="00B801C0">
              <w:t xml:space="preserve"> Lab Med 2012; 136:1010</w:t>
            </w:r>
          </w:p>
        </w:tc>
      </w:tr>
      <w:tr w:rsidR="00470EC8" w:rsidRPr="00B801C0" w14:paraId="320F959A" w14:textId="77777777" w:rsidTr="00B41437">
        <w:tc>
          <w:tcPr>
            <w:tcW w:w="444" w:type="dxa"/>
          </w:tcPr>
          <w:p w14:paraId="01E5346A" w14:textId="77777777" w:rsidR="00470EC8" w:rsidRPr="00B801C0" w:rsidRDefault="00470EC8" w:rsidP="00975CC9">
            <w:pPr>
              <w:numPr>
                <w:ilvl w:val="0"/>
                <w:numId w:val="13"/>
              </w:numPr>
              <w:ind w:left="360"/>
            </w:pPr>
          </w:p>
        </w:tc>
        <w:tc>
          <w:tcPr>
            <w:tcW w:w="9756" w:type="dxa"/>
          </w:tcPr>
          <w:p w14:paraId="51187364" w14:textId="77777777" w:rsidR="00470EC8" w:rsidRPr="00B801C0" w:rsidRDefault="00470EC8" w:rsidP="00C86DDB">
            <w:r w:rsidRPr="00B801C0">
              <w:t xml:space="preserve">Pezhouh MK, Sanghavi R, Weinberg A, </w:t>
            </w:r>
            <w:r w:rsidRPr="00B801C0">
              <w:rPr>
                <w:b/>
              </w:rPr>
              <w:t>Park JY.</w:t>
            </w:r>
            <w:r w:rsidRPr="00B801C0">
              <w:t xml:space="preserve"> Pediatric autoimmune metaplastic atrophic gastritis in a Hispanic female. Arch </w:t>
            </w:r>
            <w:proofErr w:type="spellStart"/>
            <w:r w:rsidRPr="00B801C0">
              <w:t>Pathol</w:t>
            </w:r>
            <w:proofErr w:type="spellEnd"/>
            <w:r w:rsidRPr="00B801C0">
              <w:t xml:space="preserve"> Lab Med 2012; 136:1017</w:t>
            </w:r>
          </w:p>
        </w:tc>
      </w:tr>
      <w:tr w:rsidR="00470EC8" w:rsidRPr="00B801C0" w14:paraId="030B3D66" w14:textId="77777777" w:rsidTr="00B41437">
        <w:tc>
          <w:tcPr>
            <w:tcW w:w="444" w:type="dxa"/>
          </w:tcPr>
          <w:p w14:paraId="1AEB105C" w14:textId="77777777" w:rsidR="00470EC8" w:rsidRPr="00B801C0" w:rsidRDefault="00470EC8" w:rsidP="00975CC9">
            <w:pPr>
              <w:numPr>
                <w:ilvl w:val="0"/>
                <w:numId w:val="13"/>
              </w:numPr>
              <w:ind w:left="360"/>
            </w:pPr>
          </w:p>
        </w:tc>
        <w:tc>
          <w:tcPr>
            <w:tcW w:w="9756" w:type="dxa"/>
          </w:tcPr>
          <w:p w14:paraId="46DF63FA" w14:textId="77777777" w:rsidR="00470EC8" w:rsidRPr="00B801C0" w:rsidRDefault="00470EC8" w:rsidP="003000B0">
            <w:r w:rsidRPr="00B801C0">
              <w:t xml:space="preserve">Ambruzs JM, Stewart B, Arista A, </w:t>
            </w:r>
            <w:r w:rsidRPr="00B801C0">
              <w:rPr>
                <w:b/>
              </w:rPr>
              <w:t>Park J</w:t>
            </w:r>
            <w:r w:rsidRPr="00B801C0">
              <w:t xml:space="preserve">, Cope-Yokoyama S, Luu H. From the factory floor to the anatomic pathology laboratory: Applying the principles of lean production to gastrointestinal biopsy specimens. Arch </w:t>
            </w:r>
            <w:proofErr w:type="spellStart"/>
            <w:r w:rsidRPr="00B801C0">
              <w:t>Pathol</w:t>
            </w:r>
            <w:proofErr w:type="spellEnd"/>
            <w:r w:rsidRPr="00B801C0">
              <w:t xml:space="preserve"> Lab Med 2012; 136:1030</w:t>
            </w:r>
          </w:p>
        </w:tc>
      </w:tr>
      <w:tr w:rsidR="00470EC8" w:rsidRPr="00B801C0" w14:paraId="6DD5D51F" w14:textId="77777777" w:rsidTr="00B41437">
        <w:tc>
          <w:tcPr>
            <w:tcW w:w="444" w:type="dxa"/>
          </w:tcPr>
          <w:p w14:paraId="613F21C8" w14:textId="77777777" w:rsidR="00470EC8" w:rsidRPr="00B801C0" w:rsidRDefault="00470EC8" w:rsidP="00975CC9">
            <w:pPr>
              <w:numPr>
                <w:ilvl w:val="0"/>
                <w:numId w:val="13"/>
              </w:numPr>
              <w:ind w:left="360"/>
            </w:pPr>
          </w:p>
        </w:tc>
        <w:tc>
          <w:tcPr>
            <w:tcW w:w="9756" w:type="dxa"/>
          </w:tcPr>
          <w:p w14:paraId="4DFFEA8C" w14:textId="77777777" w:rsidR="00470EC8" w:rsidRPr="00B801C0" w:rsidRDefault="00470EC8" w:rsidP="00DA02E5">
            <w:r w:rsidRPr="00B801C0">
              <w:t xml:space="preserve">Mitui M, Khokhar SK, Leos NK, Doern C, </w:t>
            </w:r>
            <w:r w:rsidRPr="00B801C0">
              <w:rPr>
                <w:b/>
              </w:rPr>
              <w:t>Park JY</w:t>
            </w:r>
            <w:r w:rsidRPr="00B801C0">
              <w:t xml:space="preserve">. Helicobacter pylori 23S rRNA gene sequencing for the identification of mutations associated with Clarithromycin resistance in FFPE samples. Mod </w:t>
            </w:r>
            <w:proofErr w:type="spellStart"/>
            <w:r w:rsidRPr="00B801C0">
              <w:t>Pathol</w:t>
            </w:r>
            <w:proofErr w:type="spellEnd"/>
            <w:r w:rsidRPr="00B801C0">
              <w:t xml:space="preserve"> 2013; 26:373A. Platform Presentation.</w:t>
            </w:r>
          </w:p>
        </w:tc>
      </w:tr>
      <w:tr w:rsidR="00470EC8" w:rsidRPr="00B801C0" w14:paraId="1F5F90B6" w14:textId="77777777" w:rsidTr="00B41437">
        <w:tc>
          <w:tcPr>
            <w:tcW w:w="444" w:type="dxa"/>
          </w:tcPr>
          <w:p w14:paraId="3F5E056A" w14:textId="77777777" w:rsidR="00470EC8" w:rsidRPr="00B801C0" w:rsidRDefault="00470EC8" w:rsidP="00975CC9">
            <w:pPr>
              <w:numPr>
                <w:ilvl w:val="0"/>
                <w:numId w:val="13"/>
              </w:numPr>
              <w:ind w:left="360"/>
            </w:pPr>
          </w:p>
        </w:tc>
        <w:tc>
          <w:tcPr>
            <w:tcW w:w="9756" w:type="dxa"/>
          </w:tcPr>
          <w:p w14:paraId="150296CA" w14:textId="77777777" w:rsidR="00470EC8" w:rsidRPr="00B801C0" w:rsidRDefault="00470EC8" w:rsidP="00DA02E5">
            <w:r w:rsidRPr="00B801C0">
              <w:t xml:space="preserve">Hiemenz MC, Leung ST, </w:t>
            </w:r>
            <w:r w:rsidRPr="00B801C0">
              <w:rPr>
                <w:b/>
              </w:rPr>
              <w:t>Park JY</w:t>
            </w:r>
            <w:r w:rsidRPr="00B801C0">
              <w:t xml:space="preserve">. Crossing boundaries: A Comprehensive survey of medical licensing laws and guidelines regulating the interstate practice of pathology. Mod </w:t>
            </w:r>
            <w:proofErr w:type="spellStart"/>
            <w:r w:rsidRPr="00B801C0">
              <w:t>Pathol</w:t>
            </w:r>
            <w:proofErr w:type="spellEnd"/>
            <w:r w:rsidRPr="00B801C0">
              <w:t xml:space="preserve"> 2013; 25:476A</w:t>
            </w:r>
          </w:p>
        </w:tc>
      </w:tr>
      <w:tr w:rsidR="008E7DED" w:rsidRPr="00B801C0" w14:paraId="411283DA" w14:textId="77777777" w:rsidTr="00B41437">
        <w:tc>
          <w:tcPr>
            <w:tcW w:w="444" w:type="dxa"/>
          </w:tcPr>
          <w:p w14:paraId="303F5AFA" w14:textId="77777777" w:rsidR="008E7DED" w:rsidRPr="00B801C0" w:rsidRDefault="008E7DED" w:rsidP="00975CC9">
            <w:pPr>
              <w:numPr>
                <w:ilvl w:val="0"/>
                <w:numId w:val="13"/>
              </w:numPr>
              <w:ind w:left="360"/>
            </w:pPr>
          </w:p>
        </w:tc>
        <w:tc>
          <w:tcPr>
            <w:tcW w:w="9756" w:type="dxa"/>
          </w:tcPr>
          <w:p w14:paraId="0991FFE4" w14:textId="77777777" w:rsidR="008E7DED" w:rsidRPr="00B801C0" w:rsidRDefault="008E7DED" w:rsidP="00DF563C">
            <w:r w:rsidRPr="00B801C0">
              <w:t xml:space="preserve">Wang J, Johnson-Welch SF, </w:t>
            </w:r>
            <w:r w:rsidRPr="00B801C0">
              <w:rPr>
                <w:b/>
              </w:rPr>
              <w:t>Park JY</w:t>
            </w:r>
            <w:r w:rsidRPr="00B801C0">
              <w:t xml:space="preserve">, Rakheja A. Correlation of cellular inflammatory response to Helicobacter pylori infection to Body Mass Index. </w:t>
            </w:r>
            <w:proofErr w:type="spellStart"/>
            <w:r w:rsidRPr="00B801C0">
              <w:t>Pediatr</w:t>
            </w:r>
            <w:proofErr w:type="spellEnd"/>
            <w:r w:rsidRPr="00B801C0">
              <w:t xml:space="preserve"> Dev </w:t>
            </w:r>
            <w:proofErr w:type="spellStart"/>
            <w:r w:rsidRPr="00B801C0">
              <w:t>Pathol</w:t>
            </w:r>
            <w:proofErr w:type="spellEnd"/>
            <w:r w:rsidRPr="00B801C0">
              <w:t xml:space="preserve"> 2013; 16(6):459-60.</w:t>
            </w:r>
          </w:p>
        </w:tc>
      </w:tr>
      <w:tr w:rsidR="00470EC8" w:rsidRPr="00B801C0" w14:paraId="3BFB5918" w14:textId="77777777" w:rsidTr="00B41437">
        <w:tc>
          <w:tcPr>
            <w:tcW w:w="444" w:type="dxa"/>
          </w:tcPr>
          <w:p w14:paraId="7E591A9B" w14:textId="77777777" w:rsidR="00470EC8" w:rsidRPr="00B801C0" w:rsidRDefault="00470EC8" w:rsidP="00975CC9">
            <w:pPr>
              <w:numPr>
                <w:ilvl w:val="0"/>
                <w:numId w:val="13"/>
              </w:numPr>
              <w:ind w:left="360"/>
            </w:pPr>
          </w:p>
        </w:tc>
        <w:tc>
          <w:tcPr>
            <w:tcW w:w="9756" w:type="dxa"/>
          </w:tcPr>
          <w:p w14:paraId="3B5EB966" w14:textId="77777777" w:rsidR="00470EC8" w:rsidRPr="00B801C0" w:rsidRDefault="00470EC8" w:rsidP="00DF563C">
            <w:r w:rsidRPr="00B801C0">
              <w:t xml:space="preserve">Wang J*, Gotway G, Pascual JM, </w:t>
            </w:r>
            <w:r w:rsidRPr="00B801C0">
              <w:rPr>
                <w:b/>
              </w:rPr>
              <w:t>Park JY</w:t>
            </w:r>
            <w:r w:rsidRPr="00B801C0">
              <w:t xml:space="preserve">. Diagnostic yield of targeted panels of seizure genes. </w:t>
            </w:r>
            <w:proofErr w:type="spellStart"/>
            <w:r w:rsidRPr="00B801C0">
              <w:t>Pediatr</w:t>
            </w:r>
            <w:proofErr w:type="spellEnd"/>
            <w:r w:rsidRPr="00B801C0">
              <w:t xml:space="preserve"> Dev </w:t>
            </w:r>
            <w:proofErr w:type="spellStart"/>
            <w:r w:rsidRPr="00B801C0">
              <w:t>Pathol</w:t>
            </w:r>
            <w:proofErr w:type="spellEnd"/>
            <w:r w:rsidRPr="00B801C0">
              <w:t xml:space="preserve"> 2013; 16:2. *Harry B. Neustein Memorial Award</w:t>
            </w:r>
          </w:p>
        </w:tc>
      </w:tr>
      <w:tr w:rsidR="00183ABD" w:rsidRPr="00B801C0" w14:paraId="2D50E468" w14:textId="77777777" w:rsidTr="00B41437">
        <w:tc>
          <w:tcPr>
            <w:tcW w:w="444" w:type="dxa"/>
          </w:tcPr>
          <w:p w14:paraId="360D5F07" w14:textId="77777777" w:rsidR="00183ABD" w:rsidRPr="00B801C0" w:rsidRDefault="00183ABD" w:rsidP="00975CC9">
            <w:pPr>
              <w:numPr>
                <w:ilvl w:val="0"/>
                <w:numId w:val="13"/>
              </w:numPr>
              <w:ind w:left="360"/>
            </w:pPr>
          </w:p>
        </w:tc>
        <w:tc>
          <w:tcPr>
            <w:tcW w:w="9756" w:type="dxa"/>
          </w:tcPr>
          <w:p w14:paraId="3A0357ED" w14:textId="3562DED1" w:rsidR="00183ABD" w:rsidRPr="00B801C0" w:rsidRDefault="00183ABD" w:rsidP="00215BFC">
            <w:r w:rsidRPr="00B801C0">
              <w:t xml:space="preserve">Smith D, </w:t>
            </w:r>
            <w:r w:rsidRPr="00B801C0">
              <w:rPr>
                <w:b/>
                <w:bCs/>
              </w:rPr>
              <w:t>Park J</w:t>
            </w:r>
            <w:r w:rsidRPr="00B801C0">
              <w:t>, Mitui M, Luu H, Timmons C. Clinical and laboratory characterization of the c.*233G&gt;C beta globin gene substitution: Evidence against a thalassemic phenotype. Blood 2014;124:4047.</w:t>
            </w:r>
          </w:p>
        </w:tc>
      </w:tr>
      <w:tr w:rsidR="00470EC8" w:rsidRPr="00B801C0" w14:paraId="4144DE51" w14:textId="77777777" w:rsidTr="00B41437">
        <w:tc>
          <w:tcPr>
            <w:tcW w:w="444" w:type="dxa"/>
          </w:tcPr>
          <w:p w14:paraId="3495BBCC" w14:textId="77777777" w:rsidR="00470EC8" w:rsidRPr="00B801C0" w:rsidRDefault="00470EC8" w:rsidP="00975CC9">
            <w:pPr>
              <w:numPr>
                <w:ilvl w:val="0"/>
                <w:numId w:val="13"/>
              </w:numPr>
              <w:ind w:left="360"/>
            </w:pPr>
          </w:p>
        </w:tc>
        <w:tc>
          <w:tcPr>
            <w:tcW w:w="9756" w:type="dxa"/>
          </w:tcPr>
          <w:p w14:paraId="6F523EEC" w14:textId="77777777" w:rsidR="00470EC8" w:rsidRPr="00B801C0" w:rsidRDefault="00470EC8" w:rsidP="00215BFC">
            <w:r w:rsidRPr="00B801C0">
              <w:t xml:space="preserve">Firan M, Dennis J, Chen W, Monaghan S, Timmons C, Cope-Yokoyama S, Slone T, </w:t>
            </w:r>
            <w:r w:rsidRPr="00B801C0">
              <w:rPr>
                <w:b/>
              </w:rPr>
              <w:t>Park J</w:t>
            </w:r>
            <w:r w:rsidRPr="00B801C0">
              <w:t xml:space="preserve">, Jones P, Doern C, Luu HS. MYC expression as a prognostic marker in pediatric PTLD. Mod </w:t>
            </w:r>
            <w:proofErr w:type="spellStart"/>
            <w:r w:rsidRPr="00B801C0">
              <w:t>Pathol</w:t>
            </w:r>
            <w:proofErr w:type="spellEnd"/>
            <w:r w:rsidRPr="00B801C0">
              <w:t xml:space="preserve"> 2014; 27:346A</w:t>
            </w:r>
          </w:p>
        </w:tc>
      </w:tr>
      <w:tr w:rsidR="00470EC8" w:rsidRPr="00B801C0" w14:paraId="160DB015" w14:textId="77777777" w:rsidTr="00B41437">
        <w:tc>
          <w:tcPr>
            <w:tcW w:w="444" w:type="dxa"/>
          </w:tcPr>
          <w:p w14:paraId="0A11A990" w14:textId="77777777" w:rsidR="00470EC8" w:rsidRPr="00B801C0" w:rsidRDefault="00470EC8" w:rsidP="00975CC9">
            <w:pPr>
              <w:numPr>
                <w:ilvl w:val="0"/>
                <w:numId w:val="13"/>
              </w:numPr>
              <w:ind w:left="360"/>
            </w:pPr>
          </w:p>
        </w:tc>
        <w:tc>
          <w:tcPr>
            <w:tcW w:w="9756" w:type="dxa"/>
          </w:tcPr>
          <w:p w14:paraId="62A2AE83" w14:textId="77777777" w:rsidR="00470EC8" w:rsidRPr="00B801C0" w:rsidRDefault="00470EC8" w:rsidP="005B6F9E">
            <w:r w:rsidRPr="00B801C0">
              <w:t>Pezhouh MK, Weinberg A,</w:t>
            </w:r>
            <w:r w:rsidRPr="00B801C0">
              <w:rPr>
                <w:b/>
              </w:rPr>
              <w:t xml:space="preserve"> Park JY.</w:t>
            </w:r>
            <w:r w:rsidRPr="00B801C0">
              <w:t xml:space="preserve"> Significance of Paneth cells in otherwise histologically unremarkable rectal mucosa. Mod </w:t>
            </w:r>
            <w:proofErr w:type="spellStart"/>
            <w:r w:rsidRPr="00B801C0">
              <w:t>Pathol</w:t>
            </w:r>
            <w:proofErr w:type="spellEnd"/>
            <w:r w:rsidRPr="00B801C0">
              <w:t xml:space="preserve"> 2014; 27:184A</w:t>
            </w:r>
          </w:p>
        </w:tc>
      </w:tr>
      <w:tr w:rsidR="00470EC8" w:rsidRPr="00B801C0" w14:paraId="215BFF1A" w14:textId="77777777" w:rsidTr="00B41437">
        <w:tc>
          <w:tcPr>
            <w:tcW w:w="444" w:type="dxa"/>
          </w:tcPr>
          <w:p w14:paraId="2628DCF6" w14:textId="77777777" w:rsidR="00470EC8" w:rsidRPr="00B801C0" w:rsidRDefault="00470EC8" w:rsidP="00975CC9">
            <w:pPr>
              <w:numPr>
                <w:ilvl w:val="0"/>
                <w:numId w:val="13"/>
              </w:numPr>
              <w:ind w:left="360"/>
            </w:pPr>
          </w:p>
        </w:tc>
        <w:tc>
          <w:tcPr>
            <w:tcW w:w="9756" w:type="dxa"/>
          </w:tcPr>
          <w:p w14:paraId="08B1A036" w14:textId="77777777" w:rsidR="00470EC8" w:rsidRPr="00B801C0" w:rsidRDefault="00470EC8" w:rsidP="00A52BAD">
            <w:r w:rsidRPr="00B801C0">
              <w:rPr>
                <w:b/>
              </w:rPr>
              <w:t>Park JY</w:t>
            </w:r>
            <w:r w:rsidRPr="00B801C0">
              <w:t xml:space="preserve">, Mitui M, Arnold CA, Gallegos M, Coss E, Cryer B, Lam-Himlin D, Leos NK, Doern CD. Emerging pattern of </w:t>
            </w:r>
            <w:r w:rsidRPr="00B801C0">
              <w:rPr>
                <w:i/>
              </w:rPr>
              <w:t>Helicobacter pylori</w:t>
            </w:r>
            <w:r w:rsidRPr="00B801C0">
              <w:t xml:space="preserve"> clarithromycin resistance in the United States. Mod </w:t>
            </w:r>
            <w:proofErr w:type="spellStart"/>
            <w:r w:rsidRPr="00B801C0">
              <w:t>Pathol</w:t>
            </w:r>
            <w:proofErr w:type="spellEnd"/>
            <w:r w:rsidRPr="00B801C0">
              <w:t xml:space="preserve"> 2014; 27:392A</w:t>
            </w:r>
          </w:p>
        </w:tc>
      </w:tr>
      <w:tr w:rsidR="00470EC8" w:rsidRPr="00B801C0" w14:paraId="22033936" w14:textId="77777777" w:rsidTr="00B41437">
        <w:tc>
          <w:tcPr>
            <w:tcW w:w="444" w:type="dxa"/>
          </w:tcPr>
          <w:p w14:paraId="615646DC" w14:textId="77777777" w:rsidR="00470EC8" w:rsidRPr="00B801C0" w:rsidRDefault="00470EC8" w:rsidP="00975CC9">
            <w:pPr>
              <w:numPr>
                <w:ilvl w:val="0"/>
                <w:numId w:val="13"/>
              </w:numPr>
              <w:ind w:left="360"/>
            </w:pPr>
          </w:p>
        </w:tc>
        <w:tc>
          <w:tcPr>
            <w:tcW w:w="9756" w:type="dxa"/>
          </w:tcPr>
          <w:p w14:paraId="45E94B86" w14:textId="77777777" w:rsidR="00470EC8" w:rsidRPr="00B801C0" w:rsidRDefault="00470EC8" w:rsidP="00A52BAD">
            <w:r w:rsidRPr="00B801C0">
              <w:t xml:space="preserve">Rishi A, Cornish TC, </w:t>
            </w:r>
            <w:r w:rsidRPr="00B801C0">
              <w:rPr>
                <w:b/>
              </w:rPr>
              <w:t>Park JY</w:t>
            </w:r>
            <w:r w:rsidRPr="00B801C0">
              <w:t xml:space="preserve">. Inadequate reporting of </w:t>
            </w:r>
            <w:r w:rsidRPr="00B801C0">
              <w:rPr>
                <w:i/>
              </w:rPr>
              <w:t>Helicobacter pylori</w:t>
            </w:r>
            <w:r w:rsidRPr="00B801C0">
              <w:t xml:space="preserve"> infection status in gastric adenocarcinoma resections. Mod </w:t>
            </w:r>
            <w:proofErr w:type="spellStart"/>
            <w:r w:rsidRPr="00B801C0">
              <w:t>Pathol</w:t>
            </w:r>
            <w:proofErr w:type="spellEnd"/>
            <w:r w:rsidRPr="00B801C0">
              <w:t xml:space="preserve"> 2014; 27:510A</w:t>
            </w:r>
          </w:p>
        </w:tc>
      </w:tr>
      <w:tr w:rsidR="00470EC8" w:rsidRPr="00B801C0" w14:paraId="3EECE6E8" w14:textId="77777777" w:rsidTr="00B41437">
        <w:tc>
          <w:tcPr>
            <w:tcW w:w="444" w:type="dxa"/>
          </w:tcPr>
          <w:p w14:paraId="70B684D0" w14:textId="77777777" w:rsidR="00470EC8" w:rsidRPr="00B801C0" w:rsidRDefault="00470EC8" w:rsidP="00975CC9">
            <w:pPr>
              <w:numPr>
                <w:ilvl w:val="0"/>
                <w:numId w:val="13"/>
              </w:numPr>
              <w:ind w:left="360"/>
            </w:pPr>
          </w:p>
        </w:tc>
        <w:tc>
          <w:tcPr>
            <w:tcW w:w="9756" w:type="dxa"/>
          </w:tcPr>
          <w:p w14:paraId="2512023F" w14:textId="77777777" w:rsidR="00470EC8" w:rsidRPr="00B801C0" w:rsidRDefault="00470EC8" w:rsidP="00A52BAD">
            <w:r w:rsidRPr="00B801C0">
              <w:rPr>
                <w:b/>
              </w:rPr>
              <w:t>Park JY</w:t>
            </w:r>
            <w:r w:rsidRPr="00B801C0">
              <w:t xml:space="preserve">, Zhang X, Nguyen N, Souza RF, </w:t>
            </w:r>
            <w:proofErr w:type="spellStart"/>
            <w:r w:rsidRPr="00B801C0">
              <w:t>Spechler</w:t>
            </w:r>
            <w:proofErr w:type="spellEnd"/>
            <w:r w:rsidRPr="00B801C0">
              <w:t xml:space="preserve"> SJ, Cheng E. Different effects of proton pump inhibitors (PPI) on Eotaxin-3 protein expression by the proximal and distal esophagus of children with esophageal eosinophilia. Gastroenterology 2014;146:S-93</w:t>
            </w:r>
          </w:p>
        </w:tc>
      </w:tr>
      <w:tr w:rsidR="00E56DC8" w:rsidRPr="00B801C0" w14:paraId="3928F288" w14:textId="77777777" w:rsidTr="00B41437">
        <w:tc>
          <w:tcPr>
            <w:tcW w:w="444" w:type="dxa"/>
          </w:tcPr>
          <w:p w14:paraId="216318B7" w14:textId="77777777" w:rsidR="00E56DC8" w:rsidRPr="00B801C0" w:rsidRDefault="00E56DC8" w:rsidP="00975CC9">
            <w:pPr>
              <w:numPr>
                <w:ilvl w:val="0"/>
                <w:numId w:val="13"/>
              </w:numPr>
              <w:ind w:left="360"/>
            </w:pPr>
          </w:p>
        </w:tc>
        <w:tc>
          <w:tcPr>
            <w:tcW w:w="9756" w:type="dxa"/>
          </w:tcPr>
          <w:p w14:paraId="71B7F46D" w14:textId="77777777" w:rsidR="00E56DC8" w:rsidRPr="00B801C0" w:rsidRDefault="00E56DC8" w:rsidP="00A52BAD">
            <w:r w:rsidRPr="00B801C0">
              <w:t xml:space="preserve">Luu HS, </w:t>
            </w:r>
            <w:proofErr w:type="spellStart"/>
            <w:r w:rsidRPr="00B801C0">
              <w:t>McCavit</w:t>
            </w:r>
            <w:proofErr w:type="spellEnd"/>
            <w:r w:rsidRPr="00B801C0">
              <w:t xml:space="preserve"> TL, </w:t>
            </w:r>
            <w:r w:rsidRPr="00B801C0">
              <w:rPr>
                <w:b/>
              </w:rPr>
              <w:t>Park JY</w:t>
            </w:r>
            <w:r w:rsidRPr="00B801C0">
              <w:t xml:space="preserve">, Lopez DD, Mitui M, Timmons CF. Hemoglobin Southwestern: A novel Beta-globin variant (Arg40Thr) associated with mild erythrocytosis. Arch </w:t>
            </w:r>
            <w:proofErr w:type="spellStart"/>
            <w:r w:rsidRPr="00B801C0">
              <w:t>Pathol</w:t>
            </w:r>
            <w:proofErr w:type="spellEnd"/>
            <w:r w:rsidRPr="00B801C0">
              <w:t xml:space="preserve"> Lab Med 2014;138:e2-e183.</w:t>
            </w:r>
          </w:p>
        </w:tc>
      </w:tr>
      <w:tr w:rsidR="00E56DC8" w:rsidRPr="00B801C0" w14:paraId="13BBB4DF" w14:textId="77777777" w:rsidTr="00B41437">
        <w:tc>
          <w:tcPr>
            <w:tcW w:w="444" w:type="dxa"/>
          </w:tcPr>
          <w:p w14:paraId="72ED2BD6" w14:textId="77777777" w:rsidR="00E56DC8" w:rsidRPr="00B801C0" w:rsidRDefault="00E56DC8" w:rsidP="00975CC9">
            <w:pPr>
              <w:numPr>
                <w:ilvl w:val="0"/>
                <w:numId w:val="13"/>
              </w:numPr>
              <w:ind w:left="360"/>
            </w:pPr>
          </w:p>
        </w:tc>
        <w:tc>
          <w:tcPr>
            <w:tcW w:w="9756" w:type="dxa"/>
          </w:tcPr>
          <w:p w14:paraId="0FB7A82E" w14:textId="77777777" w:rsidR="00E56DC8" w:rsidRPr="00B801C0" w:rsidRDefault="00E56DC8" w:rsidP="00A52BAD">
            <w:r w:rsidRPr="00B801C0">
              <w:t xml:space="preserve">Sifuentes-Dominguez L, </w:t>
            </w:r>
            <w:r w:rsidRPr="00B801C0">
              <w:rPr>
                <w:b/>
              </w:rPr>
              <w:t>Park J</w:t>
            </w:r>
            <w:r w:rsidRPr="00B801C0">
              <w:t xml:space="preserve">. Clinical characteristics of pediatric microscopic colitis in a tertiary care facility. </w:t>
            </w:r>
            <w:r w:rsidR="00222541" w:rsidRPr="00B801C0">
              <w:t xml:space="preserve">J Pediatr Gastroenterol Nutr. </w:t>
            </w:r>
            <w:r w:rsidRPr="00B801C0">
              <w:t>2014;59:S172.</w:t>
            </w:r>
          </w:p>
        </w:tc>
      </w:tr>
      <w:tr w:rsidR="00582F77" w:rsidRPr="00B801C0" w14:paraId="23D35481" w14:textId="77777777" w:rsidTr="00B41437">
        <w:tc>
          <w:tcPr>
            <w:tcW w:w="444" w:type="dxa"/>
          </w:tcPr>
          <w:p w14:paraId="23167F6B" w14:textId="77777777" w:rsidR="00582F77" w:rsidRPr="00B801C0" w:rsidRDefault="00582F77" w:rsidP="00975CC9">
            <w:pPr>
              <w:numPr>
                <w:ilvl w:val="0"/>
                <w:numId w:val="13"/>
              </w:numPr>
              <w:ind w:left="360"/>
            </w:pPr>
          </w:p>
        </w:tc>
        <w:tc>
          <w:tcPr>
            <w:tcW w:w="9756" w:type="dxa"/>
          </w:tcPr>
          <w:p w14:paraId="3122EC63" w14:textId="77777777" w:rsidR="00582F77" w:rsidRPr="00B801C0" w:rsidRDefault="00582F77" w:rsidP="00A52BAD">
            <w:r w:rsidRPr="00B801C0">
              <w:t xml:space="preserve">Firan M, Rajaram V, Park JY, Uddin N, Mitui M, Rakheja D, Wang J. Characterization of CPAM Type 1 with mucinous adenocarcinoma in situ by next-generation sequencing. Pediatric Develop </w:t>
            </w:r>
            <w:proofErr w:type="spellStart"/>
            <w:r w:rsidRPr="00B801C0">
              <w:t>Pathol</w:t>
            </w:r>
            <w:proofErr w:type="spellEnd"/>
            <w:r w:rsidRPr="00B801C0">
              <w:t xml:space="preserve"> 2015;18(2):e17-e18.</w:t>
            </w:r>
          </w:p>
        </w:tc>
      </w:tr>
      <w:tr w:rsidR="00470EC8" w:rsidRPr="00B801C0" w14:paraId="369BD7B7" w14:textId="77777777" w:rsidTr="00B41437">
        <w:tc>
          <w:tcPr>
            <w:tcW w:w="444" w:type="dxa"/>
          </w:tcPr>
          <w:p w14:paraId="7D5D97BA" w14:textId="77777777" w:rsidR="00470EC8" w:rsidRPr="00B801C0" w:rsidRDefault="00470EC8" w:rsidP="00975CC9">
            <w:pPr>
              <w:numPr>
                <w:ilvl w:val="0"/>
                <w:numId w:val="13"/>
              </w:numPr>
              <w:ind w:left="360"/>
            </w:pPr>
          </w:p>
        </w:tc>
        <w:tc>
          <w:tcPr>
            <w:tcW w:w="9756" w:type="dxa"/>
          </w:tcPr>
          <w:p w14:paraId="0A92A3A0" w14:textId="77777777" w:rsidR="00470EC8" w:rsidRPr="00B801C0" w:rsidRDefault="00470EC8" w:rsidP="005226A0">
            <w:r w:rsidRPr="00B801C0">
              <w:t xml:space="preserve">Ma C, </w:t>
            </w:r>
            <w:r w:rsidRPr="00B801C0">
              <w:rPr>
                <w:b/>
              </w:rPr>
              <w:t>Park JY</w:t>
            </w:r>
            <w:r w:rsidRPr="00B801C0">
              <w:t>, Montgomery EA, Arnold CA, McDonald OG, Liu TC, Salaria SN, Singhi AD. Collagenous Gastritis: Do Children Present Differently from Adult Onset Patients? Modern Pathology 2015; 176A</w:t>
            </w:r>
          </w:p>
        </w:tc>
      </w:tr>
      <w:tr w:rsidR="00470EC8" w:rsidRPr="00B801C0" w14:paraId="1D791FBC" w14:textId="77777777" w:rsidTr="00B41437">
        <w:tc>
          <w:tcPr>
            <w:tcW w:w="444" w:type="dxa"/>
          </w:tcPr>
          <w:p w14:paraId="13AF4FDD" w14:textId="77777777" w:rsidR="00470EC8" w:rsidRPr="00B801C0" w:rsidRDefault="00470EC8" w:rsidP="00975CC9">
            <w:pPr>
              <w:numPr>
                <w:ilvl w:val="0"/>
                <w:numId w:val="13"/>
              </w:numPr>
              <w:ind w:left="360"/>
            </w:pPr>
          </w:p>
        </w:tc>
        <w:tc>
          <w:tcPr>
            <w:tcW w:w="9756" w:type="dxa"/>
          </w:tcPr>
          <w:p w14:paraId="47979698" w14:textId="77777777" w:rsidR="00470EC8" w:rsidRPr="00B801C0" w:rsidRDefault="00470EC8" w:rsidP="00A52BAD">
            <w:proofErr w:type="spellStart"/>
            <w:r w:rsidRPr="00B801C0">
              <w:t>Sachak</w:t>
            </w:r>
            <w:proofErr w:type="spellEnd"/>
            <w:r w:rsidRPr="00B801C0">
              <w:t xml:space="preserve"> T, Arnold M, Cruise M, Frankel W, Graham R, Naini B, </w:t>
            </w:r>
            <w:r w:rsidRPr="00B801C0">
              <w:rPr>
                <w:b/>
              </w:rPr>
              <w:t>Park J</w:t>
            </w:r>
            <w:r w:rsidRPr="00B801C0">
              <w:t>, Shah S Arnold C. Typhlitis: Diagnostic Clues to an Elusive Entity Associated with a High Mortality. Modern Pathology 2015; 189A</w:t>
            </w:r>
          </w:p>
        </w:tc>
      </w:tr>
      <w:tr w:rsidR="00376854" w:rsidRPr="00B801C0" w14:paraId="74DA60B7" w14:textId="77777777" w:rsidTr="00B41437">
        <w:tc>
          <w:tcPr>
            <w:tcW w:w="444" w:type="dxa"/>
          </w:tcPr>
          <w:p w14:paraId="4AC332F5" w14:textId="77777777" w:rsidR="00376854" w:rsidRPr="00B801C0" w:rsidRDefault="00376854" w:rsidP="00975CC9">
            <w:pPr>
              <w:numPr>
                <w:ilvl w:val="0"/>
                <w:numId w:val="13"/>
              </w:numPr>
              <w:ind w:left="360"/>
            </w:pPr>
          </w:p>
        </w:tc>
        <w:tc>
          <w:tcPr>
            <w:tcW w:w="9756" w:type="dxa"/>
          </w:tcPr>
          <w:p w14:paraId="3D86BBAB" w14:textId="77777777" w:rsidR="00376854" w:rsidRPr="00B801C0" w:rsidRDefault="006756EC" w:rsidP="00A52BAD">
            <w:r w:rsidRPr="00B801C0">
              <w:t xml:space="preserve">Farooqi M, Figueroa S, Gotway G, Wang J, Luu H, </w:t>
            </w:r>
            <w:r w:rsidRPr="00B801C0">
              <w:rPr>
                <w:b/>
              </w:rPr>
              <w:t>Park JY</w:t>
            </w:r>
            <w:r w:rsidRPr="00B801C0">
              <w:t>. Incidence and clinical significance of small copy number variants detected by chromosomal microarray testing. Am J Clin Path 2015;143 (suppl 1), A012</w:t>
            </w:r>
          </w:p>
        </w:tc>
      </w:tr>
      <w:tr w:rsidR="00376854" w:rsidRPr="00B801C0" w14:paraId="6069022C" w14:textId="77777777" w:rsidTr="00B41437">
        <w:tc>
          <w:tcPr>
            <w:tcW w:w="444" w:type="dxa"/>
          </w:tcPr>
          <w:p w14:paraId="78BD4543" w14:textId="77777777" w:rsidR="00376854" w:rsidRPr="00B801C0" w:rsidRDefault="00376854" w:rsidP="00975CC9">
            <w:pPr>
              <w:numPr>
                <w:ilvl w:val="0"/>
                <w:numId w:val="13"/>
              </w:numPr>
              <w:ind w:left="360"/>
            </w:pPr>
          </w:p>
        </w:tc>
        <w:tc>
          <w:tcPr>
            <w:tcW w:w="9756" w:type="dxa"/>
          </w:tcPr>
          <w:p w14:paraId="1017140D" w14:textId="77777777" w:rsidR="00376854" w:rsidRPr="00B801C0" w:rsidRDefault="00252068" w:rsidP="00376854">
            <w:r w:rsidRPr="00B801C0">
              <w:t xml:space="preserve">Farooqi M, Mitui M, Crossley E, Londin ER, Leos N, </w:t>
            </w:r>
            <w:r w:rsidRPr="00B801C0">
              <w:rPr>
                <w:b/>
              </w:rPr>
              <w:t>Park JY</w:t>
            </w:r>
            <w:r w:rsidRPr="00B801C0">
              <w:t>. Application of National Institute of Standards and Technology genomic reference material to the analytical validation of a next-generation sequencing assay. Am J Clin Path 2015;143(suppl 1), A024</w:t>
            </w:r>
          </w:p>
        </w:tc>
      </w:tr>
      <w:tr w:rsidR="006756EC" w:rsidRPr="00B801C0" w14:paraId="3A9EE77B" w14:textId="77777777" w:rsidTr="00B41437">
        <w:tc>
          <w:tcPr>
            <w:tcW w:w="444" w:type="dxa"/>
          </w:tcPr>
          <w:p w14:paraId="37854ED1" w14:textId="77777777" w:rsidR="006756EC" w:rsidRPr="00B801C0" w:rsidRDefault="006756EC" w:rsidP="00975CC9">
            <w:pPr>
              <w:numPr>
                <w:ilvl w:val="0"/>
                <w:numId w:val="13"/>
              </w:numPr>
              <w:ind w:left="360"/>
            </w:pPr>
          </w:p>
        </w:tc>
        <w:tc>
          <w:tcPr>
            <w:tcW w:w="9756" w:type="dxa"/>
          </w:tcPr>
          <w:p w14:paraId="102D72EF" w14:textId="77777777" w:rsidR="006756EC" w:rsidRPr="00B801C0" w:rsidRDefault="006756EC" w:rsidP="00E00D0E">
            <w:r w:rsidRPr="00B801C0">
              <w:t xml:space="preserve">Firan M, Luu H, </w:t>
            </w:r>
            <w:r w:rsidRPr="00B801C0">
              <w:rPr>
                <w:b/>
              </w:rPr>
              <w:t>Park J</w:t>
            </w:r>
            <w:r w:rsidRPr="00B801C0">
              <w:t>, Timmons C. Hemoglobin B-Chain variants in Hispanic patients. Am J Clin Path 2015; 144 (suppl 2), A114</w:t>
            </w:r>
          </w:p>
        </w:tc>
      </w:tr>
      <w:tr w:rsidR="006756EC" w:rsidRPr="00B801C0" w14:paraId="7ECA88CC" w14:textId="77777777" w:rsidTr="00B41437">
        <w:tc>
          <w:tcPr>
            <w:tcW w:w="444" w:type="dxa"/>
          </w:tcPr>
          <w:p w14:paraId="7D233D69" w14:textId="77777777" w:rsidR="006756EC" w:rsidRPr="00B801C0" w:rsidRDefault="006756EC" w:rsidP="00975CC9">
            <w:pPr>
              <w:numPr>
                <w:ilvl w:val="0"/>
                <w:numId w:val="13"/>
              </w:numPr>
              <w:ind w:left="360"/>
            </w:pPr>
          </w:p>
        </w:tc>
        <w:tc>
          <w:tcPr>
            <w:tcW w:w="9756" w:type="dxa"/>
          </w:tcPr>
          <w:p w14:paraId="4BF7DC48" w14:textId="77777777" w:rsidR="006756EC" w:rsidRPr="00B801C0" w:rsidRDefault="006756EC" w:rsidP="00E00D0E">
            <w:r w:rsidRPr="00B801C0">
              <w:t xml:space="preserve">Farooqi MS, Mitui M, Londin ER, </w:t>
            </w:r>
            <w:r w:rsidRPr="00B801C0">
              <w:rPr>
                <w:b/>
              </w:rPr>
              <w:t>Park JY</w:t>
            </w:r>
            <w:r w:rsidRPr="00B801C0">
              <w:t>. High concentration capture probe supplementation salvages target regions with poor depth of coverage in a clinical massively parallel sequencing gene panel. J Mol Diagn 2015; 17(6):759.</w:t>
            </w:r>
          </w:p>
        </w:tc>
      </w:tr>
      <w:tr w:rsidR="006756EC" w:rsidRPr="00B801C0" w14:paraId="7735EFDA" w14:textId="77777777" w:rsidTr="00B41437">
        <w:trPr>
          <w:trHeight w:val="121"/>
        </w:trPr>
        <w:tc>
          <w:tcPr>
            <w:tcW w:w="444" w:type="dxa"/>
          </w:tcPr>
          <w:p w14:paraId="3AEF07B9" w14:textId="77777777" w:rsidR="006756EC" w:rsidRPr="00B801C0" w:rsidRDefault="006756EC" w:rsidP="00975CC9">
            <w:pPr>
              <w:numPr>
                <w:ilvl w:val="0"/>
                <w:numId w:val="13"/>
              </w:numPr>
              <w:ind w:left="360"/>
            </w:pPr>
          </w:p>
        </w:tc>
        <w:tc>
          <w:tcPr>
            <w:tcW w:w="9756" w:type="dxa"/>
          </w:tcPr>
          <w:p w14:paraId="7F0829BB" w14:textId="77777777" w:rsidR="006756EC" w:rsidRPr="00B801C0" w:rsidRDefault="006756EC" w:rsidP="00E00D0E">
            <w:r w:rsidRPr="00B801C0">
              <w:t xml:space="preserve">Farooqi MS, Davies KD, Gruidl M, Hill CE, Hirschhorn JW, Jones H, Jones KL, Magliocco A, ORourke R, Patel NM, Qin D, Ramos E, Rossi MR, Schneider TM, Smith GH, </w:t>
            </w:r>
            <w:r w:rsidRPr="00B801C0">
              <w:rPr>
                <w:b/>
              </w:rPr>
              <w:t>Park JY</w:t>
            </w:r>
            <w:r w:rsidRPr="00B801C0">
              <w:t>, Aisner DL. Multi-institutional FASTQ proficiency testing reveals high concordance in reporting clinically significant single-nucleotide variants but discrepancies in reporting insertions/deletions. J Mol Diagn 2015; 17(6):807.</w:t>
            </w:r>
          </w:p>
        </w:tc>
      </w:tr>
      <w:tr w:rsidR="00E56DC8" w:rsidRPr="00B801C0" w14:paraId="681E9BC8" w14:textId="77777777" w:rsidTr="00B41437">
        <w:trPr>
          <w:trHeight w:val="121"/>
        </w:trPr>
        <w:tc>
          <w:tcPr>
            <w:tcW w:w="444" w:type="dxa"/>
          </w:tcPr>
          <w:p w14:paraId="6B3F8763" w14:textId="77777777" w:rsidR="00E56DC8" w:rsidRPr="00B801C0" w:rsidRDefault="00E56DC8" w:rsidP="00975CC9">
            <w:pPr>
              <w:numPr>
                <w:ilvl w:val="0"/>
                <w:numId w:val="13"/>
              </w:numPr>
              <w:ind w:left="360"/>
            </w:pPr>
          </w:p>
        </w:tc>
        <w:tc>
          <w:tcPr>
            <w:tcW w:w="9756" w:type="dxa"/>
          </w:tcPr>
          <w:p w14:paraId="7F39D147" w14:textId="6B79A5AF" w:rsidR="00E56DC8" w:rsidRPr="00B801C0" w:rsidRDefault="00E56DC8" w:rsidP="00E00D0E">
            <w:r w:rsidRPr="00B801C0">
              <w:t xml:space="preserve">Wang J, </w:t>
            </w:r>
            <w:r w:rsidRPr="00B801C0">
              <w:rPr>
                <w:b/>
              </w:rPr>
              <w:t>Park JY</w:t>
            </w:r>
            <w:r w:rsidRPr="00B801C0">
              <w:t xml:space="preserve">, Cheng E. The prevalence of lamina propria and subepithelial fibrosis in mucosal biopsies with esophageal eosinophilia. </w:t>
            </w:r>
            <w:r w:rsidR="00EB2623" w:rsidRPr="00EB2623">
              <w:t xml:space="preserve">J Pediatr Gastroenterol Nutr. </w:t>
            </w:r>
            <w:r w:rsidRPr="00B801C0">
              <w:t>2015;</w:t>
            </w:r>
            <w:proofErr w:type="gramStart"/>
            <w:r w:rsidRPr="00B801C0">
              <w:t>61:S</w:t>
            </w:r>
            <w:proofErr w:type="gramEnd"/>
            <w:r w:rsidRPr="00B801C0">
              <w:t>10.</w:t>
            </w:r>
          </w:p>
        </w:tc>
      </w:tr>
      <w:tr w:rsidR="004749ED" w:rsidRPr="00B801C0" w14:paraId="7F6DCFD1" w14:textId="77777777" w:rsidTr="00B41437">
        <w:trPr>
          <w:trHeight w:val="121"/>
        </w:trPr>
        <w:tc>
          <w:tcPr>
            <w:tcW w:w="444" w:type="dxa"/>
          </w:tcPr>
          <w:p w14:paraId="794B45C2" w14:textId="77777777" w:rsidR="004749ED" w:rsidRPr="00B801C0" w:rsidRDefault="004749ED" w:rsidP="00975CC9">
            <w:pPr>
              <w:numPr>
                <w:ilvl w:val="0"/>
                <w:numId w:val="13"/>
              </w:numPr>
              <w:ind w:left="360"/>
            </w:pPr>
          </w:p>
        </w:tc>
        <w:tc>
          <w:tcPr>
            <w:tcW w:w="9756" w:type="dxa"/>
          </w:tcPr>
          <w:p w14:paraId="57C01837" w14:textId="77777777" w:rsidR="004749ED" w:rsidRPr="00B801C0" w:rsidRDefault="004749ED" w:rsidP="00E00D0E">
            <w:r w:rsidRPr="00B801C0">
              <w:t xml:space="preserve">Dutta AK, Glaser S, Kresge C, </w:t>
            </w:r>
            <w:r w:rsidRPr="00B801C0">
              <w:rPr>
                <w:b/>
              </w:rPr>
              <w:t>Park J</w:t>
            </w:r>
            <w:r w:rsidRPr="00B801C0">
              <w:t xml:space="preserve">, </w:t>
            </w:r>
            <w:proofErr w:type="spellStart"/>
            <w:r w:rsidRPr="00B801C0">
              <w:t>Alpini</w:t>
            </w:r>
            <w:proofErr w:type="spellEnd"/>
            <w:r w:rsidRPr="00B801C0">
              <w:t xml:space="preserve"> G, </w:t>
            </w:r>
            <w:proofErr w:type="spellStart"/>
            <w:r w:rsidRPr="00B801C0">
              <w:t>Feranchak</w:t>
            </w:r>
            <w:proofErr w:type="spellEnd"/>
            <w:r w:rsidRPr="00B801C0">
              <w:t xml:space="preserve"> A. TMEM16A, an apical membrane Cl- channel is present and functional in CF cholangiocytes and represents a therapeutic target to improve bile flow in CF liver disease. Pediatric Pulmonology 2015;50:406 suppl 41.</w:t>
            </w:r>
          </w:p>
        </w:tc>
      </w:tr>
      <w:tr w:rsidR="00E75C1F" w:rsidRPr="00B801C0" w14:paraId="3FCA1A72" w14:textId="77777777" w:rsidTr="00B41437">
        <w:trPr>
          <w:trHeight w:val="121"/>
        </w:trPr>
        <w:tc>
          <w:tcPr>
            <w:tcW w:w="444" w:type="dxa"/>
          </w:tcPr>
          <w:p w14:paraId="32CA7CF6" w14:textId="77777777" w:rsidR="00E75C1F" w:rsidRPr="00B801C0" w:rsidRDefault="00E75C1F" w:rsidP="00975CC9">
            <w:pPr>
              <w:numPr>
                <w:ilvl w:val="0"/>
                <w:numId w:val="13"/>
              </w:numPr>
              <w:ind w:left="360"/>
            </w:pPr>
          </w:p>
        </w:tc>
        <w:tc>
          <w:tcPr>
            <w:tcW w:w="9756" w:type="dxa"/>
          </w:tcPr>
          <w:p w14:paraId="1D28C2E9" w14:textId="77777777" w:rsidR="00E75C1F" w:rsidRPr="00B801C0" w:rsidRDefault="00E75C1F" w:rsidP="00E00D0E">
            <w:r w:rsidRPr="00B801C0">
              <w:t xml:space="preserve">Wang J, </w:t>
            </w:r>
            <w:r w:rsidRPr="00B801C0">
              <w:rPr>
                <w:b/>
              </w:rPr>
              <w:t>Park JY</w:t>
            </w:r>
            <w:r w:rsidRPr="00B801C0">
              <w:t xml:space="preserve">, Souza RF, </w:t>
            </w:r>
            <w:proofErr w:type="spellStart"/>
            <w:r w:rsidRPr="00B801C0">
              <w:t>Spechler</w:t>
            </w:r>
            <w:proofErr w:type="spellEnd"/>
            <w:r w:rsidRPr="00B801C0">
              <w:t xml:space="preserve"> SJ, Cheng E. In children with esophageal eosinophilia, most esophageal biopsies contain insufficient lamina propria to evaluate for fibrosis, and fibrosis often is present when endoscopy shows only an inflammatory phenotype. Gastroenterology 2016;150(4):S660.</w:t>
            </w:r>
          </w:p>
        </w:tc>
      </w:tr>
      <w:tr w:rsidR="00E75C1F" w:rsidRPr="00B801C0" w14:paraId="33C2A27E" w14:textId="77777777" w:rsidTr="00B41437">
        <w:trPr>
          <w:trHeight w:val="121"/>
        </w:trPr>
        <w:tc>
          <w:tcPr>
            <w:tcW w:w="444" w:type="dxa"/>
          </w:tcPr>
          <w:p w14:paraId="47654AED" w14:textId="77777777" w:rsidR="00E75C1F" w:rsidRPr="00B801C0" w:rsidRDefault="00E75C1F" w:rsidP="00975CC9">
            <w:pPr>
              <w:numPr>
                <w:ilvl w:val="0"/>
                <w:numId w:val="13"/>
              </w:numPr>
              <w:ind w:left="360"/>
            </w:pPr>
          </w:p>
        </w:tc>
        <w:tc>
          <w:tcPr>
            <w:tcW w:w="9756" w:type="dxa"/>
          </w:tcPr>
          <w:p w14:paraId="13F832D4" w14:textId="77777777" w:rsidR="00E75C1F" w:rsidRPr="00B801C0" w:rsidRDefault="00E75C1F" w:rsidP="00E00D0E">
            <w:r w:rsidRPr="00B801C0">
              <w:t xml:space="preserve">Cheng E, </w:t>
            </w:r>
            <w:r w:rsidRPr="00B801C0">
              <w:rPr>
                <w:b/>
              </w:rPr>
              <w:t>Park JY</w:t>
            </w:r>
            <w:r w:rsidRPr="00B801C0">
              <w:t xml:space="preserve">, Albert DM, Wang J, Dunbar KB, Souza RF, </w:t>
            </w:r>
            <w:proofErr w:type="spellStart"/>
            <w:r w:rsidRPr="00B801C0">
              <w:t>Spechler</w:t>
            </w:r>
            <w:proofErr w:type="spellEnd"/>
            <w:r w:rsidRPr="00B801C0">
              <w:t xml:space="preserve"> SJ, Moawad FJ. Eotaxin-3 expression by esophageal epithelial cells correlates inversely with acid reflux in patients with symptomatic esophageal eosinophilia. Gastroenterology 2016;150(4):S673.</w:t>
            </w:r>
          </w:p>
        </w:tc>
      </w:tr>
      <w:tr w:rsidR="008D33B1" w:rsidRPr="00B801C0" w14:paraId="3DC6D810" w14:textId="77777777" w:rsidTr="00B41437">
        <w:trPr>
          <w:trHeight w:val="121"/>
        </w:trPr>
        <w:tc>
          <w:tcPr>
            <w:tcW w:w="444" w:type="dxa"/>
          </w:tcPr>
          <w:p w14:paraId="4CE08D72" w14:textId="77777777" w:rsidR="008D33B1" w:rsidRPr="00B801C0" w:rsidRDefault="008D33B1" w:rsidP="00975CC9">
            <w:pPr>
              <w:numPr>
                <w:ilvl w:val="0"/>
                <w:numId w:val="13"/>
              </w:numPr>
              <w:ind w:left="360"/>
            </w:pPr>
          </w:p>
        </w:tc>
        <w:tc>
          <w:tcPr>
            <w:tcW w:w="9756" w:type="dxa"/>
          </w:tcPr>
          <w:p w14:paraId="5D9F27CD" w14:textId="77777777" w:rsidR="008D33B1" w:rsidRPr="00B801C0" w:rsidRDefault="008D33B1" w:rsidP="00E00D0E">
            <w:r w:rsidRPr="00B801C0">
              <w:t xml:space="preserve">Schneider TM, Wang J, Davies KD, Gruidl M, Woolworth-Hirschhom J, Kadri S, Box AH, Clay MR, Farooqi MS, Hill CE, Jones H, Qin D, Rossi MR, Smith GH, Segal JP, </w:t>
            </w:r>
            <w:r w:rsidRPr="00B801C0">
              <w:rPr>
                <w:b/>
              </w:rPr>
              <w:t>Park JY</w:t>
            </w:r>
            <w:r w:rsidRPr="00B801C0">
              <w:t>, Zhang L, Aisner DL. Proficiency testing for next-generation sequencing: Multi-institutional FASTQ file exchange leads to improved bioinformatics workflows for reporting in</w:t>
            </w:r>
            <w:r w:rsidR="00A67ECD" w:rsidRPr="00B801C0">
              <w:t>sertion-deletion mutations. J Mol Diagn 2016; 18(6):991.</w:t>
            </w:r>
          </w:p>
        </w:tc>
      </w:tr>
      <w:tr w:rsidR="002E6E48" w:rsidRPr="00B801C0" w14:paraId="3151468D" w14:textId="77777777" w:rsidTr="00B41437">
        <w:trPr>
          <w:trHeight w:val="121"/>
        </w:trPr>
        <w:tc>
          <w:tcPr>
            <w:tcW w:w="444" w:type="dxa"/>
          </w:tcPr>
          <w:p w14:paraId="105BA991" w14:textId="77777777" w:rsidR="002E6E48" w:rsidRPr="00B801C0" w:rsidRDefault="002E6E48" w:rsidP="00975CC9">
            <w:pPr>
              <w:numPr>
                <w:ilvl w:val="0"/>
                <w:numId w:val="13"/>
              </w:numPr>
              <w:ind w:left="360"/>
            </w:pPr>
          </w:p>
        </w:tc>
        <w:tc>
          <w:tcPr>
            <w:tcW w:w="9756" w:type="dxa"/>
          </w:tcPr>
          <w:p w14:paraId="2784EBA8" w14:textId="77777777" w:rsidR="002E6E48" w:rsidRPr="00B801C0" w:rsidRDefault="002E6E48" w:rsidP="00E00D0E">
            <w:r w:rsidRPr="00B801C0">
              <w:t xml:space="preserve">Lincoln S, Truty R, Zook J, Funke B, Huang C, Dickens J, Yang S, Rosendorff A, Aradhya S, </w:t>
            </w:r>
            <w:r w:rsidRPr="00B801C0">
              <w:rPr>
                <w:b/>
              </w:rPr>
              <w:t>Park J</w:t>
            </w:r>
            <w:r w:rsidRPr="00B801C0">
              <w:t>, Salit M, Nussbaum R. Lions and tigers and bears, oh my! Technically challenging pathogenic variants are prevalent and require new approaches to NGS test development and validation. J Mol Diagn 2016; 18(6):990.</w:t>
            </w:r>
          </w:p>
        </w:tc>
      </w:tr>
      <w:tr w:rsidR="00A67ECD" w:rsidRPr="00B801C0" w14:paraId="6C8C7C32" w14:textId="77777777" w:rsidTr="00B41437">
        <w:trPr>
          <w:trHeight w:val="121"/>
        </w:trPr>
        <w:tc>
          <w:tcPr>
            <w:tcW w:w="444" w:type="dxa"/>
          </w:tcPr>
          <w:p w14:paraId="160C63BF" w14:textId="77777777" w:rsidR="00A67ECD" w:rsidRPr="00B801C0" w:rsidRDefault="00A67ECD" w:rsidP="00975CC9">
            <w:pPr>
              <w:numPr>
                <w:ilvl w:val="0"/>
                <w:numId w:val="13"/>
              </w:numPr>
              <w:ind w:left="360"/>
            </w:pPr>
          </w:p>
        </w:tc>
        <w:tc>
          <w:tcPr>
            <w:tcW w:w="9756" w:type="dxa"/>
          </w:tcPr>
          <w:p w14:paraId="745B45AA" w14:textId="77777777" w:rsidR="00A67ECD" w:rsidRPr="00B801C0" w:rsidRDefault="00D1557B" w:rsidP="00D1557B">
            <w:r w:rsidRPr="00B801C0">
              <w:t xml:space="preserve">Williams C, Fan J, Figueroa S, Howell J, Gotway G, </w:t>
            </w:r>
            <w:r w:rsidRPr="00B801C0">
              <w:rPr>
                <w:b/>
              </w:rPr>
              <w:t>Park J.</w:t>
            </w:r>
            <w:r w:rsidRPr="00B801C0">
              <w:t xml:space="preserve"> </w:t>
            </w:r>
            <w:r w:rsidR="00A67ECD" w:rsidRPr="00B801C0">
              <w:t xml:space="preserve">Custom EPIC </w:t>
            </w:r>
            <w:r w:rsidRPr="00B801C0">
              <w:t>work q</w:t>
            </w:r>
            <w:r w:rsidR="00A67ECD" w:rsidRPr="00B801C0">
              <w:t xml:space="preserve">ueue to </w:t>
            </w:r>
            <w:r w:rsidRPr="00B801C0">
              <w:t>i</w:t>
            </w:r>
            <w:r w:rsidR="00A67ECD" w:rsidRPr="00B801C0">
              <w:t xml:space="preserve">mprove </w:t>
            </w:r>
            <w:r w:rsidRPr="00B801C0">
              <w:t>i</w:t>
            </w:r>
            <w:r w:rsidR="00A67ECD" w:rsidRPr="00B801C0">
              <w:t xml:space="preserve">nsurance </w:t>
            </w:r>
            <w:r w:rsidRPr="00B801C0">
              <w:t>c</w:t>
            </w:r>
            <w:r w:rsidR="00A67ECD" w:rsidRPr="00B801C0">
              <w:t xml:space="preserve">overage of </w:t>
            </w:r>
            <w:r w:rsidRPr="00B801C0">
              <w:t>g</w:t>
            </w:r>
            <w:r w:rsidR="00A67ECD" w:rsidRPr="00B801C0">
              <w:t xml:space="preserve">enetic </w:t>
            </w:r>
            <w:r w:rsidRPr="00B801C0">
              <w:t>t</w:t>
            </w:r>
            <w:r w:rsidR="00A67ECD" w:rsidRPr="00B801C0">
              <w:t xml:space="preserve">esting. </w:t>
            </w:r>
            <w:r w:rsidRPr="00B801C0">
              <w:t>J Genet Counsel 2016; 25:1347-1472.</w:t>
            </w:r>
          </w:p>
        </w:tc>
      </w:tr>
      <w:tr w:rsidR="00F00EC7" w:rsidRPr="00B801C0" w14:paraId="25141E1D" w14:textId="77777777" w:rsidTr="00B41437">
        <w:trPr>
          <w:trHeight w:val="121"/>
        </w:trPr>
        <w:tc>
          <w:tcPr>
            <w:tcW w:w="444" w:type="dxa"/>
          </w:tcPr>
          <w:p w14:paraId="64858AAA" w14:textId="77777777" w:rsidR="00F00EC7" w:rsidRPr="00B801C0" w:rsidRDefault="00F00EC7" w:rsidP="00975CC9">
            <w:pPr>
              <w:numPr>
                <w:ilvl w:val="0"/>
                <w:numId w:val="13"/>
              </w:numPr>
              <w:ind w:left="360"/>
            </w:pPr>
          </w:p>
        </w:tc>
        <w:tc>
          <w:tcPr>
            <w:tcW w:w="9756" w:type="dxa"/>
          </w:tcPr>
          <w:p w14:paraId="72258960" w14:textId="77777777" w:rsidR="00F00EC7" w:rsidRPr="00B801C0" w:rsidRDefault="00F00EC7" w:rsidP="00E00D0E">
            <w:r w:rsidRPr="00B801C0">
              <w:t xml:space="preserve">Luu HS, Figueroa S, </w:t>
            </w:r>
            <w:r w:rsidRPr="00B801C0">
              <w:rPr>
                <w:b/>
              </w:rPr>
              <w:t>Park JY</w:t>
            </w:r>
            <w:r w:rsidRPr="00B801C0">
              <w:t xml:space="preserve">. Prospective inquiry of insurance benefits improves coverage and reimbursement of genetic tests. Arch </w:t>
            </w:r>
            <w:proofErr w:type="spellStart"/>
            <w:r w:rsidRPr="00B801C0">
              <w:t>Pathol</w:t>
            </w:r>
            <w:proofErr w:type="spellEnd"/>
            <w:r w:rsidRPr="00B801C0">
              <w:t xml:space="preserve"> Lab Med 2016;140:e2-e244.</w:t>
            </w:r>
          </w:p>
        </w:tc>
      </w:tr>
      <w:tr w:rsidR="00D1557B" w:rsidRPr="00B801C0" w14:paraId="6D44CCCD" w14:textId="77777777" w:rsidTr="00B41437">
        <w:trPr>
          <w:trHeight w:val="121"/>
        </w:trPr>
        <w:tc>
          <w:tcPr>
            <w:tcW w:w="444" w:type="dxa"/>
          </w:tcPr>
          <w:p w14:paraId="0FD40A4A" w14:textId="77777777" w:rsidR="00D1557B" w:rsidRPr="00B801C0" w:rsidRDefault="00D1557B" w:rsidP="00975CC9">
            <w:pPr>
              <w:numPr>
                <w:ilvl w:val="0"/>
                <w:numId w:val="13"/>
              </w:numPr>
              <w:ind w:left="360"/>
            </w:pPr>
          </w:p>
        </w:tc>
        <w:tc>
          <w:tcPr>
            <w:tcW w:w="9756" w:type="dxa"/>
          </w:tcPr>
          <w:p w14:paraId="549B84DC" w14:textId="77777777" w:rsidR="00D1557B" w:rsidRPr="00B801C0" w:rsidRDefault="00D1557B" w:rsidP="00E00D0E">
            <w:r w:rsidRPr="00B801C0">
              <w:t xml:space="preserve">Drobysheva A, Klesse LJ, Bowers DC, Rajaram V, Rakheja D, Timmons CF, Wang J, Koral K, Ramos E, </w:t>
            </w:r>
            <w:r w:rsidRPr="00B801C0">
              <w:rPr>
                <w:b/>
              </w:rPr>
              <w:t>Park JY</w:t>
            </w:r>
            <w:r w:rsidRPr="00B801C0">
              <w:t xml:space="preserve">. Response to targeted therapy with mitogen-activated protein kinase pathway inhibitors in pediatric disseminated pilocytic </w:t>
            </w:r>
            <w:proofErr w:type="spellStart"/>
            <w:r w:rsidRPr="00B801C0">
              <w:t>astrocytomas</w:t>
            </w:r>
            <w:proofErr w:type="spellEnd"/>
            <w:r w:rsidRPr="00B801C0">
              <w:t>. Society for Pediatric Pathology Fall Meeting 2016, Honolulu, Hawaii.</w:t>
            </w:r>
          </w:p>
        </w:tc>
      </w:tr>
      <w:tr w:rsidR="00E93856" w:rsidRPr="00B801C0" w14:paraId="0CC3E379" w14:textId="77777777" w:rsidTr="00B41437">
        <w:trPr>
          <w:trHeight w:val="121"/>
        </w:trPr>
        <w:tc>
          <w:tcPr>
            <w:tcW w:w="444" w:type="dxa"/>
          </w:tcPr>
          <w:p w14:paraId="0371CF5C" w14:textId="77777777" w:rsidR="00E93856" w:rsidRPr="00B801C0" w:rsidRDefault="00E93856" w:rsidP="00975CC9">
            <w:pPr>
              <w:numPr>
                <w:ilvl w:val="0"/>
                <w:numId w:val="13"/>
              </w:numPr>
              <w:ind w:left="360"/>
            </w:pPr>
          </w:p>
        </w:tc>
        <w:tc>
          <w:tcPr>
            <w:tcW w:w="9756" w:type="dxa"/>
          </w:tcPr>
          <w:p w14:paraId="402CABB4" w14:textId="77777777" w:rsidR="00E93856" w:rsidRPr="00B801C0" w:rsidRDefault="00E93856" w:rsidP="00E00D0E">
            <w:proofErr w:type="spellStart"/>
            <w:r w:rsidRPr="00B801C0">
              <w:t>Thodeson</w:t>
            </w:r>
            <w:proofErr w:type="spellEnd"/>
            <w:r w:rsidRPr="00B801C0">
              <w:t xml:space="preserve"> D, Arnold S, </w:t>
            </w:r>
            <w:r w:rsidRPr="00B801C0">
              <w:rPr>
                <w:b/>
              </w:rPr>
              <w:t>Park J</w:t>
            </w:r>
            <w:r w:rsidRPr="00B801C0">
              <w:t>. Retrospective evaluation of the utility of next generation sequencing panels in childhood epilepsy: the UT Southwestern experience. American Epilepsy Society (AES) Annual Meeting 2016, Houston, Texas.</w:t>
            </w:r>
          </w:p>
        </w:tc>
      </w:tr>
      <w:tr w:rsidR="000B5DF0" w:rsidRPr="00B801C0" w14:paraId="0C2656D0" w14:textId="77777777" w:rsidTr="00B41437">
        <w:trPr>
          <w:trHeight w:val="121"/>
        </w:trPr>
        <w:tc>
          <w:tcPr>
            <w:tcW w:w="444" w:type="dxa"/>
          </w:tcPr>
          <w:p w14:paraId="51FA4C95" w14:textId="77777777" w:rsidR="000B5DF0" w:rsidRPr="00B801C0" w:rsidRDefault="000B5DF0" w:rsidP="00975CC9">
            <w:pPr>
              <w:numPr>
                <w:ilvl w:val="0"/>
                <w:numId w:val="13"/>
              </w:numPr>
              <w:ind w:left="360"/>
            </w:pPr>
          </w:p>
        </w:tc>
        <w:tc>
          <w:tcPr>
            <w:tcW w:w="9756" w:type="dxa"/>
          </w:tcPr>
          <w:p w14:paraId="0A58CFBE" w14:textId="77777777" w:rsidR="000B5DF0" w:rsidRPr="00B801C0" w:rsidRDefault="000B5DF0" w:rsidP="00E00D0E">
            <w:proofErr w:type="spellStart"/>
            <w:r w:rsidRPr="00B801C0">
              <w:t>Dvanajscak</w:t>
            </w:r>
            <w:proofErr w:type="spellEnd"/>
            <w:r w:rsidRPr="00B801C0">
              <w:t xml:space="preserve"> Z, Rong J, Thorson JA, </w:t>
            </w:r>
            <w:r w:rsidRPr="00B801C0">
              <w:rPr>
                <w:b/>
              </w:rPr>
              <w:t>Park JY</w:t>
            </w:r>
            <w:r w:rsidRPr="00B801C0">
              <w:t xml:space="preserve">, Valasek MA. Detection of incidental </w:t>
            </w:r>
            <w:r w:rsidRPr="00B801C0">
              <w:rPr>
                <w:i/>
              </w:rPr>
              <w:t xml:space="preserve">Helicobacter pylori </w:t>
            </w:r>
            <w:r w:rsidRPr="00B801C0">
              <w:t>infection with high rates of clarithromycin resistance in bariatric surgery specimens. Laboratory Investigation. 2017;97:389A-390A.</w:t>
            </w:r>
          </w:p>
        </w:tc>
      </w:tr>
      <w:tr w:rsidR="000B5DF0" w:rsidRPr="00B801C0" w14:paraId="4574C194" w14:textId="77777777" w:rsidTr="00B41437">
        <w:trPr>
          <w:trHeight w:val="121"/>
        </w:trPr>
        <w:tc>
          <w:tcPr>
            <w:tcW w:w="444" w:type="dxa"/>
          </w:tcPr>
          <w:p w14:paraId="35DD122D" w14:textId="77777777" w:rsidR="000B5DF0" w:rsidRPr="00B801C0" w:rsidRDefault="000B5DF0" w:rsidP="00975CC9">
            <w:pPr>
              <w:numPr>
                <w:ilvl w:val="0"/>
                <w:numId w:val="13"/>
              </w:numPr>
              <w:ind w:left="360"/>
            </w:pPr>
          </w:p>
        </w:tc>
        <w:tc>
          <w:tcPr>
            <w:tcW w:w="9756" w:type="dxa"/>
          </w:tcPr>
          <w:p w14:paraId="7D0F0D0E" w14:textId="77777777" w:rsidR="000B5DF0" w:rsidRPr="00B801C0" w:rsidRDefault="00F711C6" w:rsidP="00E00D0E">
            <w:r w:rsidRPr="00B801C0">
              <w:t xml:space="preserve">Cox B, Thung I, </w:t>
            </w:r>
            <w:proofErr w:type="spellStart"/>
            <w:r w:rsidRPr="00B801C0">
              <w:t>Gollapalle</w:t>
            </w:r>
            <w:proofErr w:type="spellEnd"/>
            <w:r w:rsidRPr="00B801C0">
              <w:t xml:space="preserve"> E, </w:t>
            </w:r>
            <w:proofErr w:type="spellStart"/>
            <w:r w:rsidRPr="00B801C0">
              <w:t>Vavinskaya</w:t>
            </w:r>
            <w:proofErr w:type="spellEnd"/>
            <w:r w:rsidRPr="00B801C0">
              <w:t xml:space="preserve"> V, </w:t>
            </w:r>
            <w:proofErr w:type="spellStart"/>
            <w:r w:rsidRPr="00B801C0">
              <w:t>Dvanajscak</w:t>
            </w:r>
            <w:proofErr w:type="spellEnd"/>
            <w:r w:rsidRPr="00B801C0">
              <w:t xml:space="preserve"> Z, </w:t>
            </w:r>
            <w:proofErr w:type="spellStart"/>
            <w:r w:rsidRPr="00B801C0">
              <w:t>Rosendhal</w:t>
            </w:r>
            <w:proofErr w:type="spellEnd"/>
            <w:r w:rsidRPr="00B801C0">
              <w:t xml:space="preserve"> I, </w:t>
            </w:r>
            <w:r w:rsidRPr="00B801C0">
              <w:rPr>
                <w:b/>
              </w:rPr>
              <w:t>Park JY</w:t>
            </w:r>
            <w:r w:rsidRPr="00B801C0">
              <w:t>, Crowe SE, Valasek MA. Helicobacter pylori clarithromycin resistance mutations are common and associated with increased treatment failures: San Diego Helicobacter pylori antibiotic resistance (SD HELP) study. Laboratory Investigation. 2017;97:389A.</w:t>
            </w:r>
          </w:p>
        </w:tc>
      </w:tr>
      <w:tr w:rsidR="00222541" w:rsidRPr="00B801C0" w14:paraId="614349D4" w14:textId="77777777" w:rsidTr="00B41437">
        <w:trPr>
          <w:trHeight w:val="121"/>
        </w:trPr>
        <w:tc>
          <w:tcPr>
            <w:tcW w:w="444" w:type="dxa"/>
          </w:tcPr>
          <w:p w14:paraId="2B332F65" w14:textId="77777777" w:rsidR="00222541" w:rsidRPr="00B801C0" w:rsidRDefault="00222541" w:rsidP="00975CC9">
            <w:pPr>
              <w:numPr>
                <w:ilvl w:val="0"/>
                <w:numId w:val="13"/>
              </w:numPr>
              <w:ind w:left="360"/>
            </w:pPr>
          </w:p>
        </w:tc>
        <w:tc>
          <w:tcPr>
            <w:tcW w:w="9756" w:type="dxa"/>
          </w:tcPr>
          <w:p w14:paraId="65AE0D5B" w14:textId="77777777" w:rsidR="00222541" w:rsidRPr="00B801C0" w:rsidRDefault="00222541" w:rsidP="00E00D0E">
            <w:r w:rsidRPr="00B801C0">
              <w:t xml:space="preserve">Kumar P, </w:t>
            </w:r>
            <w:r w:rsidRPr="00B801C0">
              <w:rPr>
                <w:b/>
              </w:rPr>
              <w:t>Park JY</w:t>
            </w:r>
            <w:r w:rsidRPr="00B801C0">
              <w:t xml:space="preserve">, Mehta M, Baldwin C, Cheng E. Protein-losing enteropathy with mucosal eosinophilia – Menetrier’s, CMV, EGE Oh My! J Pediatr Gastroenterol Nutr. (in press) </w:t>
            </w:r>
            <w:r w:rsidRPr="00B801C0">
              <w:rPr>
                <w:color w:val="000000"/>
              </w:rPr>
              <w:t>NASPGHAN 2017 Annual Meeting in Las Vegas, NV</w:t>
            </w:r>
          </w:p>
        </w:tc>
      </w:tr>
      <w:tr w:rsidR="00BC1B5C" w:rsidRPr="00B801C0" w14:paraId="60764F1A" w14:textId="77777777" w:rsidTr="00B41437">
        <w:trPr>
          <w:trHeight w:val="121"/>
        </w:trPr>
        <w:tc>
          <w:tcPr>
            <w:tcW w:w="444" w:type="dxa"/>
          </w:tcPr>
          <w:p w14:paraId="6D7427D3" w14:textId="77777777" w:rsidR="00BC1B5C" w:rsidRPr="00B801C0" w:rsidRDefault="00BC1B5C" w:rsidP="00975CC9">
            <w:pPr>
              <w:numPr>
                <w:ilvl w:val="0"/>
                <w:numId w:val="13"/>
              </w:numPr>
              <w:ind w:left="360"/>
            </w:pPr>
          </w:p>
        </w:tc>
        <w:tc>
          <w:tcPr>
            <w:tcW w:w="9756" w:type="dxa"/>
          </w:tcPr>
          <w:p w14:paraId="1C28B361" w14:textId="77777777" w:rsidR="00BC1B5C" w:rsidRPr="00B801C0" w:rsidRDefault="003576E2" w:rsidP="003576E2">
            <w:r w:rsidRPr="00B801C0">
              <w:t xml:space="preserve">SoRelle JA, </w:t>
            </w:r>
            <w:proofErr w:type="spellStart"/>
            <w:r w:rsidRPr="00B801C0">
              <w:t>Thodeson</w:t>
            </w:r>
            <w:proofErr w:type="spellEnd"/>
            <w:r w:rsidRPr="00B801C0">
              <w:t xml:space="preserve"> DM, Arnold S, </w:t>
            </w:r>
            <w:r w:rsidRPr="00B801C0">
              <w:rPr>
                <w:b/>
              </w:rPr>
              <w:t>Park JY</w:t>
            </w:r>
            <w:r w:rsidRPr="00B801C0">
              <w:t>. Reinterpreting previously reported genetic variants is clinically significant. J Mol Diagn 2017; 19(6):943.</w:t>
            </w:r>
          </w:p>
        </w:tc>
      </w:tr>
      <w:tr w:rsidR="007F05DF" w:rsidRPr="00B801C0" w14:paraId="768824FE" w14:textId="77777777" w:rsidTr="00B41437">
        <w:trPr>
          <w:trHeight w:val="121"/>
        </w:trPr>
        <w:tc>
          <w:tcPr>
            <w:tcW w:w="444" w:type="dxa"/>
          </w:tcPr>
          <w:p w14:paraId="35C5817F" w14:textId="77777777" w:rsidR="007F05DF" w:rsidRPr="00B801C0" w:rsidRDefault="007F05DF" w:rsidP="00975CC9">
            <w:pPr>
              <w:numPr>
                <w:ilvl w:val="0"/>
                <w:numId w:val="13"/>
              </w:numPr>
              <w:ind w:left="360"/>
            </w:pPr>
          </w:p>
        </w:tc>
        <w:tc>
          <w:tcPr>
            <w:tcW w:w="9756" w:type="dxa"/>
          </w:tcPr>
          <w:p w14:paraId="7505B1EF" w14:textId="77777777" w:rsidR="007F05DF" w:rsidRPr="00B801C0" w:rsidRDefault="007F05DF" w:rsidP="003576E2">
            <w:r w:rsidRPr="00B801C0">
              <w:t>Walls</w:t>
            </w:r>
            <w:r w:rsidR="00C44ABB" w:rsidRPr="00B801C0">
              <w:t xml:space="preserve"> T, </w:t>
            </w:r>
            <w:proofErr w:type="spellStart"/>
            <w:r w:rsidR="00C44ABB" w:rsidRPr="00B801C0">
              <w:t>Thodeson</w:t>
            </w:r>
            <w:proofErr w:type="spellEnd"/>
            <w:r w:rsidR="00C44ABB" w:rsidRPr="00B801C0">
              <w:t xml:space="preserve"> DM, Figueroa S., Mitui M, Arnold S, </w:t>
            </w:r>
            <w:r w:rsidR="00C44ABB" w:rsidRPr="00B801C0">
              <w:rPr>
                <w:b/>
              </w:rPr>
              <w:t>Park JY</w:t>
            </w:r>
            <w:r w:rsidR="00C44ABB" w:rsidRPr="00B801C0">
              <w:t xml:space="preserve">. Clinical utility of genomic testing in childhood epilepsy. </w:t>
            </w:r>
            <w:r w:rsidRPr="00B801C0">
              <w:t xml:space="preserve"> </w:t>
            </w:r>
            <w:r w:rsidR="00C44ABB" w:rsidRPr="00B801C0">
              <w:t>Am J Clin Pathol. 2018;149:S176-177.</w:t>
            </w:r>
          </w:p>
        </w:tc>
      </w:tr>
      <w:tr w:rsidR="002603DC" w:rsidRPr="00B801C0" w14:paraId="44CC4C77" w14:textId="77777777" w:rsidTr="00B41437">
        <w:trPr>
          <w:trHeight w:val="121"/>
        </w:trPr>
        <w:tc>
          <w:tcPr>
            <w:tcW w:w="444" w:type="dxa"/>
          </w:tcPr>
          <w:p w14:paraId="60001830" w14:textId="77777777" w:rsidR="002603DC" w:rsidRPr="00B801C0" w:rsidRDefault="002603DC" w:rsidP="00975CC9">
            <w:pPr>
              <w:numPr>
                <w:ilvl w:val="0"/>
                <w:numId w:val="13"/>
              </w:numPr>
              <w:ind w:left="360"/>
            </w:pPr>
          </w:p>
        </w:tc>
        <w:tc>
          <w:tcPr>
            <w:tcW w:w="9756" w:type="dxa"/>
          </w:tcPr>
          <w:p w14:paraId="7EACC346" w14:textId="77777777" w:rsidR="002603DC" w:rsidRPr="00B801C0" w:rsidRDefault="0025012D" w:rsidP="003576E2">
            <w:r w:rsidRPr="00B801C0">
              <w:t xml:space="preserve">Kulak O, Drobysheva A, Wick N, Arvisais-Anhalt S, Timmons C, </w:t>
            </w:r>
            <w:r w:rsidRPr="00B801C0">
              <w:rPr>
                <w:b/>
              </w:rPr>
              <w:t>Park JY</w:t>
            </w:r>
            <w:r w:rsidRPr="00B801C0">
              <w:t>. Augmented reality grossing manual for resident training. Laboratory Investigation. 2019; 99;14</w:t>
            </w:r>
          </w:p>
        </w:tc>
      </w:tr>
      <w:tr w:rsidR="002603DC" w:rsidRPr="00B801C0" w14:paraId="1EDE2099" w14:textId="77777777" w:rsidTr="00B41437">
        <w:trPr>
          <w:trHeight w:val="121"/>
        </w:trPr>
        <w:tc>
          <w:tcPr>
            <w:tcW w:w="444" w:type="dxa"/>
          </w:tcPr>
          <w:p w14:paraId="6C9E4AC4" w14:textId="77777777" w:rsidR="002603DC" w:rsidRPr="00B801C0" w:rsidRDefault="002603DC" w:rsidP="00975CC9">
            <w:pPr>
              <w:numPr>
                <w:ilvl w:val="0"/>
                <w:numId w:val="13"/>
              </w:numPr>
              <w:ind w:left="360"/>
            </w:pPr>
          </w:p>
        </w:tc>
        <w:tc>
          <w:tcPr>
            <w:tcW w:w="9756" w:type="dxa"/>
          </w:tcPr>
          <w:p w14:paraId="0FA743BB" w14:textId="1D774501" w:rsidR="002603DC" w:rsidRPr="00B801C0" w:rsidRDefault="0025012D" w:rsidP="003576E2">
            <w:r w:rsidRPr="00B801C0">
              <w:t xml:space="preserve">Kulak O, Drobysheva A, Wick N, Arvisais-Anhalt S, Timmons C, </w:t>
            </w:r>
            <w:r w:rsidRPr="00B801C0">
              <w:rPr>
                <w:b/>
              </w:rPr>
              <w:t>Park JY</w:t>
            </w:r>
            <w:r w:rsidRPr="00B801C0">
              <w:t xml:space="preserve">. </w:t>
            </w:r>
            <w:r w:rsidR="00133AC2" w:rsidRPr="00B801C0">
              <w:t xml:space="preserve">Smart Glass Technology in Surgical Pathology. </w:t>
            </w:r>
            <w:r w:rsidRPr="00B801C0">
              <w:t>Laboratory Investigation. 2019; 99;22</w:t>
            </w:r>
          </w:p>
        </w:tc>
      </w:tr>
      <w:tr w:rsidR="00DB3B6D" w:rsidRPr="00B801C0" w14:paraId="1FD295A3" w14:textId="77777777" w:rsidTr="00B41437">
        <w:trPr>
          <w:trHeight w:val="121"/>
        </w:trPr>
        <w:tc>
          <w:tcPr>
            <w:tcW w:w="444" w:type="dxa"/>
          </w:tcPr>
          <w:p w14:paraId="6BCA3BAA" w14:textId="77777777" w:rsidR="00DB3B6D" w:rsidRPr="00B801C0" w:rsidRDefault="00DB3B6D" w:rsidP="00975CC9">
            <w:pPr>
              <w:numPr>
                <w:ilvl w:val="0"/>
                <w:numId w:val="13"/>
              </w:numPr>
              <w:ind w:left="360"/>
            </w:pPr>
          </w:p>
        </w:tc>
        <w:tc>
          <w:tcPr>
            <w:tcW w:w="9756" w:type="dxa"/>
          </w:tcPr>
          <w:p w14:paraId="485FD747" w14:textId="4DFB1FC5" w:rsidR="00DB3B6D" w:rsidRPr="00B801C0" w:rsidRDefault="00EA2D86" w:rsidP="003576E2">
            <w:r w:rsidRPr="00B801C0">
              <w:t xml:space="preserve">Melo DM, Samandi L, Thaker A, </w:t>
            </w:r>
            <w:r w:rsidRPr="00B801C0">
              <w:rPr>
                <w:b/>
                <w:bCs/>
              </w:rPr>
              <w:t>Park JY</w:t>
            </w:r>
            <w:r w:rsidRPr="00B801C0">
              <w:t>, Cheng E. Esophageal lamina propria fibrosis occurs in patients with extra-esophageal eosinophilic gastrointestinal diseases. Gastroenterology</w:t>
            </w:r>
            <w:r w:rsidR="001901ED" w:rsidRPr="00B801C0">
              <w:t>.</w:t>
            </w:r>
            <w:r w:rsidRPr="00B801C0">
              <w:t xml:space="preserve"> 156; Supplement 1, S473, 2019.</w:t>
            </w:r>
          </w:p>
        </w:tc>
      </w:tr>
      <w:tr w:rsidR="00EA2D86" w:rsidRPr="00B801C0" w14:paraId="47F85CB1" w14:textId="77777777" w:rsidTr="00B41437">
        <w:trPr>
          <w:trHeight w:val="121"/>
        </w:trPr>
        <w:tc>
          <w:tcPr>
            <w:tcW w:w="444" w:type="dxa"/>
          </w:tcPr>
          <w:p w14:paraId="282D5022" w14:textId="77777777" w:rsidR="00EA2D86" w:rsidRPr="00B801C0" w:rsidRDefault="00EA2D86" w:rsidP="00EA2D86">
            <w:pPr>
              <w:numPr>
                <w:ilvl w:val="0"/>
                <w:numId w:val="13"/>
              </w:numPr>
              <w:ind w:left="360"/>
            </w:pPr>
          </w:p>
        </w:tc>
        <w:tc>
          <w:tcPr>
            <w:tcW w:w="9756" w:type="dxa"/>
          </w:tcPr>
          <w:p w14:paraId="6D67F394" w14:textId="7BD7B412" w:rsidR="00EA2D86" w:rsidRPr="00B801C0" w:rsidRDefault="00EA2D86" w:rsidP="00EA2D86">
            <w:r w:rsidRPr="00B801C0">
              <w:t xml:space="preserve">Pham VH, Thaker A, Troendle DM, Goyal A, Parrish C, Medina AL, </w:t>
            </w:r>
            <w:r w:rsidRPr="00B801C0">
              <w:rPr>
                <w:b/>
                <w:bCs/>
              </w:rPr>
              <w:t>Park JY</w:t>
            </w:r>
            <w:r w:rsidRPr="00B801C0">
              <w:t>, Cheng E. Lamina propria yield using perpendicular placement of standard capacity biopsy forceps in pediatric eosinophilic esophagitis. Gastroenterology, 158; Supplement 1, S829, 2020.</w:t>
            </w:r>
          </w:p>
        </w:tc>
      </w:tr>
      <w:tr w:rsidR="001901ED" w:rsidRPr="00B801C0" w14:paraId="2A767289" w14:textId="77777777" w:rsidTr="00B41437">
        <w:trPr>
          <w:trHeight w:val="121"/>
        </w:trPr>
        <w:tc>
          <w:tcPr>
            <w:tcW w:w="444" w:type="dxa"/>
          </w:tcPr>
          <w:p w14:paraId="218468D0" w14:textId="77777777" w:rsidR="001901ED" w:rsidRPr="00B801C0" w:rsidRDefault="001901ED" w:rsidP="00EA2D86">
            <w:pPr>
              <w:numPr>
                <w:ilvl w:val="0"/>
                <w:numId w:val="13"/>
              </w:numPr>
              <w:ind w:left="360"/>
            </w:pPr>
          </w:p>
        </w:tc>
        <w:tc>
          <w:tcPr>
            <w:tcW w:w="9756" w:type="dxa"/>
          </w:tcPr>
          <w:p w14:paraId="6FB5BF3D" w14:textId="050E7FDB" w:rsidR="001901ED" w:rsidRPr="00B801C0" w:rsidRDefault="001901ED" w:rsidP="00EA2D86">
            <w:r w:rsidRPr="00B801C0">
              <w:t>Sifuentes-Dominguez L, Li H, Llano E…</w:t>
            </w:r>
            <w:r w:rsidRPr="00B801C0">
              <w:rPr>
                <w:b/>
                <w:bCs/>
              </w:rPr>
              <w:t>Park JY</w:t>
            </w:r>
            <w:r w:rsidRPr="00B801C0">
              <w:t>…Jia D, Burstein E. SCGN deficiency results in colitis susceptibility. Gastroenterology. 158; Supplement 1, S51-S52, 2020.</w:t>
            </w:r>
          </w:p>
        </w:tc>
      </w:tr>
      <w:tr w:rsidR="00EA2D86" w:rsidRPr="00B801C0" w14:paraId="0CC50E3C" w14:textId="77777777" w:rsidTr="00B41437">
        <w:trPr>
          <w:trHeight w:val="121"/>
        </w:trPr>
        <w:tc>
          <w:tcPr>
            <w:tcW w:w="444" w:type="dxa"/>
          </w:tcPr>
          <w:p w14:paraId="1638E4E6" w14:textId="77777777" w:rsidR="00EA2D86" w:rsidRPr="00B801C0" w:rsidRDefault="00EA2D86" w:rsidP="00EA2D86">
            <w:pPr>
              <w:numPr>
                <w:ilvl w:val="0"/>
                <w:numId w:val="13"/>
              </w:numPr>
              <w:ind w:left="360"/>
            </w:pPr>
          </w:p>
        </w:tc>
        <w:tc>
          <w:tcPr>
            <w:tcW w:w="9756" w:type="dxa"/>
          </w:tcPr>
          <w:p w14:paraId="1FB20DB8" w14:textId="46F88D4F" w:rsidR="00EA2D86" w:rsidRPr="00B801C0" w:rsidRDefault="00EA2D86" w:rsidP="00EA2D86">
            <w:r w:rsidRPr="00B801C0">
              <w:t xml:space="preserve">Arvisais-Anhalt, Araj E, </w:t>
            </w:r>
            <w:r w:rsidRPr="00B801C0">
              <w:rPr>
                <w:b/>
                <w:bCs/>
              </w:rPr>
              <w:t>Park J</w:t>
            </w:r>
            <w:r w:rsidRPr="00B801C0">
              <w:t>. Medicare trends in pathologist participation, service utilization and payments. Laboratory Investigation. 2020;100:1436</w:t>
            </w:r>
            <w:r w:rsidR="00C061DA" w:rsidRPr="00B801C0">
              <w:t>.</w:t>
            </w:r>
          </w:p>
        </w:tc>
      </w:tr>
      <w:tr w:rsidR="00EA2D86" w:rsidRPr="00B801C0" w14:paraId="5666A08D" w14:textId="77777777" w:rsidTr="00B41437">
        <w:trPr>
          <w:trHeight w:val="121"/>
        </w:trPr>
        <w:tc>
          <w:tcPr>
            <w:tcW w:w="444" w:type="dxa"/>
          </w:tcPr>
          <w:p w14:paraId="7EBFC4B9" w14:textId="77777777" w:rsidR="00EA2D86" w:rsidRPr="00B801C0" w:rsidRDefault="00EA2D86" w:rsidP="00EA2D86">
            <w:pPr>
              <w:numPr>
                <w:ilvl w:val="0"/>
                <w:numId w:val="13"/>
              </w:numPr>
              <w:ind w:left="360"/>
            </w:pPr>
          </w:p>
        </w:tc>
        <w:tc>
          <w:tcPr>
            <w:tcW w:w="9756" w:type="dxa"/>
          </w:tcPr>
          <w:p w14:paraId="1DEADE80" w14:textId="4323795A" w:rsidR="00EA2D86" w:rsidRPr="00B801C0" w:rsidRDefault="00EA2D86" w:rsidP="00EA2D86">
            <w:r w:rsidRPr="00B801C0">
              <w:t xml:space="preserve">Kulak O, </w:t>
            </w:r>
            <w:r w:rsidRPr="00B801C0">
              <w:rPr>
                <w:b/>
                <w:bCs/>
              </w:rPr>
              <w:t>Park J</w:t>
            </w:r>
            <w:r w:rsidRPr="00B801C0">
              <w:t>. Pediatric autoimmune metaplastic atrophic gastritis. Laboratory Investigation. 2020;100:1737.</w:t>
            </w:r>
          </w:p>
        </w:tc>
      </w:tr>
      <w:tr w:rsidR="00EA2D86" w:rsidRPr="00B801C0" w14:paraId="53CA6740" w14:textId="77777777" w:rsidTr="00B41437">
        <w:trPr>
          <w:trHeight w:val="121"/>
        </w:trPr>
        <w:tc>
          <w:tcPr>
            <w:tcW w:w="444" w:type="dxa"/>
          </w:tcPr>
          <w:p w14:paraId="1C608C85" w14:textId="77777777" w:rsidR="00EA2D86" w:rsidRPr="00B801C0" w:rsidRDefault="00EA2D86" w:rsidP="00EA2D86">
            <w:pPr>
              <w:numPr>
                <w:ilvl w:val="0"/>
                <w:numId w:val="13"/>
              </w:numPr>
              <w:ind w:left="360"/>
            </w:pPr>
          </w:p>
        </w:tc>
        <w:tc>
          <w:tcPr>
            <w:tcW w:w="9756" w:type="dxa"/>
          </w:tcPr>
          <w:p w14:paraId="3EFB8FDA" w14:textId="396098EF" w:rsidR="00EA2D86" w:rsidRPr="00B801C0" w:rsidRDefault="00EA2D86" w:rsidP="00EA2D86">
            <w:proofErr w:type="spellStart"/>
            <w:r w:rsidRPr="00B801C0">
              <w:t>Thodeson</w:t>
            </w:r>
            <w:proofErr w:type="spellEnd"/>
            <w:r w:rsidRPr="00B801C0">
              <w:t xml:space="preserve"> D, MacDonald J, SoRelle J, </w:t>
            </w:r>
            <w:r w:rsidRPr="00B801C0">
              <w:rPr>
                <w:b/>
                <w:bCs/>
              </w:rPr>
              <w:t>Park J</w:t>
            </w:r>
            <w:r w:rsidRPr="00B801C0">
              <w:t>. The shifting world of genomic testing in neurological diseases: Ethical obligations of the health care system. Neurology. 2020;94(15 supp): 1076.</w:t>
            </w:r>
          </w:p>
        </w:tc>
      </w:tr>
      <w:tr w:rsidR="0023769B" w:rsidRPr="00B801C0" w14:paraId="0C40EF9E" w14:textId="77777777" w:rsidTr="00B41437">
        <w:trPr>
          <w:trHeight w:val="121"/>
        </w:trPr>
        <w:tc>
          <w:tcPr>
            <w:tcW w:w="444" w:type="dxa"/>
          </w:tcPr>
          <w:p w14:paraId="7FBAA52C" w14:textId="77777777" w:rsidR="0023769B" w:rsidRPr="00B801C0" w:rsidRDefault="0023769B" w:rsidP="00EA2D86">
            <w:pPr>
              <w:numPr>
                <w:ilvl w:val="0"/>
                <w:numId w:val="13"/>
              </w:numPr>
              <w:ind w:left="360"/>
            </w:pPr>
          </w:p>
        </w:tc>
        <w:tc>
          <w:tcPr>
            <w:tcW w:w="9756" w:type="dxa"/>
          </w:tcPr>
          <w:p w14:paraId="365F976D" w14:textId="01E64500" w:rsidR="0023769B" w:rsidRPr="00B801C0" w:rsidRDefault="0023769B" w:rsidP="00EA2D86">
            <w:r w:rsidRPr="00B801C0">
              <w:t xml:space="preserve">Medina A, Goyal A, Pham V, Thaker A, Troendle D, </w:t>
            </w:r>
            <w:r w:rsidRPr="00B801C0">
              <w:rPr>
                <w:b/>
                <w:bCs/>
              </w:rPr>
              <w:t>Park J</w:t>
            </w:r>
            <w:r w:rsidRPr="00B801C0">
              <w:t>, Cheng E. Examining lamina propria procurement by endoscopic biopsy technique in pediatric eosinophilic esophagitis. J Pediatr Gastroenterol Nutr. 71; Supplement 1, S12-13, 2020.</w:t>
            </w:r>
          </w:p>
        </w:tc>
      </w:tr>
      <w:tr w:rsidR="001772AE" w:rsidRPr="00B801C0" w14:paraId="0643E0BD" w14:textId="77777777" w:rsidTr="00B41437">
        <w:trPr>
          <w:trHeight w:val="121"/>
        </w:trPr>
        <w:tc>
          <w:tcPr>
            <w:tcW w:w="444" w:type="dxa"/>
          </w:tcPr>
          <w:p w14:paraId="3E62231D" w14:textId="77777777" w:rsidR="001772AE" w:rsidRPr="00B801C0" w:rsidRDefault="001772AE" w:rsidP="00EA2D86">
            <w:pPr>
              <w:numPr>
                <w:ilvl w:val="0"/>
                <w:numId w:val="13"/>
              </w:numPr>
              <w:ind w:left="360"/>
            </w:pPr>
          </w:p>
        </w:tc>
        <w:tc>
          <w:tcPr>
            <w:tcW w:w="9756" w:type="dxa"/>
          </w:tcPr>
          <w:p w14:paraId="55E9D2AB" w14:textId="4D87F4AA" w:rsidR="001772AE" w:rsidRPr="00B801C0" w:rsidRDefault="00B41437" w:rsidP="00EA2D86">
            <w:r w:rsidRPr="00B801C0">
              <w:t xml:space="preserve">SoRelle JA, Clark A, Wang Z, </w:t>
            </w:r>
            <w:r w:rsidRPr="00B801C0">
              <w:rPr>
                <w:b/>
                <w:bCs/>
              </w:rPr>
              <w:t>Park J</w:t>
            </w:r>
            <w:r w:rsidRPr="00B801C0">
              <w:t xml:space="preserve">. Multiplex fragment analysis detects all COVID-19 variants of concern. Am J Clin Pathol. </w:t>
            </w:r>
            <w:r w:rsidR="008209DC" w:rsidRPr="00B801C0">
              <w:t>2021;</w:t>
            </w:r>
            <w:r w:rsidRPr="00B801C0">
              <w:t>156(S1):S138.</w:t>
            </w:r>
          </w:p>
        </w:tc>
      </w:tr>
      <w:tr w:rsidR="008209DC" w:rsidRPr="00B801C0" w14:paraId="1F506DAD" w14:textId="77777777" w:rsidTr="00B41437">
        <w:trPr>
          <w:trHeight w:val="121"/>
        </w:trPr>
        <w:tc>
          <w:tcPr>
            <w:tcW w:w="444" w:type="dxa"/>
          </w:tcPr>
          <w:p w14:paraId="17E39569" w14:textId="77777777" w:rsidR="008209DC" w:rsidRPr="00B801C0" w:rsidRDefault="008209DC" w:rsidP="00EA2D86">
            <w:pPr>
              <w:numPr>
                <w:ilvl w:val="0"/>
                <w:numId w:val="13"/>
              </w:numPr>
              <w:ind w:left="360"/>
            </w:pPr>
          </w:p>
        </w:tc>
        <w:tc>
          <w:tcPr>
            <w:tcW w:w="9756" w:type="dxa"/>
          </w:tcPr>
          <w:p w14:paraId="10E7951F" w14:textId="1E49D4EB" w:rsidR="008209DC" w:rsidRPr="00B801C0" w:rsidRDefault="008209DC" w:rsidP="00EA2D86">
            <w:r w:rsidRPr="00B801C0">
              <w:t xml:space="preserve">Shi G, Xu J, Figueroa S, Gotway G, </w:t>
            </w:r>
            <w:r w:rsidRPr="00B801C0">
              <w:rPr>
                <w:b/>
                <w:bCs/>
              </w:rPr>
              <w:t>Park J.</w:t>
            </w:r>
            <w:r w:rsidRPr="00B801C0">
              <w:t xml:space="preserve"> Reinterpretation of microarray copy number variants of uncertain significance increases diagnostic yield. Mol Genet Metab. 2021;132(S1):S282.</w:t>
            </w:r>
          </w:p>
        </w:tc>
      </w:tr>
      <w:tr w:rsidR="007819D8" w:rsidRPr="00B801C0" w14:paraId="3048636B" w14:textId="77777777" w:rsidTr="00B41437">
        <w:trPr>
          <w:trHeight w:val="121"/>
        </w:trPr>
        <w:tc>
          <w:tcPr>
            <w:tcW w:w="444" w:type="dxa"/>
          </w:tcPr>
          <w:p w14:paraId="19264E1D" w14:textId="77777777" w:rsidR="007819D8" w:rsidRPr="00B801C0" w:rsidRDefault="007819D8" w:rsidP="00EA2D86">
            <w:pPr>
              <w:numPr>
                <w:ilvl w:val="0"/>
                <w:numId w:val="13"/>
              </w:numPr>
              <w:ind w:left="360"/>
            </w:pPr>
          </w:p>
        </w:tc>
        <w:tc>
          <w:tcPr>
            <w:tcW w:w="9756" w:type="dxa"/>
          </w:tcPr>
          <w:p w14:paraId="6D8F5F50" w14:textId="6EDB3062" w:rsidR="007819D8" w:rsidRPr="00B801C0" w:rsidRDefault="007819D8" w:rsidP="00EA2D86">
            <w:r w:rsidRPr="00B801C0">
              <w:t xml:space="preserve">Von Itzstein MS, Sheffield T, Burke MC, </w:t>
            </w:r>
            <w:proofErr w:type="spellStart"/>
            <w:r w:rsidRPr="00B801C0">
              <w:t>Hiehchen</w:t>
            </w:r>
            <w:proofErr w:type="spellEnd"/>
            <w:r w:rsidRPr="00B801C0">
              <w:t xml:space="preserve"> D, Fattah F, Mu-Mosley H, </w:t>
            </w:r>
            <w:r w:rsidRPr="00B801C0">
              <w:rPr>
                <w:b/>
                <w:bCs/>
              </w:rPr>
              <w:t>Park JY</w:t>
            </w:r>
            <w:r w:rsidRPr="00B801C0">
              <w:t xml:space="preserve">, Khan S, Ostmeyer J, Dowell JE, Homsi J, Saltarski J, </w:t>
            </w:r>
            <w:proofErr w:type="spellStart"/>
            <w:r w:rsidRPr="00B801C0">
              <w:t>Gloria-McCutchen</w:t>
            </w:r>
            <w:proofErr w:type="spellEnd"/>
            <w:r w:rsidRPr="00B801C0">
              <w:t xml:space="preserve"> Y, Xie Y, Li QZ, Wakeland EK, Gerber DE. Clinical and biological correlates of immune-related adverse events. Asia-Pacific J Clin Oncol. 2021;17:90.</w:t>
            </w:r>
          </w:p>
        </w:tc>
      </w:tr>
      <w:tr w:rsidR="003E735C" w:rsidRPr="00B801C0" w14:paraId="003A4EE7" w14:textId="77777777" w:rsidTr="00B41437">
        <w:trPr>
          <w:trHeight w:val="121"/>
        </w:trPr>
        <w:tc>
          <w:tcPr>
            <w:tcW w:w="444" w:type="dxa"/>
          </w:tcPr>
          <w:p w14:paraId="3358A5D6" w14:textId="77777777" w:rsidR="003E735C" w:rsidRPr="00B801C0" w:rsidRDefault="003E735C" w:rsidP="00EA2D86">
            <w:pPr>
              <w:numPr>
                <w:ilvl w:val="0"/>
                <w:numId w:val="13"/>
              </w:numPr>
              <w:ind w:left="360"/>
            </w:pPr>
          </w:p>
        </w:tc>
        <w:tc>
          <w:tcPr>
            <w:tcW w:w="9756" w:type="dxa"/>
          </w:tcPr>
          <w:p w14:paraId="6ADECBB8" w14:textId="0404E088" w:rsidR="003E735C" w:rsidRPr="00B801C0" w:rsidRDefault="003E735C" w:rsidP="00EA2D86">
            <w:r w:rsidRPr="00B801C0">
              <w:t xml:space="preserve">Von Itzstein MS, Gonugunta AS, Sheffield T, Homsi J, Dowell JE, Koh AY, Raj P, Fattah F, Basava VS, </w:t>
            </w:r>
            <w:r w:rsidRPr="00B801C0">
              <w:rPr>
                <w:b/>
                <w:bCs/>
              </w:rPr>
              <w:t>Park JY</w:t>
            </w:r>
            <w:r w:rsidRPr="00B801C0">
              <w:t xml:space="preserve">, Popat V, Saltarski JM, </w:t>
            </w:r>
            <w:proofErr w:type="spellStart"/>
            <w:r w:rsidRPr="00B801C0">
              <w:t>Gloria-McCutchen</w:t>
            </w:r>
            <w:proofErr w:type="spellEnd"/>
            <w:r w:rsidRPr="00B801C0">
              <w:t xml:space="preserve"> Y, </w:t>
            </w:r>
            <w:proofErr w:type="spellStart"/>
            <w:r w:rsidRPr="00B801C0">
              <w:t>Hsiehchen</w:t>
            </w:r>
            <w:proofErr w:type="spellEnd"/>
            <w:r w:rsidRPr="00B801C0">
              <w:t xml:space="preserve"> D, Ostmeyer J, Khan S, Xie Y, Li QZ, Wakeland EK, Gerber DE. Antibiotic use, clinical outcomes, and systemic immune biomarkers in patients receiving immune checkpoint inhibitor therapy. Asia-Pacific J Clin Oncol. </w:t>
            </w:r>
            <w:r w:rsidR="007819D8" w:rsidRPr="00B801C0">
              <w:t>2021;17:168.</w:t>
            </w:r>
          </w:p>
        </w:tc>
      </w:tr>
      <w:tr w:rsidR="0098346B" w:rsidRPr="00B801C0" w14:paraId="0547DE5B" w14:textId="77777777" w:rsidTr="00B41437">
        <w:trPr>
          <w:trHeight w:val="121"/>
        </w:trPr>
        <w:tc>
          <w:tcPr>
            <w:tcW w:w="444" w:type="dxa"/>
          </w:tcPr>
          <w:p w14:paraId="3B10009C" w14:textId="77777777" w:rsidR="0098346B" w:rsidRPr="00B801C0" w:rsidRDefault="0098346B" w:rsidP="00EA2D86">
            <w:pPr>
              <w:numPr>
                <w:ilvl w:val="0"/>
                <w:numId w:val="13"/>
              </w:numPr>
              <w:ind w:left="360"/>
            </w:pPr>
          </w:p>
        </w:tc>
        <w:tc>
          <w:tcPr>
            <w:tcW w:w="9756" w:type="dxa"/>
          </w:tcPr>
          <w:p w14:paraId="6FF42BF9" w14:textId="12D31B15" w:rsidR="0098346B" w:rsidRPr="00B801C0" w:rsidRDefault="0098346B" w:rsidP="00EA2D86">
            <w:r>
              <w:t xml:space="preserve">Sethi S, Park J, Rakheja D, Collins R. Intracranial mesenchymal tumor with PLAG1 gene fusion (PLAGoma). </w:t>
            </w:r>
            <w:proofErr w:type="spellStart"/>
            <w:r w:rsidR="00EB2623" w:rsidRPr="00302507">
              <w:rPr>
                <w:bCs/>
              </w:rPr>
              <w:t>Pediatr</w:t>
            </w:r>
            <w:proofErr w:type="spellEnd"/>
            <w:r w:rsidR="00EB2623" w:rsidRPr="00302507">
              <w:rPr>
                <w:bCs/>
              </w:rPr>
              <w:t xml:space="preserve"> Dev Pathol</w:t>
            </w:r>
            <w:r>
              <w:t>. 2022;25(2):72-247. 33</w:t>
            </w:r>
          </w:p>
        </w:tc>
      </w:tr>
      <w:tr w:rsidR="00C061DA" w:rsidRPr="00B801C0" w14:paraId="24FC25C6" w14:textId="77777777" w:rsidTr="00B41437">
        <w:trPr>
          <w:trHeight w:val="121"/>
        </w:trPr>
        <w:tc>
          <w:tcPr>
            <w:tcW w:w="444" w:type="dxa"/>
          </w:tcPr>
          <w:p w14:paraId="546ADA2C" w14:textId="77777777" w:rsidR="00C061DA" w:rsidRPr="00B801C0" w:rsidRDefault="00C061DA" w:rsidP="00EA2D86">
            <w:pPr>
              <w:numPr>
                <w:ilvl w:val="0"/>
                <w:numId w:val="13"/>
              </w:numPr>
              <w:ind w:left="360"/>
            </w:pPr>
          </w:p>
        </w:tc>
        <w:tc>
          <w:tcPr>
            <w:tcW w:w="9756" w:type="dxa"/>
          </w:tcPr>
          <w:p w14:paraId="2240A4BA" w14:textId="7532D167" w:rsidR="00C061DA" w:rsidRPr="00B801C0" w:rsidRDefault="00C061DA" w:rsidP="00EA2D86">
            <w:r w:rsidRPr="00B801C0">
              <w:t xml:space="preserve">Poveda J, McDonald O, Singhi A, </w:t>
            </w:r>
            <w:r w:rsidRPr="00B801C0">
              <w:rPr>
                <w:b/>
                <w:bCs/>
              </w:rPr>
              <w:t>Park J</w:t>
            </w:r>
            <w:r w:rsidRPr="00B801C0">
              <w:t>, Garcia-Buitrago M, Montgomery E. Autoimmune metaplastic atrophic gastritis: Regional demographics and prevalence. Laboratory Investigation. 2022;102:507.</w:t>
            </w:r>
          </w:p>
        </w:tc>
      </w:tr>
      <w:tr w:rsidR="00EB2623" w:rsidRPr="00B801C0" w14:paraId="4ABB6EF7" w14:textId="77777777" w:rsidTr="00B41437">
        <w:trPr>
          <w:trHeight w:val="121"/>
        </w:trPr>
        <w:tc>
          <w:tcPr>
            <w:tcW w:w="444" w:type="dxa"/>
          </w:tcPr>
          <w:p w14:paraId="5855E8B5" w14:textId="77777777" w:rsidR="00EB2623" w:rsidRPr="00B801C0" w:rsidRDefault="00EB2623" w:rsidP="00EA2D86">
            <w:pPr>
              <w:numPr>
                <w:ilvl w:val="0"/>
                <w:numId w:val="13"/>
              </w:numPr>
              <w:ind w:left="360"/>
            </w:pPr>
          </w:p>
        </w:tc>
        <w:tc>
          <w:tcPr>
            <w:tcW w:w="9756" w:type="dxa"/>
          </w:tcPr>
          <w:p w14:paraId="72CD5825" w14:textId="7F7EC3D3" w:rsidR="00EB2623" w:rsidRPr="00B801C0" w:rsidRDefault="00EB2623" w:rsidP="00EA2D86">
            <w:r w:rsidRPr="00EB2623">
              <w:t xml:space="preserve">Ebigbo N, </w:t>
            </w:r>
            <w:r w:rsidRPr="00EB2623">
              <w:rPr>
                <w:b/>
                <w:bCs/>
              </w:rPr>
              <w:t>Park J</w:t>
            </w:r>
            <w:r w:rsidRPr="00EB2623">
              <w:t>, Cheng E, Gurram B. Esophagitis Dissecans Superficialis in Children. J Pediatr Gastroenterol Nutr. 2021;73(2</w:t>
            </w:r>
            <w:proofErr w:type="gramStart"/>
            <w:r w:rsidRPr="00EB2623">
              <w:t>):e</w:t>
            </w:r>
            <w:proofErr w:type="gramEnd"/>
            <w:r w:rsidRPr="00EB2623">
              <w:t>30-e34.</w:t>
            </w:r>
            <w:r>
              <w:t xml:space="preserve"> </w:t>
            </w:r>
          </w:p>
        </w:tc>
      </w:tr>
      <w:tr w:rsidR="00904C90" w:rsidRPr="00B801C0" w14:paraId="1F546C7B" w14:textId="77777777" w:rsidTr="00B41437">
        <w:trPr>
          <w:trHeight w:val="121"/>
        </w:trPr>
        <w:tc>
          <w:tcPr>
            <w:tcW w:w="444" w:type="dxa"/>
          </w:tcPr>
          <w:p w14:paraId="6DC47DD4" w14:textId="77777777" w:rsidR="00904C90" w:rsidRPr="00B801C0" w:rsidRDefault="00904C90" w:rsidP="00EA2D86">
            <w:pPr>
              <w:numPr>
                <w:ilvl w:val="0"/>
                <w:numId w:val="13"/>
              </w:numPr>
              <w:ind w:left="360"/>
            </w:pPr>
          </w:p>
        </w:tc>
        <w:tc>
          <w:tcPr>
            <w:tcW w:w="9756" w:type="dxa"/>
          </w:tcPr>
          <w:p w14:paraId="261C1B6A" w14:textId="48E6D6E6" w:rsidR="00904C90" w:rsidRPr="00EB2623" w:rsidRDefault="00904C90" w:rsidP="00EA2D86">
            <w:r>
              <w:t xml:space="preserve">Uddin N, Sengupta A, </w:t>
            </w:r>
            <w:r w:rsidRPr="00AC1BA4">
              <w:rPr>
                <w:b/>
                <w:bCs/>
              </w:rPr>
              <w:t>Park J</w:t>
            </w:r>
            <w:r>
              <w:t xml:space="preserve">, Wysocki C. </w:t>
            </w:r>
            <w:r w:rsidRPr="00904C90">
              <w:t>Chronic granulomatous disease with abnormal RBCs: a manifestation of contiguous genomic deletion</w:t>
            </w:r>
            <w:r>
              <w:t xml:space="preserve">. </w:t>
            </w:r>
            <w:proofErr w:type="spellStart"/>
            <w:r>
              <w:t>Pediatr</w:t>
            </w:r>
            <w:proofErr w:type="spellEnd"/>
            <w:r>
              <w:t xml:space="preserve"> Dev Pathol. 2023;26(5):429-561. 31</w:t>
            </w:r>
          </w:p>
        </w:tc>
      </w:tr>
      <w:tr w:rsidR="00904C90" w:rsidRPr="00B801C0" w14:paraId="373B68CD" w14:textId="77777777" w:rsidTr="00B41437">
        <w:trPr>
          <w:trHeight w:val="121"/>
        </w:trPr>
        <w:tc>
          <w:tcPr>
            <w:tcW w:w="444" w:type="dxa"/>
          </w:tcPr>
          <w:p w14:paraId="04D25C4A" w14:textId="77777777" w:rsidR="00904C90" w:rsidRPr="00B801C0" w:rsidRDefault="00904C90" w:rsidP="00EA2D86">
            <w:pPr>
              <w:numPr>
                <w:ilvl w:val="0"/>
                <w:numId w:val="13"/>
              </w:numPr>
              <w:ind w:left="360"/>
            </w:pPr>
          </w:p>
        </w:tc>
        <w:tc>
          <w:tcPr>
            <w:tcW w:w="9756" w:type="dxa"/>
          </w:tcPr>
          <w:p w14:paraId="152B3FCD" w14:textId="3AA0F2D7" w:rsidR="00904C90" w:rsidRPr="00EB2623" w:rsidRDefault="00921131" w:rsidP="00921131">
            <w:r>
              <w:t xml:space="preserve">Uddin N, Sengupta AL, Nagel M, </w:t>
            </w:r>
            <w:r w:rsidRPr="00921131">
              <w:rPr>
                <w:b/>
                <w:bCs/>
              </w:rPr>
              <w:t>Park JY</w:t>
            </w:r>
            <w:r>
              <w:t>. Ewing sarcoma with two fusion transcripts involving EWSR1, AP1B1, and ERG genes: Further evidence of EWSR</w:t>
            </w:r>
            <w:proofErr w:type="gramStart"/>
            <w:r>
              <w:t>1::</w:t>
            </w:r>
            <w:proofErr w:type="gramEnd"/>
            <w:r>
              <w:t>ERG fusions arising from complex genomic mechanisms. ASHG 2023 Annual Meeting. PB 5037.</w:t>
            </w:r>
          </w:p>
        </w:tc>
      </w:tr>
      <w:tr w:rsidR="00B4409D" w:rsidRPr="00B801C0" w14:paraId="498F5EFA" w14:textId="77777777" w:rsidTr="00B41437">
        <w:trPr>
          <w:trHeight w:val="121"/>
        </w:trPr>
        <w:tc>
          <w:tcPr>
            <w:tcW w:w="444" w:type="dxa"/>
          </w:tcPr>
          <w:p w14:paraId="74E91F81" w14:textId="77777777" w:rsidR="00B4409D" w:rsidRPr="00B801C0" w:rsidRDefault="00B4409D" w:rsidP="00EA2D86">
            <w:pPr>
              <w:numPr>
                <w:ilvl w:val="0"/>
                <w:numId w:val="13"/>
              </w:numPr>
              <w:ind w:left="360"/>
            </w:pPr>
          </w:p>
        </w:tc>
        <w:tc>
          <w:tcPr>
            <w:tcW w:w="9756" w:type="dxa"/>
          </w:tcPr>
          <w:p w14:paraId="2E6A92D2" w14:textId="2BBB672D" w:rsidR="00B4409D" w:rsidRDefault="00B4409D" w:rsidP="00921131">
            <w:r w:rsidRPr="00B4409D">
              <w:t xml:space="preserve">Yang EM, Park CE, </w:t>
            </w:r>
            <w:r w:rsidRPr="00B4409D">
              <w:rPr>
                <w:b/>
                <w:bCs/>
              </w:rPr>
              <w:t>Park JY</w:t>
            </w:r>
            <w:r w:rsidRPr="00B4409D">
              <w:t>. Assessment of Conflicts in Hereditary Cancer Genetic Test Interpretations between ClinGen and US Clinical Laboratories. 16</w:t>
            </w:r>
            <w:r w:rsidRPr="00B4409D">
              <w:rPr>
                <w:vertAlign w:val="superscript"/>
              </w:rPr>
              <w:t>th</w:t>
            </w:r>
            <w:r w:rsidRPr="00B4409D">
              <w:t> Annual Meeting of the Cancer Genomics Consortium. Houston, Texas. August 3, 2025. Poster presentation.</w:t>
            </w:r>
          </w:p>
        </w:tc>
      </w:tr>
      <w:tr w:rsidR="00B4409D" w:rsidRPr="00B801C0" w14:paraId="3E7AB7F3" w14:textId="77777777" w:rsidTr="00B41437">
        <w:trPr>
          <w:trHeight w:val="121"/>
        </w:trPr>
        <w:tc>
          <w:tcPr>
            <w:tcW w:w="444" w:type="dxa"/>
          </w:tcPr>
          <w:p w14:paraId="1C3B6AC0" w14:textId="77777777" w:rsidR="00B4409D" w:rsidRPr="00B801C0" w:rsidRDefault="00B4409D" w:rsidP="00EA2D86">
            <w:pPr>
              <w:numPr>
                <w:ilvl w:val="0"/>
                <w:numId w:val="13"/>
              </w:numPr>
              <w:ind w:left="360"/>
            </w:pPr>
          </w:p>
        </w:tc>
        <w:tc>
          <w:tcPr>
            <w:tcW w:w="9756" w:type="dxa"/>
          </w:tcPr>
          <w:p w14:paraId="2E7AF7A1" w14:textId="348F68F0" w:rsidR="00B4409D" w:rsidRDefault="00B4409D" w:rsidP="00921131">
            <w:r w:rsidRPr="00B4409D">
              <w:t xml:space="preserve">Yang EM, Park CE, </w:t>
            </w:r>
            <w:r w:rsidRPr="00B4409D">
              <w:rPr>
                <w:b/>
                <w:bCs/>
              </w:rPr>
              <w:t>Park JY</w:t>
            </w:r>
            <w:r w:rsidRPr="00B4409D">
              <w:t>. Clinically significant discordance of genetic variant interpretations in OMIM. 16</w:t>
            </w:r>
            <w:r w:rsidRPr="00B4409D">
              <w:rPr>
                <w:vertAlign w:val="superscript"/>
              </w:rPr>
              <w:t>th</w:t>
            </w:r>
            <w:r w:rsidRPr="00B4409D">
              <w:t> Annual Meeting of the Cancer Genomics Consortium. Houston, Texas. August 3, 2025. Poster presentation.</w:t>
            </w:r>
          </w:p>
        </w:tc>
      </w:tr>
    </w:tbl>
    <w:p w14:paraId="46EA0FF4" w14:textId="77777777" w:rsidR="00232CF9" w:rsidRPr="00B801C0" w:rsidRDefault="00232CF9" w:rsidP="00232CF9">
      <w:pPr>
        <w:rPr>
          <w:u w:val="single"/>
        </w:rPr>
      </w:pPr>
      <w:r w:rsidRPr="00B801C0">
        <w:rPr>
          <w:u w:val="single"/>
        </w:rPr>
        <w:t>Clinical Practice Guidelines: None</w:t>
      </w:r>
    </w:p>
    <w:p w14:paraId="2E48A087" w14:textId="77777777" w:rsidR="00470EC8" w:rsidRPr="00B801C0" w:rsidRDefault="00470EC8" w:rsidP="00B4095F">
      <w:pPr>
        <w:pStyle w:val="NormalWeb"/>
        <w:tabs>
          <w:tab w:val="num" w:pos="1320"/>
        </w:tabs>
        <w:spacing w:before="0" w:beforeAutospacing="0" w:after="0" w:afterAutospacing="0"/>
        <w:rPr>
          <w:b/>
          <w:bCs/>
        </w:rPr>
      </w:pPr>
      <w:r w:rsidRPr="00B801C0">
        <w:rPr>
          <w:b/>
          <w:bCs/>
        </w:rPr>
        <w:t>Non-peer reviewed scientific or medical publications/materials in print or other media</w:t>
      </w:r>
    </w:p>
    <w:tbl>
      <w:tblPr>
        <w:tblW w:w="0" w:type="auto"/>
        <w:tblInd w:w="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516"/>
        <w:gridCol w:w="9684"/>
      </w:tblGrid>
      <w:tr w:rsidR="00470EC8" w:rsidRPr="00B801C0" w14:paraId="0329E8EB" w14:textId="77777777" w:rsidTr="00C65504">
        <w:trPr>
          <w:trHeight w:val="549"/>
        </w:trPr>
        <w:tc>
          <w:tcPr>
            <w:tcW w:w="516" w:type="dxa"/>
          </w:tcPr>
          <w:p w14:paraId="33431A6F" w14:textId="77777777" w:rsidR="00470EC8" w:rsidRPr="00B801C0" w:rsidRDefault="00470EC8" w:rsidP="0034549D">
            <w:pPr>
              <w:tabs>
                <w:tab w:val="left" w:pos="433"/>
              </w:tabs>
            </w:pPr>
            <w:r w:rsidRPr="00B801C0">
              <w:t>1.</w:t>
            </w:r>
          </w:p>
        </w:tc>
        <w:tc>
          <w:tcPr>
            <w:tcW w:w="9906" w:type="dxa"/>
          </w:tcPr>
          <w:p w14:paraId="3059E16D" w14:textId="77777777" w:rsidR="00470EC8" w:rsidRPr="00B801C0" w:rsidRDefault="00470EC8" w:rsidP="0034549D">
            <w:pPr>
              <w:ind w:left="360" w:hanging="360"/>
              <w:jc w:val="both"/>
            </w:pPr>
            <w:r w:rsidRPr="00B801C0">
              <w:rPr>
                <w:b/>
              </w:rPr>
              <w:t>Park JY.</w:t>
            </w:r>
            <w:r w:rsidRPr="00B801C0">
              <w:t xml:space="preserve"> Rev. of Henry’s clinical diagnosis and management by laboratory methods, 21</w:t>
            </w:r>
            <w:r w:rsidRPr="00B801C0">
              <w:rPr>
                <w:vertAlign w:val="superscript"/>
              </w:rPr>
              <w:t>st</w:t>
            </w:r>
            <w:r w:rsidRPr="00B801C0">
              <w:t xml:space="preserve"> ed., by R.A. McPherson and M.R. Pincus. Hum </w:t>
            </w:r>
            <w:proofErr w:type="spellStart"/>
            <w:r w:rsidRPr="00B801C0">
              <w:t>Pathol</w:t>
            </w:r>
            <w:proofErr w:type="spellEnd"/>
            <w:r w:rsidRPr="00B801C0">
              <w:t>. 2007 Feb;38(2):383</w:t>
            </w:r>
          </w:p>
        </w:tc>
      </w:tr>
      <w:tr w:rsidR="00470EC8" w:rsidRPr="00B801C0" w14:paraId="2C03B756" w14:textId="77777777" w:rsidTr="00C65504">
        <w:trPr>
          <w:trHeight w:val="269"/>
        </w:trPr>
        <w:tc>
          <w:tcPr>
            <w:tcW w:w="516" w:type="dxa"/>
          </w:tcPr>
          <w:p w14:paraId="79D93C6F" w14:textId="77777777" w:rsidR="00470EC8" w:rsidRPr="00B801C0" w:rsidRDefault="00470EC8" w:rsidP="0034549D">
            <w:pPr>
              <w:tabs>
                <w:tab w:val="left" w:pos="433"/>
              </w:tabs>
            </w:pPr>
            <w:r w:rsidRPr="00B801C0">
              <w:t>2.</w:t>
            </w:r>
          </w:p>
        </w:tc>
        <w:tc>
          <w:tcPr>
            <w:tcW w:w="9906" w:type="dxa"/>
          </w:tcPr>
          <w:p w14:paraId="1DF06FF4" w14:textId="7DAB62C0" w:rsidR="00470EC8" w:rsidRPr="00B801C0" w:rsidRDefault="00470EC8" w:rsidP="0034549D">
            <w:pPr>
              <w:ind w:left="360" w:hanging="360"/>
              <w:jc w:val="both"/>
              <w:rPr>
                <w:b/>
              </w:rPr>
            </w:pPr>
            <w:r w:rsidRPr="00B801C0">
              <w:rPr>
                <w:b/>
              </w:rPr>
              <w:t>Park JY.</w:t>
            </w:r>
            <w:r w:rsidRPr="00B801C0">
              <w:t xml:space="preserve"> Nanotechnology in the </w:t>
            </w:r>
            <w:r w:rsidR="00E7711F" w:rsidRPr="00B801C0">
              <w:t>c</w:t>
            </w:r>
            <w:r w:rsidRPr="00B801C0">
              <w:t xml:space="preserve">linical </w:t>
            </w:r>
            <w:r w:rsidR="00E7711F" w:rsidRPr="00B801C0">
              <w:t>l</w:t>
            </w:r>
            <w:r w:rsidRPr="00B801C0">
              <w:t>aboratory. Critical Values. 2008 July;1(3):8-11</w:t>
            </w:r>
          </w:p>
        </w:tc>
      </w:tr>
      <w:tr w:rsidR="00470EC8" w:rsidRPr="00B801C0" w14:paraId="00375661" w14:textId="77777777" w:rsidTr="00C65504">
        <w:trPr>
          <w:trHeight w:val="539"/>
        </w:trPr>
        <w:tc>
          <w:tcPr>
            <w:tcW w:w="516" w:type="dxa"/>
          </w:tcPr>
          <w:p w14:paraId="259D33F6" w14:textId="77777777" w:rsidR="00470EC8" w:rsidRPr="00B801C0" w:rsidRDefault="00470EC8" w:rsidP="0034549D">
            <w:pPr>
              <w:tabs>
                <w:tab w:val="left" w:pos="433"/>
              </w:tabs>
            </w:pPr>
            <w:r w:rsidRPr="00B801C0">
              <w:t>3.</w:t>
            </w:r>
          </w:p>
        </w:tc>
        <w:tc>
          <w:tcPr>
            <w:tcW w:w="9906" w:type="dxa"/>
          </w:tcPr>
          <w:p w14:paraId="1ADF366B" w14:textId="77777777" w:rsidR="00470EC8" w:rsidRPr="00B801C0" w:rsidRDefault="00470EC8" w:rsidP="0034549D">
            <w:pPr>
              <w:ind w:left="360" w:hanging="360"/>
              <w:jc w:val="both"/>
              <w:rPr>
                <w:b/>
              </w:rPr>
            </w:pPr>
            <w:r w:rsidRPr="00B801C0">
              <w:rPr>
                <w:b/>
              </w:rPr>
              <w:t>Park JY</w:t>
            </w:r>
            <w:r w:rsidRPr="00B801C0">
              <w:t>, Kant JA, Schamberg JF. Embracing the future of genomic medicine. CAP Today: Shorts on Standards. 2011 Sept;25:56</w:t>
            </w:r>
          </w:p>
        </w:tc>
      </w:tr>
      <w:tr w:rsidR="00470EC8" w:rsidRPr="00B801C0" w14:paraId="0A65FAFB" w14:textId="77777777" w:rsidTr="00C65504">
        <w:trPr>
          <w:trHeight w:val="539"/>
        </w:trPr>
        <w:tc>
          <w:tcPr>
            <w:tcW w:w="516" w:type="dxa"/>
          </w:tcPr>
          <w:p w14:paraId="65F980DB" w14:textId="77777777" w:rsidR="00470EC8" w:rsidRPr="00B801C0" w:rsidRDefault="00470EC8" w:rsidP="0051325C">
            <w:r w:rsidRPr="00B801C0">
              <w:t>4.</w:t>
            </w:r>
          </w:p>
        </w:tc>
        <w:tc>
          <w:tcPr>
            <w:tcW w:w="9906" w:type="dxa"/>
          </w:tcPr>
          <w:p w14:paraId="2FD1458D" w14:textId="435A1EBB" w:rsidR="00470EC8" w:rsidRPr="00B801C0" w:rsidRDefault="00470EC8" w:rsidP="0034549D">
            <w:pPr>
              <w:ind w:left="360" w:hanging="360"/>
              <w:jc w:val="both"/>
            </w:pPr>
            <w:r w:rsidRPr="00B801C0">
              <w:rPr>
                <w:b/>
              </w:rPr>
              <w:t xml:space="preserve">Interview: </w:t>
            </w:r>
            <w:r w:rsidRPr="00B801C0">
              <w:t xml:space="preserve">The Gray Sheet. Elsevier Business Intelligence. Labs </w:t>
            </w:r>
            <w:r w:rsidR="00E7711F" w:rsidRPr="00B801C0">
              <w:t>f</w:t>
            </w:r>
            <w:r w:rsidRPr="00B801C0">
              <w:t xml:space="preserve">ear FDA’s </w:t>
            </w:r>
            <w:r w:rsidR="00E7711F" w:rsidRPr="00B801C0">
              <w:t>r</w:t>
            </w:r>
            <w:r w:rsidRPr="00B801C0">
              <w:t>esearch-</w:t>
            </w:r>
            <w:r w:rsidR="00E7711F" w:rsidRPr="00B801C0">
              <w:t>u</w:t>
            </w:r>
            <w:r w:rsidRPr="00B801C0">
              <w:t xml:space="preserve">se Dx </w:t>
            </w:r>
            <w:r w:rsidR="00E7711F" w:rsidRPr="00B801C0">
              <w:t>p</w:t>
            </w:r>
            <w:r w:rsidRPr="00B801C0">
              <w:t xml:space="preserve">olicy </w:t>
            </w:r>
            <w:r w:rsidR="00E7711F" w:rsidRPr="00B801C0">
              <w:t>c</w:t>
            </w:r>
            <w:r w:rsidRPr="00B801C0">
              <w:t xml:space="preserve">ould </w:t>
            </w:r>
            <w:r w:rsidR="00E7711F" w:rsidRPr="00B801C0">
              <w:t>s</w:t>
            </w:r>
            <w:r w:rsidRPr="00B801C0">
              <w:t xml:space="preserve">hutter </w:t>
            </w:r>
            <w:r w:rsidR="00E7711F" w:rsidRPr="00B801C0">
              <w:t>s</w:t>
            </w:r>
            <w:r w:rsidRPr="00B801C0">
              <w:t xml:space="preserve">ome </w:t>
            </w:r>
            <w:r w:rsidR="00E7711F" w:rsidRPr="00B801C0">
              <w:t>t</w:t>
            </w:r>
            <w:r w:rsidRPr="00B801C0">
              <w:t xml:space="preserve">esting </w:t>
            </w:r>
            <w:r w:rsidR="00E7711F" w:rsidRPr="00B801C0">
              <w:t>s</w:t>
            </w:r>
            <w:r w:rsidRPr="00B801C0">
              <w:t>ervices. 2011 Oct;37(42)</w:t>
            </w:r>
          </w:p>
        </w:tc>
      </w:tr>
      <w:tr w:rsidR="00470EC8" w:rsidRPr="00B801C0" w14:paraId="04D089B0" w14:textId="77777777" w:rsidTr="00C65504">
        <w:trPr>
          <w:trHeight w:val="269"/>
        </w:trPr>
        <w:tc>
          <w:tcPr>
            <w:tcW w:w="516" w:type="dxa"/>
          </w:tcPr>
          <w:p w14:paraId="055A30F9" w14:textId="77777777" w:rsidR="00470EC8" w:rsidRPr="00B801C0" w:rsidRDefault="00470EC8" w:rsidP="0051325C">
            <w:r w:rsidRPr="00B801C0">
              <w:t>5.</w:t>
            </w:r>
          </w:p>
        </w:tc>
        <w:tc>
          <w:tcPr>
            <w:tcW w:w="9906" w:type="dxa"/>
          </w:tcPr>
          <w:p w14:paraId="7015865D" w14:textId="773FD818" w:rsidR="00470EC8" w:rsidRPr="00B801C0" w:rsidRDefault="00470EC8" w:rsidP="00DD099F">
            <w:pPr>
              <w:ind w:left="360" w:hanging="360"/>
            </w:pPr>
            <w:r w:rsidRPr="00B801C0">
              <w:rPr>
                <w:b/>
              </w:rPr>
              <w:t xml:space="preserve">Interview: </w:t>
            </w:r>
            <w:r w:rsidRPr="00B801C0">
              <w:t xml:space="preserve">Clinical Chemistry Podcasts. Male infertility and </w:t>
            </w:r>
            <w:r w:rsidR="00E7711F" w:rsidRPr="00B801C0">
              <w:t>m</w:t>
            </w:r>
            <w:r w:rsidRPr="00B801C0">
              <w:t xml:space="preserve">icrochips. </w:t>
            </w:r>
            <w:r w:rsidR="00DD099F" w:rsidRPr="00B801C0">
              <w:t>2013 Mar 25</w:t>
            </w:r>
          </w:p>
        </w:tc>
      </w:tr>
      <w:tr w:rsidR="00470EC8" w:rsidRPr="00B801C0" w14:paraId="7F6C1297" w14:textId="77777777" w:rsidTr="00C65504">
        <w:trPr>
          <w:trHeight w:val="549"/>
        </w:trPr>
        <w:tc>
          <w:tcPr>
            <w:tcW w:w="516" w:type="dxa"/>
          </w:tcPr>
          <w:p w14:paraId="4F3EC7A1" w14:textId="77777777" w:rsidR="00470EC8" w:rsidRPr="00B801C0" w:rsidRDefault="00470EC8" w:rsidP="0051325C">
            <w:r w:rsidRPr="00B801C0">
              <w:t>6.</w:t>
            </w:r>
          </w:p>
        </w:tc>
        <w:tc>
          <w:tcPr>
            <w:tcW w:w="9906" w:type="dxa"/>
          </w:tcPr>
          <w:p w14:paraId="367D4926" w14:textId="77777777" w:rsidR="00470EC8" w:rsidRPr="00B801C0" w:rsidRDefault="00470EC8" w:rsidP="008C10AF">
            <w:pPr>
              <w:ind w:left="360" w:hanging="360"/>
            </w:pPr>
            <w:r w:rsidRPr="00B801C0">
              <w:rPr>
                <w:b/>
              </w:rPr>
              <w:t>Interview:</w:t>
            </w:r>
            <w:r w:rsidRPr="00B801C0">
              <w:t xml:space="preserve"> Webster, M. and Kumar, V.S. Will coffee rings find a place in the laboratory? Clin Chem. 2013 Mar;59:582-584</w:t>
            </w:r>
          </w:p>
        </w:tc>
      </w:tr>
      <w:tr w:rsidR="00470EC8" w:rsidRPr="00B801C0" w14:paraId="0A099C2C" w14:textId="77777777" w:rsidTr="00C65504">
        <w:trPr>
          <w:trHeight w:val="256"/>
        </w:trPr>
        <w:tc>
          <w:tcPr>
            <w:tcW w:w="516" w:type="dxa"/>
          </w:tcPr>
          <w:p w14:paraId="70121840" w14:textId="77777777" w:rsidR="00470EC8" w:rsidRPr="00B801C0" w:rsidRDefault="00470EC8">
            <w:r w:rsidRPr="00B801C0">
              <w:t>7.</w:t>
            </w:r>
          </w:p>
        </w:tc>
        <w:tc>
          <w:tcPr>
            <w:tcW w:w="9906" w:type="dxa"/>
          </w:tcPr>
          <w:p w14:paraId="01393096" w14:textId="1511565C" w:rsidR="00470EC8" w:rsidRPr="00B801C0" w:rsidRDefault="00470EC8" w:rsidP="008C10AF">
            <w:pPr>
              <w:ind w:left="360" w:hanging="360"/>
            </w:pPr>
            <w:r w:rsidRPr="00B801C0">
              <w:rPr>
                <w:b/>
              </w:rPr>
              <w:t xml:space="preserve">Interview: </w:t>
            </w:r>
            <w:r w:rsidRPr="00B801C0">
              <w:t xml:space="preserve">Clinical Chemistry Podcasts. Genomic </w:t>
            </w:r>
            <w:r w:rsidR="00E7711F" w:rsidRPr="00B801C0">
              <w:t>t</w:t>
            </w:r>
            <w:r w:rsidRPr="00B801C0">
              <w:t xml:space="preserve">est </w:t>
            </w:r>
            <w:r w:rsidR="00E7711F" w:rsidRPr="00B801C0">
              <w:t>v</w:t>
            </w:r>
            <w:r w:rsidRPr="00B801C0">
              <w:t xml:space="preserve">alidation for </w:t>
            </w:r>
            <w:r w:rsidR="00E7711F" w:rsidRPr="00B801C0">
              <w:t>i</w:t>
            </w:r>
            <w:r w:rsidRPr="00B801C0">
              <w:t xml:space="preserve">ncidental </w:t>
            </w:r>
            <w:r w:rsidR="00E7711F" w:rsidRPr="00B801C0">
              <w:t>f</w:t>
            </w:r>
            <w:r w:rsidRPr="00B801C0">
              <w:t>indings. 2/10/14</w:t>
            </w:r>
          </w:p>
        </w:tc>
      </w:tr>
      <w:tr w:rsidR="00470EC8" w:rsidRPr="00B801C0" w14:paraId="11C0C8BB" w14:textId="77777777" w:rsidTr="00C65504">
        <w:trPr>
          <w:trHeight w:val="539"/>
        </w:trPr>
        <w:tc>
          <w:tcPr>
            <w:tcW w:w="516" w:type="dxa"/>
          </w:tcPr>
          <w:p w14:paraId="2DB907DF" w14:textId="77777777" w:rsidR="00470EC8" w:rsidRPr="00B801C0" w:rsidRDefault="00470EC8">
            <w:r w:rsidRPr="00B801C0">
              <w:t>8.</w:t>
            </w:r>
          </w:p>
        </w:tc>
        <w:tc>
          <w:tcPr>
            <w:tcW w:w="9906" w:type="dxa"/>
          </w:tcPr>
          <w:p w14:paraId="2E6FCAB8" w14:textId="77777777" w:rsidR="00470EC8" w:rsidRPr="00B801C0" w:rsidRDefault="00470EC8" w:rsidP="00DD099F">
            <w:pPr>
              <w:ind w:left="360" w:hanging="360"/>
            </w:pPr>
            <w:r w:rsidRPr="00B801C0">
              <w:rPr>
                <w:b/>
              </w:rPr>
              <w:t xml:space="preserve">Interview: </w:t>
            </w:r>
            <w:r w:rsidRPr="00B801C0">
              <w:t>AACC Forum: How to develop and implement portable lab technologies. European Hospital. 2014;23(2):9</w:t>
            </w:r>
          </w:p>
        </w:tc>
      </w:tr>
      <w:tr w:rsidR="00470EC8" w:rsidRPr="00B801C0" w14:paraId="187414E7" w14:textId="77777777" w:rsidTr="00C65504">
        <w:trPr>
          <w:trHeight w:val="539"/>
        </w:trPr>
        <w:tc>
          <w:tcPr>
            <w:tcW w:w="516" w:type="dxa"/>
          </w:tcPr>
          <w:p w14:paraId="2BE15B87" w14:textId="77777777" w:rsidR="00470EC8" w:rsidRPr="00B801C0" w:rsidRDefault="00470EC8">
            <w:r w:rsidRPr="00B801C0">
              <w:t>9.</w:t>
            </w:r>
          </w:p>
        </w:tc>
        <w:tc>
          <w:tcPr>
            <w:tcW w:w="9906" w:type="dxa"/>
          </w:tcPr>
          <w:p w14:paraId="7F8124F7" w14:textId="77777777" w:rsidR="00470EC8" w:rsidRPr="00B801C0" w:rsidRDefault="00470EC8" w:rsidP="00DD099F">
            <w:pPr>
              <w:ind w:left="360" w:hanging="360"/>
            </w:pPr>
            <w:r w:rsidRPr="00B801C0">
              <w:rPr>
                <w:b/>
              </w:rPr>
              <w:t>Interview:</w:t>
            </w:r>
            <w:r w:rsidRPr="00B801C0">
              <w:t xml:space="preserve">  CLN Stat: Performance limitations of clinical exome sequencing. Clinical Laboratory News. </w:t>
            </w:r>
            <w:r w:rsidR="00DD099F" w:rsidRPr="00B801C0">
              <w:t xml:space="preserve">2014 </w:t>
            </w:r>
            <w:r w:rsidRPr="00B801C0">
              <w:t>Jul 10</w:t>
            </w:r>
          </w:p>
        </w:tc>
      </w:tr>
      <w:tr w:rsidR="00470EC8" w:rsidRPr="00B801C0" w14:paraId="50F859E4" w14:textId="77777777" w:rsidTr="00C65504">
        <w:trPr>
          <w:trHeight w:val="539"/>
        </w:trPr>
        <w:tc>
          <w:tcPr>
            <w:tcW w:w="516" w:type="dxa"/>
          </w:tcPr>
          <w:p w14:paraId="385292D9" w14:textId="77777777" w:rsidR="00470EC8" w:rsidRPr="00B801C0" w:rsidRDefault="00470EC8">
            <w:r w:rsidRPr="00B801C0">
              <w:t>10.</w:t>
            </w:r>
          </w:p>
        </w:tc>
        <w:tc>
          <w:tcPr>
            <w:tcW w:w="9906" w:type="dxa"/>
          </w:tcPr>
          <w:p w14:paraId="52D859C2" w14:textId="77777777" w:rsidR="00470EC8" w:rsidRPr="00B801C0" w:rsidRDefault="00470EC8" w:rsidP="00DD099F">
            <w:pPr>
              <w:ind w:left="360" w:hanging="360"/>
            </w:pPr>
            <w:r w:rsidRPr="00B801C0">
              <w:rPr>
                <w:b/>
              </w:rPr>
              <w:t>Interview</w:t>
            </w:r>
            <w:r w:rsidRPr="00B801C0">
              <w:t xml:space="preserve">: Exome tests miss pathogenic variants in ACMG recommended genes. </w:t>
            </w:r>
            <w:proofErr w:type="spellStart"/>
            <w:r w:rsidRPr="00B801C0">
              <w:t>Genomeweb</w:t>
            </w:r>
            <w:proofErr w:type="spellEnd"/>
            <w:r w:rsidRPr="00B801C0">
              <w:t xml:space="preserve">. </w:t>
            </w:r>
            <w:r w:rsidR="00DD099F" w:rsidRPr="00B801C0">
              <w:t xml:space="preserve">2014 </w:t>
            </w:r>
            <w:r w:rsidRPr="00B801C0">
              <w:t>Dec 2</w:t>
            </w:r>
          </w:p>
        </w:tc>
      </w:tr>
      <w:tr w:rsidR="00470EC8" w:rsidRPr="00B801C0" w14:paraId="39978CB1" w14:textId="77777777" w:rsidTr="00C65504">
        <w:trPr>
          <w:trHeight w:val="539"/>
        </w:trPr>
        <w:tc>
          <w:tcPr>
            <w:tcW w:w="516" w:type="dxa"/>
          </w:tcPr>
          <w:p w14:paraId="629D67AD" w14:textId="77777777" w:rsidR="00470EC8" w:rsidRPr="00B801C0" w:rsidRDefault="00DD099F">
            <w:r w:rsidRPr="00B801C0">
              <w:lastRenderedPageBreak/>
              <w:t>11.</w:t>
            </w:r>
          </w:p>
        </w:tc>
        <w:tc>
          <w:tcPr>
            <w:tcW w:w="9906" w:type="dxa"/>
          </w:tcPr>
          <w:p w14:paraId="4B9F4E9C" w14:textId="77777777" w:rsidR="00470EC8" w:rsidRPr="00B801C0" w:rsidRDefault="00DD099F" w:rsidP="00DD099F">
            <w:pPr>
              <w:ind w:left="360" w:hanging="360"/>
              <w:rPr>
                <w:b/>
              </w:rPr>
            </w:pPr>
            <w:r w:rsidRPr="00B801C0">
              <w:rPr>
                <w:b/>
              </w:rPr>
              <w:t xml:space="preserve">Interview: </w:t>
            </w:r>
            <w:r w:rsidRPr="00B801C0">
              <w:t>Clinical Chemistry Podcasts. Clinical genomics: When whole genome sequencing is like a whole body CT scan. 2014 Dec 15</w:t>
            </w:r>
          </w:p>
        </w:tc>
      </w:tr>
      <w:tr w:rsidR="00DD099F" w:rsidRPr="00B801C0" w14:paraId="76CE6BD1" w14:textId="77777777" w:rsidTr="00C65504">
        <w:trPr>
          <w:trHeight w:val="549"/>
        </w:trPr>
        <w:tc>
          <w:tcPr>
            <w:tcW w:w="516" w:type="dxa"/>
          </w:tcPr>
          <w:p w14:paraId="05FD29DC" w14:textId="77777777" w:rsidR="00DD099F" w:rsidRPr="00B801C0" w:rsidRDefault="00DD099F" w:rsidP="00DD099F">
            <w:r w:rsidRPr="00B801C0">
              <w:t>12.</w:t>
            </w:r>
          </w:p>
        </w:tc>
        <w:tc>
          <w:tcPr>
            <w:tcW w:w="9906" w:type="dxa"/>
          </w:tcPr>
          <w:p w14:paraId="5C3BA24E" w14:textId="77777777" w:rsidR="00DD099F" w:rsidRPr="00B801C0" w:rsidRDefault="00DD099F" w:rsidP="00DD099F">
            <w:pPr>
              <w:ind w:left="360" w:hanging="360"/>
              <w:rPr>
                <w:b/>
              </w:rPr>
            </w:pPr>
            <w:r w:rsidRPr="00B801C0">
              <w:rPr>
                <w:b/>
              </w:rPr>
              <w:t xml:space="preserve">Interview: </w:t>
            </w:r>
            <w:r w:rsidRPr="00B801C0">
              <w:t>Clinical Chemistry Podcasts. Clinical exome performance for reporting secondary genetic findings. 2015 Jan 30</w:t>
            </w:r>
          </w:p>
        </w:tc>
      </w:tr>
      <w:tr w:rsidR="00DD099F" w:rsidRPr="00B801C0" w14:paraId="63F74D29" w14:textId="77777777" w:rsidTr="00485F04">
        <w:trPr>
          <w:trHeight w:val="202"/>
        </w:trPr>
        <w:tc>
          <w:tcPr>
            <w:tcW w:w="516" w:type="dxa"/>
          </w:tcPr>
          <w:p w14:paraId="680B16D3" w14:textId="77777777" w:rsidR="00DD099F" w:rsidRPr="00B801C0" w:rsidRDefault="00DD099F" w:rsidP="008C10AF">
            <w:r w:rsidRPr="00B801C0">
              <w:t>13.</w:t>
            </w:r>
          </w:p>
        </w:tc>
        <w:tc>
          <w:tcPr>
            <w:tcW w:w="9906" w:type="dxa"/>
          </w:tcPr>
          <w:p w14:paraId="0C779E0F" w14:textId="77777777" w:rsidR="00DD099F" w:rsidRPr="00B801C0" w:rsidRDefault="00DD099F" w:rsidP="008C10AF">
            <w:pPr>
              <w:ind w:left="360" w:hanging="360"/>
            </w:pPr>
            <w:r w:rsidRPr="00B801C0">
              <w:rPr>
                <w:b/>
              </w:rPr>
              <w:t>Interview:</w:t>
            </w:r>
            <w:r w:rsidRPr="00B801C0">
              <w:t xml:space="preserve"> Webster, M. and Kumar, V.S. Opening a window into Lyme. Clin Chem. 2015 Feb;61:446-8</w:t>
            </w:r>
          </w:p>
        </w:tc>
      </w:tr>
      <w:tr w:rsidR="00DD099F" w:rsidRPr="00B801C0" w14:paraId="6904F064" w14:textId="77777777" w:rsidTr="00485F04">
        <w:trPr>
          <w:trHeight w:val="202"/>
        </w:trPr>
        <w:tc>
          <w:tcPr>
            <w:tcW w:w="516" w:type="dxa"/>
          </w:tcPr>
          <w:p w14:paraId="21580213" w14:textId="77777777" w:rsidR="00DD099F" w:rsidRPr="00B801C0" w:rsidRDefault="00DD099F" w:rsidP="008C10AF">
            <w:r w:rsidRPr="00B801C0">
              <w:t>14.</w:t>
            </w:r>
          </w:p>
        </w:tc>
        <w:tc>
          <w:tcPr>
            <w:tcW w:w="9906" w:type="dxa"/>
          </w:tcPr>
          <w:p w14:paraId="4854671F" w14:textId="17AD4F7C" w:rsidR="00DD099F" w:rsidRPr="00B801C0" w:rsidRDefault="00DD099F" w:rsidP="003C6E1B">
            <w:pPr>
              <w:ind w:left="360" w:hanging="360"/>
            </w:pPr>
            <w:r w:rsidRPr="00B801C0">
              <w:rPr>
                <w:b/>
              </w:rPr>
              <w:t xml:space="preserve">Interview: </w:t>
            </w:r>
            <w:proofErr w:type="spellStart"/>
            <w:r w:rsidRPr="00B801C0">
              <w:t>Buguliskis</w:t>
            </w:r>
            <w:proofErr w:type="spellEnd"/>
            <w:r w:rsidRPr="00B801C0">
              <w:t xml:space="preserve">, J.S. Clinical </w:t>
            </w:r>
            <w:r w:rsidR="00E7711F" w:rsidRPr="00B801C0">
              <w:t>a</w:t>
            </w:r>
            <w:r w:rsidRPr="00B801C0">
              <w:t xml:space="preserve">ctionability in </w:t>
            </w:r>
            <w:r w:rsidR="00E7711F" w:rsidRPr="00B801C0">
              <w:t>g</w:t>
            </w:r>
            <w:r w:rsidRPr="00B801C0">
              <w:t xml:space="preserve">enomic </w:t>
            </w:r>
            <w:r w:rsidR="00E7711F" w:rsidRPr="00B801C0">
              <w:t>m</w:t>
            </w:r>
            <w:r w:rsidRPr="00B801C0">
              <w:t>edicine. Genetic Engineering and Biotechnology News. 2015 Apr 7</w:t>
            </w:r>
          </w:p>
        </w:tc>
      </w:tr>
      <w:tr w:rsidR="00DD099F" w:rsidRPr="00B801C0" w14:paraId="7AA26F36" w14:textId="77777777" w:rsidTr="00485F04">
        <w:trPr>
          <w:trHeight w:val="202"/>
        </w:trPr>
        <w:tc>
          <w:tcPr>
            <w:tcW w:w="516" w:type="dxa"/>
          </w:tcPr>
          <w:p w14:paraId="7D872E40" w14:textId="77777777" w:rsidR="00DD099F" w:rsidRPr="00B801C0" w:rsidRDefault="00DD099F" w:rsidP="008C10AF">
            <w:r w:rsidRPr="00B801C0">
              <w:t>15.</w:t>
            </w:r>
          </w:p>
        </w:tc>
        <w:tc>
          <w:tcPr>
            <w:tcW w:w="9906" w:type="dxa"/>
          </w:tcPr>
          <w:p w14:paraId="46064C1B" w14:textId="2D0D71D9" w:rsidR="00DD099F" w:rsidRPr="00B801C0" w:rsidRDefault="00DD099F" w:rsidP="003C6E1B">
            <w:pPr>
              <w:ind w:left="360" w:hanging="360"/>
            </w:pPr>
            <w:r w:rsidRPr="00B801C0">
              <w:rPr>
                <w:b/>
              </w:rPr>
              <w:t xml:space="preserve">Interview: </w:t>
            </w:r>
            <w:proofErr w:type="spellStart"/>
            <w:r w:rsidRPr="00B801C0">
              <w:t>Philippidis</w:t>
            </w:r>
            <w:proofErr w:type="spellEnd"/>
            <w:r w:rsidRPr="00B801C0">
              <w:t xml:space="preserve">, A. Genomic </w:t>
            </w:r>
            <w:r w:rsidR="00E7711F" w:rsidRPr="00B801C0">
              <w:t>h</w:t>
            </w:r>
            <w:r w:rsidRPr="00B801C0">
              <w:t xml:space="preserve">ype </w:t>
            </w:r>
            <w:r w:rsidR="00E7711F" w:rsidRPr="00B801C0">
              <w:t>t</w:t>
            </w:r>
            <w:r w:rsidRPr="00B801C0">
              <w:t xml:space="preserve">ranslates, </w:t>
            </w:r>
            <w:r w:rsidR="00E7711F" w:rsidRPr="00B801C0">
              <w:t>s</w:t>
            </w:r>
            <w:r w:rsidRPr="00B801C0">
              <w:t xml:space="preserve">lowly, </w:t>
            </w:r>
            <w:r w:rsidR="00E7711F" w:rsidRPr="00B801C0">
              <w:t>i</w:t>
            </w:r>
            <w:r w:rsidRPr="00B801C0">
              <w:t xml:space="preserve">nto </w:t>
            </w:r>
            <w:r w:rsidR="00E7711F" w:rsidRPr="00B801C0">
              <w:t>h</w:t>
            </w:r>
            <w:r w:rsidRPr="00B801C0">
              <w:t>ope. Genetic Engineering and Biotechnology News. 2015 Jun 23</w:t>
            </w:r>
          </w:p>
        </w:tc>
      </w:tr>
      <w:tr w:rsidR="00DD099F" w:rsidRPr="00B801C0" w14:paraId="292061F7" w14:textId="77777777" w:rsidTr="00485F04">
        <w:trPr>
          <w:trHeight w:val="202"/>
        </w:trPr>
        <w:tc>
          <w:tcPr>
            <w:tcW w:w="516" w:type="dxa"/>
          </w:tcPr>
          <w:p w14:paraId="44916ECA" w14:textId="77777777" w:rsidR="00DD099F" w:rsidRPr="00B801C0" w:rsidRDefault="00DD099F" w:rsidP="008C10AF">
            <w:r w:rsidRPr="00B801C0">
              <w:t>14.</w:t>
            </w:r>
          </w:p>
        </w:tc>
        <w:tc>
          <w:tcPr>
            <w:tcW w:w="9906" w:type="dxa"/>
          </w:tcPr>
          <w:p w14:paraId="1A54251C" w14:textId="625F6617" w:rsidR="00DD099F" w:rsidRPr="00B801C0" w:rsidRDefault="00DD099F" w:rsidP="00DD099F">
            <w:pPr>
              <w:ind w:left="360" w:hanging="360"/>
              <w:rPr>
                <w:b/>
              </w:rPr>
            </w:pPr>
            <w:r w:rsidRPr="00B801C0">
              <w:rPr>
                <w:b/>
              </w:rPr>
              <w:t xml:space="preserve">Interview: </w:t>
            </w:r>
            <w:r w:rsidRPr="00B801C0">
              <w:t xml:space="preserve">Clinical Chemistry Podcasts. DNA </w:t>
            </w:r>
            <w:r w:rsidR="00E7711F" w:rsidRPr="00B801C0">
              <w:t>p</w:t>
            </w:r>
            <w:r w:rsidRPr="00B801C0">
              <w:t>rivacy. 2015 Jul 14</w:t>
            </w:r>
          </w:p>
        </w:tc>
      </w:tr>
      <w:tr w:rsidR="00DD099F" w:rsidRPr="00B801C0" w14:paraId="0C55EB77" w14:textId="77777777" w:rsidTr="00485F04">
        <w:trPr>
          <w:trHeight w:val="202"/>
        </w:trPr>
        <w:tc>
          <w:tcPr>
            <w:tcW w:w="516" w:type="dxa"/>
          </w:tcPr>
          <w:p w14:paraId="5A5AFC72" w14:textId="77777777" w:rsidR="00DD099F" w:rsidRPr="00B801C0" w:rsidRDefault="00DD099F" w:rsidP="008C10AF">
            <w:r w:rsidRPr="00B801C0">
              <w:t>15.</w:t>
            </w:r>
          </w:p>
        </w:tc>
        <w:tc>
          <w:tcPr>
            <w:tcW w:w="9906" w:type="dxa"/>
          </w:tcPr>
          <w:p w14:paraId="6F9398B3" w14:textId="77777777" w:rsidR="00DD099F" w:rsidRPr="00B801C0" w:rsidRDefault="00DD099F" w:rsidP="00DD099F">
            <w:pPr>
              <w:ind w:left="360" w:hanging="360"/>
            </w:pPr>
            <w:r w:rsidRPr="00B801C0">
              <w:rPr>
                <w:b/>
              </w:rPr>
              <w:t xml:space="preserve">Interview: </w:t>
            </w:r>
            <w:r w:rsidRPr="00B801C0">
              <w:t xml:space="preserve">In study, </w:t>
            </w:r>
            <w:proofErr w:type="spellStart"/>
            <w:r w:rsidRPr="00B801C0">
              <w:t>Personalis</w:t>
            </w:r>
            <w:proofErr w:type="spellEnd"/>
            <w:r w:rsidRPr="00B801C0">
              <w:t xml:space="preserve">’ ACE exome provides better coverage than many commercial kits and WGS. </w:t>
            </w:r>
            <w:proofErr w:type="spellStart"/>
            <w:r w:rsidRPr="00B801C0">
              <w:t>Genomeweb</w:t>
            </w:r>
            <w:proofErr w:type="spellEnd"/>
            <w:r w:rsidRPr="00B801C0">
              <w:t>. 2015 Jul 17</w:t>
            </w:r>
          </w:p>
        </w:tc>
      </w:tr>
      <w:tr w:rsidR="008446DD" w:rsidRPr="00B801C0" w14:paraId="4A241FAB" w14:textId="77777777" w:rsidTr="00485F04">
        <w:trPr>
          <w:trHeight w:val="202"/>
        </w:trPr>
        <w:tc>
          <w:tcPr>
            <w:tcW w:w="516" w:type="dxa"/>
          </w:tcPr>
          <w:p w14:paraId="5736DF03" w14:textId="77777777" w:rsidR="008446DD" w:rsidRPr="00B801C0" w:rsidRDefault="008446DD" w:rsidP="004C2BF2">
            <w:pPr>
              <w:tabs>
                <w:tab w:val="left" w:pos="433"/>
              </w:tabs>
            </w:pPr>
            <w:r w:rsidRPr="00B801C0">
              <w:t>16.</w:t>
            </w:r>
          </w:p>
        </w:tc>
        <w:tc>
          <w:tcPr>
            <w:tcW w:w="9906" w:type="dxa"/>
          </w:tcPr>
          <w:p w14:paraId="6F166B6D" w14:textId="77777777" w:rsidR="008446DD" w:rsidRPr="00B801C0" w:rsidRDefault="008446DD" w:rsidP="008446DD">
            <w:pPr>
              <w:ind w:left="360" w:hanging="360"/>
              <w:jc w:val="both"/>
              <w:rPr>
                <w:b/>
              </w:rPr>
            </w:pPr>
            <w:r w:rsidRPr="00B801C0">
              <w:rPr>
                <w:b/>
              </w:rPr>
              <w:t>Park JY</w:t>
            </w:r>
            <w:r w:rsidRPr="00B801C0">
              <w:t>. Nanotechnology in the clinical laboratory. CAP Today: Shorts on Standards. 2016 Jan;30:16.</w:t>
            </w:r>
          </w:p>
        </w:tc>
      </w:tr>
      <w:tr w:rsidR="00A41748" w:rsidRPr="00B801C0" w14:paraId="7F4F7C50" w14:textId="77777777" w:rsidTr="00485F04">
        <w:trPr>
          <w:trHeight w:val="202"/>
        </w:trPr>
        <w:tc>
          <w:tcPr>
            <w:tcW w:w="516" w:type="dxa"/>
          </w:tcPr>
          <w:p w14:paraId="66DFD2B0" w14:textId="77777777" w:rsidR="00A41748" w:rsidRPr="00B801C0" w:rsidRDefault="00A41748" w:rsidP="004C2BF2">
            <w:pPr>
              <w:tabs>
                <w:tab w:val="left" w:pos="433"/>
              </w:tabs>
            </w:pPr>
            <w:r w:rsidRPr="00B801C0">
              <w:t>17.</w:t>
            </w:r>
          </w:p>
        </w:tc>
        <w:tc>
          <w:tcPr>
            <w:tcW w:w="9906" w:type="dxa"/>
          </w:tcPr>
          <w:p w14:paraId="33A29589" w14:textId="77777777" w:rsidR="00A41748" w:rsidRPr="00B801C0" w:rsidRDefault="00A41748" w:rsidP="008446DD">
            <w:pPr>
              <w:ind w:left="360" w:hanging="360"/>
              <w:jc w:val="both"/>
            </w:pPr>
            <w:r w:rsidRPr="00B801C0">
              <w:rPr>
                <w:b/>
              </w:rPr>
              <w:t xml:space="preserve">Interview: </w:t>
            </w:r>
            <w:r w:rsidRPr="00B801C0">
              <w:t xml:space="preserve">Radio </w:t>
            </w:r>
            <w:proofErr w:type="spellStart"/>
            <w:r w:rsidRPr="00B801C0">
              <w:t>el</w:t>
            </w:r>
            <w:proofErr w:type="spellEnd"/>
            <w:r w:rsidRPr="00B801C0">
              <w:t xml:space="preserve"> </w:t>
            </w:r>
            <w:proofErr w:type="spellStart"/>
            <w:r w:rsidRPr="00B801C0">
              <w:t>microscopio</w:t>
            </w:r>
            <w:proofErr w:type="spellEnd"/>
            <w:r w:rsidRPr="00B801C0">
              <w:t>. IFCC Working Group on Cancer Genomics. 2016 June 10</w:t>
            </w:r>
            <w:r w:rsidRPr="00B801C0">
              <w:rPr>
                <w:b/>
              </w:rPr>
              <w:t xml:space="preserve"> </w:t>
            </w:r>
          </w:p>
        </w:tc>
      </w:tr>
      <w:tr w:rsidR="005D0E77" w:rsidRPr="00B801C0" w14:paraId="5254175B" w14:textId="77777777" w:rsidTr="00485F04">
        <w:trPr>
          <w:trHeight w:val="202"/>
        </w:trPr>
        <w:tc>
          <w:tcPr>
            <w:tcW w:w="516" w:type="dxa"/>
          </w:tcPr>
          <w:p w14:paraId="2760F735" w14:textId="77777777" w:rsidR="005D0E77" w:rsidRPr="00B801C0" w:rsidRDefault="005D0E77" w:rsidP="004C2BF2">
            <w:pPr>
              <w:tabs>
                <w:tab w:val="left" w:pos="433"/>
              </w:tabs>
            </w:pPr>
            <w:r w:rsidRPr="00B801C0">
              <w:t>18.</w:t>
            </w:r>
          </w:p>
        </w:tc>
        <w:tc>
          <w:tcPr>
            <w:tcW w:w="9906" w:type="dxa"/>
          </w:tcPr>
          <w:p w14:paraId="4DF886B1" w14:textId="77777777" w:rsidR="005D0E77" w:rsidRPr="00B801C0" w:rsidRDefault="005D0E77" w:rsidP="0036401B">
            <w:pPr>
              <w:ind w:left="360" w:hanging="360"/>
              <w:jc w:val="both"/>
            </w:pPr>
            <w:r w:rsidRPr="00B801C0">
              <w:rPr>
                <w:b/>
              </w:rPr>
              <w:t xml:space="preserve">Interview: </w:t>
            </w:r>
            <w:r w:rsidRPr="00B801C0">
              <w:t xml:space="preserve">Clinical Chemistry Podcasts. Patient privacy and clinical laboratory data. 2017 </w:t>
            </w:r>
            <w:r w:rsidR="0036401B" w:rsidRPr="00B801C0">
              <w:t>Aug 24</w:t>
            </w:r>
          </w:p>
        </w:tc>
      </w:tr>
      <w:tr w:rsidR="002F2DF7" w:rsidRPr="00B801C0" w14:paraId="0A342B3F" w14:textId="77777777" w:rsidTr="00485F04">
        <w:trPr>
          <w:trHeight w:val="202"/>
        </w:trPr>
        <w:tc>
          <w:tcPr>
            <w:tcW w:w="516" w:type="dxa"/>
          </w:tcPr>
          <w:p w14:paraId="7F10DCD7" w14:textId="77777777" w:rsidR="002F2DF7" w:rsidRPr="00B801C0" w:rsidRDefault="002F2DF7" w:rsidP="004C2BF2">
            <w:pPr>
              <w:tabs>
                <w:tab w:val="left" w:pos="433"/>
              </w:tabs>
            </w:pPr>
            <w:r w:rsidRPr="00B801C0">
              <w:t>19.</w:t>
            </w:r>
          </w:p>
        </w:tc>
        <w:tc>
          <w:tcPr>
            <w:tcW w:w="9906" w:type="dxa"/>
          </w:tcPr>
          <w:p w14:paraId="44F51BB1" w14:textId="77777777" w:rsidR="002F2DF7" w:rsidRPr="00B801C0" w:rsidRDefault="002F2DF7" w:rsidP="0036401B">
            <w:pPr>
              <w:ind w:left="360" w:hanging="360"/>
              <w:jc w:val="both"/>
              <w:rPr>
                <w:b/>
              </w:rPr>
            </w:pPr>
            <w:r w:rsidRPr="00B801C0">
              <w:rPr>
                <w:b/>
              </w:rPr>
              <w:t xml:space="preserve">Interview: </w:t>
            </w:r>
            <w:r w:rsidRPr="00B801C0">
              <w:t xml:space="preserve">The New York Times. The </w:t>
            </w:r>
            <w:proofErr w:type="spellStart"/>
            <w:r w:rsidRPr="00B801C0">
              <w:t>resuls</w:t>
            </w:r>
            <w:proofErr w:type="spellEnd"/>
            <w:r w:rsidRPr="00B801C0">
              <w:t xml:space="preserve"> of your genetic test are reassuring. But that can change. 2018 Oct 16</w:t>
            </w:r>
          </w:p>
        </w:tc>
      </w:tr>
      <w:tr w:rsidR="002F2DF7" w:rsidRPr="00B801C0" w14:paraId="2D31FCC3" w14:textId="77777777" w:rsidTr="00485F04">
        <w:trPr>
          <w:trHeight w:val="202"/>
        </w:trPr>
        <w:tc>
          <w:tcPr>
            <w:tcW w:w="516" w:type="dxa"/>
          </w:tcPr>
          <w:p w14:paraId="0E6BD07A" w14:textId="77777777" w:rsidR="002F2DF7" w:rsidRPr="00B801C0" w:rsidRDefault="002F2DF7" w:rsidP="004C2BF2">
            <w:pPr>
              <w:tabs>
                <w:tab w:val="left" w:pos="433"/>
              </w:tabs>
            </w:pPr>
            <w:r w:rsidRPr="00B801C0">
              <w:t>20.</w:t>
            </w:r>
          </w:p>
        </w:tc>
        <w:tc>
          <w:tcPr>
            <w:tcW w:w="9906" w:type="dxa"/>
          </w:tcPr>
          <w:p w14:paraId="5929A1D3" w14:textId="77777777" w:rsidR="002F2DF7" w:rsidRPr="00B801C0" w:rsidRDefault="002F2DF7" w:rsidP="0036401B">
            <w:pPr>
              <w:ind w:left="360" w:hanging="360"/>
              <w:jc w:val="both"/>
            </w:pPr>
            <w:r w:rsidRPr="00B801C0">
              <w:rPr>
                <w:b/>
              </w:rPr>
              <w:t>Interview</w:t>
            </w:r>
            <w:r w:rsidRPr="00B801C0">
              <w:t>: The Dallas Morning News. Study says genetic test results benefit from re-analysis as genomics research accelerates. 2018 Nov 5</w:t>
            </w:r>
          </w:p>
        </w:tc>
      </w:tr>
      <w:tr w:rsidR="002F2DF7" w:rsidRPr="00B801C0" w14:paraId="3EB5DAE1" w14:textId="77777777" w:rsidTr="00485F04">
        <w:trPr>
          <w:trHeight w:val="202"/>
        </w:trPr>
        <w:tc>
          <w:tcPr>
            <w:tcW w:w="516" w:type="dxa"/>
          </w:tcPr>
          <w:p w14:paraId="71BA87E6" w14:textId="77777777" w:rsidR="002F2DF7" w:rsidRPr="00B801C0" w:rsidRDefault="002F2DF7" w:rsidP="004C2BF2">
            <w:pPr>
              <w:tabs>
                <w:tab w:val="left" w:pos="433"/>
              </w:tabs>
            </w:pPr>
            <w:r w:rsidRPr="00B801C0">
              <w:t>21.</w:t>
            </w:r>
          </w:p>
        </w:tc>
        <w:tc>
          <w:tcPr>
            <w:tcW w:w="9906" w:type="dxa"/>
          </w:tcPr>
          <w:p w14:paraId="1BFC7233" w14:textId="77777777" w:rsidR="002F2DF7" w:rsidRPr="00B801C0" w:rsidRDefault="002F2DF7" w:rsidP="0036401B">
            <w:pPr>
              <w:ind w:left="360" w:hanging="360"/>
              <w:jc w:val="both"/>
              <w:rPr>
                <w:b/>
              </w:rPr>
            </w:pPr>
            <w:r w:rsidRPr="00B801C0">
              <w:rPr>
                <w:b/>
              </w:rPr>
              <w:t>Interview</w:t>
            </w:r>
            <w:r w:rsidRPr="00B801C0">
              <w:t>: Reuters Health News. Results of genomic epilepsy test in kids often reclassified. 2018 Nov 6</w:t>
            </w:r>
          </w:p>
        </w:tc>
      </w:tr>
      <w:tr w:rsidR="002F2DF7" w:rsidRPr="00B801C0" w14:paraId="4915D0F0" w14:textId="77777777" w:rsidTr="00485F04">
        <w:trPr>
          <w:trHeight w:val="202"/>
        </w:trPr>
        <w:tc>
          <w:tcPr>
            <w:tcW w:w="516" w:type="dxa"/>
          </w:tcPr>
          <w:p w14:paraId="619AC719" w14:textId="77777777" w:rsidR="002F2DF7" w:rsidRPr="00B801C0" w:rsidRDefault="002F2DF7" w:rsidP="004C2BF2">
            <w:pPr>
              <w:tabs>
                <w:tab w:val="left" w:pos="433"/>
              </w:tabs>
            </w:pPr>
            <w:r w:rsidRPr="00B801C0">
              <w:t>22.</w:t>
            </w:r>
          </w:p>
        </w:tc>
        <w:tc>
          <w:tcPr>
            <w:tcW w:w="9906" w:type="dxa"/>
          </w:tcPr>
          <w:p w14:paraId="09D4F05D" w14:textId="77777777" w:rsidR="002F2DF7" w:rsidRPr="00B801C0" w:rsidRDefault="002F2DF7" w:rsidP="0036401B">
            <w:pPr>
              <w:ind w:left="360" w:hanging="360"/>
              <w:jc w:val="both"/>
            </w:pPr>
            <w:r w:rsidRPr="00B801C0">
              <w:rPr>
                <w:b/>
              </w:rPr>
              <w:t>Interview</w:t>
            </w:r>
            <w:r w:rsidRPr="00B801C0">
              <w:t xml:space="preserve">: </w:t>
            </w:r>
            <w:proofErr w:type="spellStart"/>
            <w:r w:rsidRPr="00B801C0">
              <w:t>Genomeweb</w:t>
            </w:r>
            <w:proofErr w:type="spellEnd"/>
            <w:r w:rsidRPr="00B801C0">
              <w:t>. Childhood epilepsy diagnoses shift with genomic reinterpretation. 2018 Nov 6</w:t>
            </w:r>
          </w:p>
        </w:tc>
      </w:tr>
      <w:tr w:rsidR="004D0E4E" w:rsidRPr="00B801C0" w14:paraId="2EA1FDA0" w14:textId="77777777" w:rsidTr="00485F04">
        <w:trPr>
          <w:trHeight w:val="202"/>
        </w:trPr>
        <w:tc>
          <w:tcPr>
            <w:tcW w:w="516" w:type="dxa"/>
          </w:tcPr>
          <w:p w14:paraId="64FD6705" w14:textId="77777777" w:rsidR="004D0E4E" w:rsidRPr="00B801C0" w:rsidRDefault="004D0E4E" w:rsidP="004C2BF2">
            <w:pPr>
              <w:tabs>
                <w:tab w:val="left" w:pos="433"/>
              </w:tabs>
            </w:pPr>
            <w:r w:rsidRPr="00B801C0">
              <w:t>23.</w:t>
            </w:r>
          </w:p>
        </w:tc>
        <w:tc>
          <w:tcPr>
            <w:tcW w:w="9906" w:type="dxa"/>
          </w:tcPr>
          <w:p w14:paraId="686610DE" w14:textId="77777777" w:rsidR="004D0E4E" w:rsidRPr="00B801C0" w:rsidRDefault="004D0E4E" w:rsidP="0036401B">
            <w:pPr>
              <w:ind w:left="360" w:hanging="360"/>
              <w:jc w:val="both"/>
            </w:pPr>
            <w:r w:rsidRPr="00B801C0">
              <w:rPr>
                <w:b/>
              </w:rPr>
              <w:t xml:space="preserve">Interview: </w:t>
            </w:r>
            <w:r w:rsidRPr="00B801C0">
              <w:t>NBC-DFW. Dallas researchers decode secrets to epilepsy in genetic testing. 2019 Mar 1</w:t>
            </w:r>
          </w:p>
        </w:tc>
      </w:tr>
      <w:tr w:rsidR="004D0E4E" w:rsidRPr="00B801C0" w14:paraId="48E6D500" w14:textId="77777777" w:rsidTr="00485F04">
        <w:trPr>
          <w:trHeight w:val="202"/>
        </w:trPr>
        <w:tc>
          <w:tcPr>
            <w:tcW w:w="516" w:type="dxa"/>
          </w:tcPr>
          <w:p w14:paraId="178BA8F6" w14:textId="77777777" w:rsidR="004D0E4E" w:rsidRPr="00B801C0" w:rsidRDefault="004D0E4E" w:rsidP="004C2BF2">
            <w:pPr>
              <w:tabs>
                <w:tab w:val="left" w:pos="433"/>
              </w:tabs>
            </w:pPr>
            <w:r w:rsidRPr="00B801C0">
              <w:t xml:space="preserve">24. </w:t>
            </w:r>
          </w:p>
        </w:tc>
        <w:tc>
          <w:tcPr>
            <w:tcW w:w="9906" w:type="dxa"/>
          </w:tcPr>
          <w:p w14:paraId="63DDA3EE" w14:textId="77777777" w:rsidR="004D0E4E" w:rsidRPr="00B801C0" w:rsidRDefault="004D0E4E" w:rsidP="0036401B">
            <w:pPr>
              <w:ind w:left="360" w:hanging="360"/>
              <w:jc w:val="both"/>
            </w:pPr>
            <w:r w:rsidRPr="00B801C0">
              <w:t xml:space="preserve">Schwab AP, Luu HS, Wang J, </w:t>
            </w:r>
            <w:r w:rsidRPr="00B801C0">
              <w:rPr>
                <w:b/>
              </w:rPr>
              <w:t>Park JY</w:t>
            </w:r>
            <w:r w:rsidRPr="00B801C0">
              <w:t>. Your DNA could imprison your child. Public Health Post. https://www.publichealthpost.org/research/your-dna-could-imprison-your-child/. 2019 Mar 5</w:t>
            </w:r>
          </w:p>
        </w:tc>
      </w:tr>
      <w:tr w:rsidR="0025012D" w:rsidRPr="00B801C0" w14:paraId="6CB981A7" w14:textId="77777777" w:rsidTr="00485F04">
        <w:trPr>
          <w:trHeight w:val="202"/>
        </w:trPr>
        <w:tc>
          <w:tcPr>
            <w:tcW w:w="516" w:type="dxa"/>
          </w:tcPr>
          <w:p w14:paraId="5A863E49" w14:textId="77777777" w:rsidR="0025012D" w:rsidRPr="00B801C0" w:rsidRDefault="0025012D" w:rsidP="0025012D">
            <w:pPr>
              <w:tabs>
                <w:tab w:val="left" w:pos="433"/>
              </w:tabs>
            </w:pPr>
            <w:r w:rsidRPr="00B801C0">
              <w:t>25.</w:t>
            </w:r>
          </w:p>
        </w:tc>
        <w:tc>
          <w:tcPr>
            <w:tcW w:w="9906" w:type="dxa"/>
          </w:tcPr>
          <w:p w14:paraId="6B1055D3" w14:textId="79CB6721" w:rsidR="0025012D" w:rsidRPr="00B801C0" w:rsidRDefault="0025012D" w:rsidP="0025012D">
            <w:pPr>
              <w:ind w:left="360" w:hanging="360"/>
              <w:jc w:val="both"/>
            </w:pPr>
            <w:r w:rsidRPr="00B801C0">
              <w:rPr>
                <w:b/>
              </w:rPr>
              <w:t xml:space="preserve">Interview: </w:t>
            </w:r>
            <w:r w:rsidRPr="00B801C0">
              <w:t xml:space="preserve">Clinical Chemistry Podcasts. Privacy in </w:t>
            </w:r>
            <w:r w:rsidR="00E7711F" w:rsidRPr="00B801C0">
              <w:t>d</w:t>
            </w:r>
            <w:r w:rsidRPr="00B801C0">
              <w:t>irect-to-</w:t>
            </w:r>
            <w:r w:rsidR="00E7711F" w:rsidRPr="00B801C0">
              <w:t>c</w:t>
            </w:r>
            <w:r w:rsidRPr="00B801C0">
              <w:t xml:space="preserve">onsumer </w:t>
            </w:r>
            <w:r w:rsidR="00E7711F" w:rsidRPr="00B801C0">
              <w:t>g</w:t>
            </w:r>
            <w:r w:rsidRPr="00B801C0">
              <w:t xml:space="preserve">enetic </w:t>
            </w:r>
            <w:r w:rsidR="00E7711F" w:rsidRPr="00B801C0">
              <w:t>t</w:t>
            </w:r>
            <w:r w:rsidRPr="00B801C0">
              <w:t>esting. 2019 Apr 10</w:t>
            </w:r>
          </w:p>
        </w:tc>
      </w:tr>
      <w:tr w:rsidR="00902FF1" w:rsidRPr="00B801C0" w14:paraId="6D45C608" w14:textId="77777777" w:rsidTr="00485F04">
        <w:trPr>
          <w:trHeight w:val="202"/>
        </w:trPr>
        <w:tc>
          <w:tcPr>
            <w:tcW w:w="516" w:type="dxa"/>
          </w:tcPr>
          <w:p w14:paraId="27EE3CF9" w14:textId="739A4400" w:rsidR="00902FF1" w:rsidRPr="00B801C0" w:rsidRDefault="00902FF1" w:rsidP="0025012D">
            <w:pPr>
              <w:tabs>
                <w:tab w:val="left" w:pos="433"/>
              </w:tabs>
            </w:pPr>
            <w:r w:rsidRPr="00B801C0">
              <w:t>26.</w:t>
            </w:r>
          </w:p>
        </w:tc>
        <w:tc>
          <w:tcPr>
            <w:tcW w:w="9906" w:type="dxa"/>
          </w:tcPr>
          <w:p w14:paraId="79A5EB6E" w14:textId="3BDF8D7E" w:rsidR="00902FF1" w:rsidRPr="00B801C0" w:rsidRDefault="00902FF1" w:rsidP="0025012D">
            <w:pPr>
              <w:ind w:left="360" w:hanging="360"/>
              <w:jc w:val="both"/>
              <w:rPr>
                <w:bCs/>
              </w:rPr>
            </w:pPr>
            <w:r w:rsidRPr="00B801C0">
              <w:rPr>
                <w:b/>
              </w:rPr>
              <w:t xml:space="preserve">Interview: </w:t>
            </w:r>
            <w:r w:rsidRPr="00B801C0">
              <w:rPr>
                <w:bCs/>
              </w:rPr>
              <w:t>Dark Report. Is the pathology workforce stable or shrinking? 2019 Aug 12</w:t>
            </w:r>
          </w:p>
        </w:tc>
      </w:tr>
      <w:tr w:rsidR="00DB3B6D" w:rsidRPr="00B801C0" w14:paraId="27B36AF4" w14:textId="77777777" w:rsidTr="00485F04">
        <w:trPr>
          <w:trHeight w:val="202"/>
        </w:trPr>
        <w:tc>
          <w:tcPr>
            <w:tcW w:w="516" w:type="dxa"/>
          </w:tcPr>
          <w:p w14:paraId="3E9A56F7" w14:textId="4612A851" w:rsidR="00DB3B6D" w:rsidRPr="00B801C0" w:rsidRDefault="00DB3B6D" w:rsidP="0025012D">
            <w:pPr>
              <w:tabs>
                <w:tab w:val="left" w:pos="433"/>
              </w:tabs>
            </w:pPr>
            <w:r w:rsidRPr="00B801C0">
              <w:t xml:space="preserve">27. </w:t>
            </w:r>
          </w:p>
        </w:tc>
        <w:tc>
          <w:tcPr>
            <w:tcW w:w="9906" w:type="dxa"/>
          </w:tcPr>
          <w:p w14:paraId="420728C2" w14:textId="529EC26B" w:rsidR="00DB3B6D" w:rsidRPr="00B801C0" w:rsidRDefault="00DB3B6D" w:rsidP="0025012D">
            <w:pPr>
              <w:ind w:left="360" w:hanging="360"/>
              <w:jc w:val="both"/>
            </w:pPr>
            <w:r w:rsidRPr="00B801C0">
              <w:rPr>
                <w:b/>
              </w:rPr>
              <w:t xml:space="preserve">Interview: </w:t>
            </w:r>
            <w:r w:rsidRPr="00B801C0">
              <w:t>The Scientist. Clinical exome sequencing tests are frequently incomplete: Study. 2020 Jan 8</w:t>
            </w:r>
          </w:p>
        </w:tc>
      </w:tr>
      <w:tr w:rsidR="00DB3B6D" w:rsidRPr="00B801C0" w14:paraId="5E0D9FD6" w14:textId="77777777" w:rsidTr="00485F04">
        <w:trPr>
          <w:trHeight w:val="202"/>
        </w:trPr>
        <w:tc>
          <w:tcPr>
            <w:tcW w:w="516" w:type="dxa"/>
          </w:tcPr>
          <w:p w14:paraId="291AC944" w14:textId="1F7E028F" w:rsidR="00DB3B6D" w:rsidRPr="00B801C0" w:rsidRDefault="00DB3B6D" w:rsidP="0025012D">
            <w:pPr>
              <w:tabs>
                <w:tab w:val="left" w:pos="433"/>
              </w:tabs>
            </w:pPr>
            <w:r w:rsidRPr="00B801C0">
              <w:t>28.</w:t>
            </w:r>
          </w:p>
        </w:tc>
        <w:tc>
          <w:tcPr>
            <w:tcW w:w="9906" w:type="dxa"/>
          </w:tcPr>
          <w:p w14:paraId="03A7F925" w14:textId="60D6AA74" w:rsidR="00DB3B6D" w:rsidRPr="00B801C0" w:rsidRDefault="00DB3B6D" w:rsidP="0025012D">
            <w:pPr>
              <w:ind w:left="360" w:hanging="360"/>
              <w:jc w:val="both"/>
            </w:pPr>
            <w:r w:rsidRPr="00B801C0">
              <w:rPr>
                <w:b/>
              </w:rPr>
              <w:t xml:space="preserve">Interview:  </w:t>
            </w:r>
            <w:r w:rsidRPr="00B801C0">
              <w:t>Reuters Health News. Analysis of commercial DNA tests finds inconsistent coverage. 2020 Jan 7</w:t>
            </w:r>
          </w:p>
        </w:tc>
      </w:tr>
      <w:tr w:rsidR="00DB3B6D" w:rsidRPr="00B801C0" w14:paraId="3BCE60D9" w14:textId="77777777" w:rsidTr="00485F04">
        <w:trPr>
          <w:trHeight w:val="202"/>
        </w:trPr>
        <w:tc>
          <w:tcPr>
            <w:tcW w:w="516" w:type="dxa"/>
          </w:tcPr>
          <w:p w14:paraId="4BB9B2B4" w14:textId="47407A4F" w:rsidR="00DB3B6D" w:rsidRPr="00B801C0" w:rsidRDefault="00DB3B6D" w:rsidP="0025012D">
            <w:pPr>
              <w:tabs>
                <w:tab w:val="left" w:pos="433"/>
              </w:tabs>
            </w:pPr>
            <w:r w:rsidRPr="00B801C0">
              <w:t>29.</w:t>
            </w:r>
          </w:p>
        </w:tc>
        <w:tc>
          <w:tcPr>
            <w:tcW w:w="9906" w:type="dxa"/>
          </w:tcPr>
          <w:p w14:paraId="2E0974B0" w14:textId="417A35F5" w:rsidR="00DB3B6D" w:rsidRPr="00B801C0" w:rsidRDefault="00DB3B6D" w:rsidP="0025012D">
            <w:pPr>
              <w:ind w:left="360" w:hanging="360"/>
              <w:jc w:val="both"/>
            </w:pPr>
            <w:r w:rsidRPr="00B801C0">
              <w:rPr>
                <w:b/>
              </w:rPr>
              <w:t xml:space="preserve">Interview: </w:t>
            </w:r>
            <w:r w:rsidRPr="00B801C0">
              <w:t xml:space="preserve">Bloomberg Law. Clinical </w:t>
            </w:r>
            <w:r w:rsidR="00CC5336" w:rsidRPr="00B801C0">
              <w:t>lab tests fail to analyze 25% of genes, study finds. 2020 Jan 6</w:t>
            </w:r>
          </w:p>
        </w:tc>
      </w:tr>
      <w:tr w:rsidR="00B94B27" w:rsidRPr="00B801C0" w14:paraId="1141233E" w14:textId="77777777" w:rsidTr="00485F04">
        <w:trPr>
          <w:trHeight w:val="202"/>
        </w:trPr>
        <w:tc>
          <w:tcPr>
            <w:tcW w:w="516" w:type="dxa"/>
          </w:tcPr>
          <w:p w14:paraId="05FEA9F2" w14:textId="05E24913" w:rsidR="00B94B27" w:rsidRPr="00B801C0" w:rsidRDefault="00B94B27" w:rsidP="0025012D">
            <w:pPr>
              <w:tabs>
                <w:tab w:val="left" w:pos="433"/>
              </w:tabs>
            </w:pPr>
            <w:r w:rsidRPr="00B801C0">
              <w:t>30.</w:t>
            </w:r>
          </w:p>
        </w:tc>
        <w:tc>
          <w:tcPr>
            <w:tcW w:w="9906" w:type="dxa"/>
          </w:tcPr>
          <w:p w14:paraId="15CA6995" w14:textId="042E19B6" w:rsidR="00B94B27" w:rsidRPr="00B801C0" w:rsidRDefault="00B94B27" w:rsidP="0025012D">
            <w:pPr>
              <w:ind w:left="360" w:hanging="360"/>
              <w:jc w:val="both"/>
              <w:rPr>
                <w:bCs/>
              </w:rPr>
            </w:pPr>
            <w:r w:rsidRPr="00B801C0">
              <w:rPr>
                <w:b/>
              </w:rPr>
              <w:t xml:space="preserve">Interview: </w:t>
            </w:r>
            <w:r w:rsidRPr="00B801C0">
              <w:rPr>
                <w:bCs/>
              </w:rPr>
              <w:t xml:space="preserve"> Reuters Health News. Laboratories may differ in genetic interpretations in epilepsy. 2020 May 11.</w:t>
            </w:r>
          </w:p>
        </w:tc>
      </w:tr>
      <w:tr w:rsidR="00DB3B6D" w:rsidRPr="002E0E97" w14:paraId="60B660F3" w14:textId="77777777" w:rsidTr="00485F04">
        <w:trPr>
          <w:trHeight w:val="202"/>
        </w:trPr>
        <w:tc>
          <w:tcPr>
            <w:tcW w:w="516" w:type="dxa"/>
          </w:tcPr>
          <w:p w14:paraId="776647A9" w14:textId="1BD2ED32" w:rsidR="00DB3B6D" w:rsidRPr="00B801C0" w:rsidRDefault="00D92936" w:rsidP="0025012D">
            <w:pPr>
              <w:tabs>
                <w:tab w:val="left" w:pos="433"/>
              </w:tabs>
            </w:pPr>
            <w:r w:rsidRPr="00B801C0">
              <w:t>3</w:t>
            </w:r>
            <w:r w:rsidR="00B94B27" w:rsidRPr="00B801C0">
              <w:t>1</w:t>
            </w:r>
            <w:r w:rsidRPr="00B801C0">
              <w:t>.</w:t>
            </w:r>
          </w:p>
        </w:tc>
        <w:tc>
          <w:tcPr>
            <w:tcW w:w="9906" w:type="dxa"/>
          </w:tcPr>
          <w:p w14:paraId="29D80EA4" w14:textId="2D33031C" w:rsidR="00DB3B6D" w:rsidRPr="00A90C7D" w:rsidRDefault="00025845" w:rsidP="0025012D">
            <w:pPr>
              <w:ind w:left="360" w:hanging="360"/>
              <w:jc w:val="both"/>
              <w:rPr>
                <w:bCs/>
              </w:rPr>
            </w:pPr>
            <w:r w:rsidRPr="00B801C0">
              <w:rPr>
                <w:b/>
              </w:rPr>
              <w:t>Article profile</w:t>
            </w:r>
            <w:r w:rsidR="00D92936" w:rsidRPr="00B801C0">
              <w:rPr>
                <w:b/>
              </w:rPr>
              <w:t xml:space="preserve">: </w:t>
            </w:r>
            <w:r w:rsidR="00D92936" w:rsidRPr="00B801C0">
              <w:rPr>
                <w:bCs/>
              </w:rPr>
              <w:t>NEJM Journal Watch. Can we improve interpretation of chromosomal microarray test results? 2020 June 1</w:t>
            </w:r>
          </w:p>
        </w:tc>
      </w:tr>
      <w:tr w:rsidR="0019075A" w:rsidRPr="002E0E97" w14:paraId="3A568FB2" w14:textId="77777777" w:rsidTr="00485F04">
        <w:trPr>
          <w:trHeight w:val="202"/>
        </w:trPr>
        <w:tc>
          <w:tcPr>
            <w:tcW w:w="516" w:type="dxa"/>
          </w:tcPr>
          <w:p w14:paraId="4CA76AC9" w14:textId="24DD2B1D" w:rsidR="0019075A" w:rsidRPr="00B801C0" w:rsidRDefault="0019075A" w:rsidP="0025012D">
            <w:pPr>
              <w:tabs>
                <w:tab w:val="left" w:pos="433"/>
              </w:tabs>
            </w:pPr>
            <w:r>
              <w:t>32.</w:t>
            </w:r>
          </w:p>
        </w:tc>
        <w:tc>
          <w:tcPr>
            <w:tcW w:w="9906" w:type="dxa"/>
          </w:tcPr>
          <w:p w14:paraId="4DB881C0" w14:textId="27751D4E" w:rsidR="0019075A" w:rsidRPr="0019075A" w:rsidRDefault="0019075A" w:rsidP="0025012D">
            <w:pPr>
              <w:ind w:left="360" w:hanging="360"/>
              <w:jc w:val="both"/>
              <w:rPr>
                <w:bCs/>
              </w:rPr>
            </w:pPr>
            <w:r>
              <w:rPr>
                <w:b/>
              </w:rPr>
              <w:t xml:space="preserve">Interview: </w:t>
            </w:r>
            <w:r>
              <w:rPr>
                <w:bCs/>
              </w:rPr>
              <w:t>Clinical Laboratory News. What Lies on the Horizon for Laboratory Medicine. 2024 March 1</w:t>
            </w:r>
          </w:p>
        </w:tc>
      </w:tr>
    </w:tbl>
    <w:p w14:paraId="23AFC334" w14:textId="77777777" w:rsidR="00470EC8" w:rsidRPr="0034549D" w:rsidRDefault="00470EC8" w:rsidP="00E26D0F">
      <w:pPr>
        <w:tabs>
          <w:tab w:val="num" w:pos="1800"/>
        </w:tabs>
        <w:ind w:left="360" w:hanging="360"/>
      </w:pPr>
    </w:p>
    <w:sectPr w:rsidR="00470EC8" w:rsidRPr="0034549D" w:rsidSect="00D5177D">
      <w:headerReference w:type="default" r:id="rId7"/>
      <w:footerReference w:type="default" r:id="rId8"/>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48CEC" w14:textId="77777777" w:rsidR="00BE5CE2" w:rsidRDefault="00BE5CE2">
      <w:r>
        <w:separator/>
      </w:r>
    </w:p>
  </w:endnote>
  <w:endnote w:type="continuationSeparator" w:id="0">
    <w:p w14:paraId="1794F7F2" w14:textId="77777777" w:rsidR="00BE5CE2" w:rsidRDefault="00BE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3A43" w14:textId="77777777" w:rsidR="00854DF5" w:rsidRPr="007A1497" w:rsidRDefault="00854DF5">
    <w:pPr>
      <w:pStyle w:val="Footer"/>
      <w:rPr>
        <w:rFonts w:asciiTheme="minorHAnsi" w:hAnsiTheme="minorHAnsi" w:cstheme="minorHAnsi"/>
        <w:b/>
        <w:i/>
      </w:rPr>
    </w:pPr>
    <w:r w:rsidRPr="007A1497">
      <w:rPr>
        <w:rFonts w:asciiTheme="minorHAnsi" w:hAnsiTheme="minorHAnsi" w:cstheme="minorHAnsi"/>
        <w:b/>
        <w:i/>
      </w:rPr>
      <w:t>Jason Y. Park, MD, PhD</w:t>
    </w:r>
  </w:p>
  <w:p w14:paraId="1F5FD463" w14:textId="77777777" w:rsidR="00854DF5" w:rsidRDefault="00854DF5" w:rsidP="00CB62D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9D83E" w14:textId="77777777" w:rsidR="00BE5CE2" w:rsidRDefault="00BE5CE2">
      <w:r>
        <w:separator/>
      </w:r>
    </w:p>
  </w:footnote>
  <w:footnote w:type="continuationSeparator" w:id="0">
    <w:p w14:paraId="08EB04BD" w14:textId="77777777" w:rsidR="00BE5CE2" w:rsidRDefault="00BE5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A714" w14:textId="77777777" w:rsidR="00854DF5" w:rsidRPr="001B3E81" w:rsidRDefault="00854DF5" w:rsidP="00CB62DE">
    <w:pPr>
      <w:pStyle w:val="Header"/>
      <w:tabs>
        <w:tab w:val="clear" w:pos="8640"/>
        <w:tab w:val="right" w:pos="9960"/>
      </w:tabs>
      <w:rPr>
        <w:sz w:val="18"/>
        <w:szCs w:val="18"/>
      </w:rPr>
    </w:pPr>
    <w:r>
      <w:rPr>
        <w:b/>
        <w:bCs/>
        <w:sz w:val="28"/>
        <w:szCs w:val="28"/>
      </w:rPr>
      <w:tab/>
    </w:r>
    <w:r>
      <w:rPr>
        <w:b/>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92D2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AEA6AF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89EBDB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3F0658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5D7CF3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F433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5E54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D403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7E3CC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6BC02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A1C23"/>
    <w:multiLevelType w:val="hybridMultilevel"/>
    <w:tmpl w:val="50CAB64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04B322B"/>
    <w:multiLevelType w:val="hybridMultilevel"/>
    <w:tmpl w:val="4F56F452"/>
    <w:lvl w:ilvl="0" w:tplc="FFFFFFF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0926640"/>
    <w:multiLevelType w:val="hybridMultilevel"/>
    <w:tmpl w:val="F5706C40"/>
    <w:lvl w:ilvl="0" w:tplc="B220FA7A">
      <w:start w:val="1"/>
      <w:numFmt w:val="bullet"/>
      <w:lvlText w:val=""/>
      <w:lvlJc w:val="left"/>
      <w:pPr>
        <w:tabs>
          <w:tab w:val="num" w:pos="960"/>
        </w:tabs>
        <w:ind w:left="960" w:hanging="360"/>
      </w:pPr>
      <w:rPr>
        <w:rFonts w:ascii="Symbol" w:eastAsia="Times New Roman" w:hAnsi="Symbol" w:hint="default"/>
        <w:color w:val="000000"/>
      </w:rPr>
    </w:lvl>
    <w:lvl w:ilvl="1" w:tplc="00030409">
      <w:start w:val="1"/>
      <w:numFmt w:val="bullet"/>
      <w:lvlText w:val="o"/>
      <w:lvlJc w:val="left"/>
      <w:pPr>
        <w:tabs>
          <w:tab w:val="num" w:pos="1920"/>
        </w:tabs>
        <w:ind w:left="1920" w:hanging="360"/>
      </w:pPr>
      <w:rPr>
        <w:rFonts w:ascii="Courier New" w:hAnsi="Courier New" w:hint="default"/>
      </w:rPr>
    </w:lvl>
    <w:lvl w:ilvl="2" w:tplc="00050409">
      <w:start w:val="1"/>
      <w:numFmt w:val="bullet"/>
      <w:lvlText w:val=""/>
      <w:lvlJc w:val="left"/>
      <w:pPr>
        <w:tabs>
          <w:tab w:val="num" w:pos="2640"/>
        </w:tabs>
        <w:ind w:left="2640" w:hanging="360"/>
      </w:pPr>
      <w:rPr>
        <w:rFonts w:ascii="Wingdings" w:hAnsi="Wingdings" w:hint="default"/>
      </w:rPr>
    </w:lvl>
    <w:lvl w:ilvl="3" w:tplc="00010409">
      <w:start w:val="1"/>
      <w:numFmt w:val="bullet"/>
      <w:lvlText w:val=""/>
      <w:lvlJc w:val="left"/>
      <w:pPr>
        <w:tabs>
          <w:tab w:val="num" w:pos="3360"/>
        </w:tabs>
        <w:ind w:left="3360" w:hanging="360"/>
      </w:pPr>
      <w:rPr>
        <w:rFonts w:ascii="Symbol" w:eastAsia="Times New Roman" w:hAnsi="Symbol" w:hint="default"/>
      </w:rPr>
    </w:lvl>
    <w:lvl w:ilvl="4" w:tplc="00030409">
      <w:start w:val="1"/>
      <w:numFmt w:val="bullet"/>
      <w:lvlText w:val="o"/>
      <w:lvlJc w:val="left"/>
      <w:pPr>
        <w:tabs>
          <w:tab w:val="num" w:pos="4080"/>
        </w:tabs>
        <w:ind w:left="4080" w:hanging="360"/>
      </w:pPr>
      <w:rPr>
        <w:rFonts w:ascii="Courier New" w:hAnsi="Courier New" w:hint="default"/>
      </w:rPr>
    </w:lvl>
    <w:lvl w:ilvl="5" w:tplc="00050409">
      <w:start w:val="1"/>
      <w:numFmt w:val="bullet"/>
      <w:lvlText w:val=""/>
      <w:lvlJc w:val="left"/>
      <w:pPr>
        <w:tabs>
          <w:tab w:val="num" w:pos="4800"/>
        </w:tabs>
        <w:ind w:left="4800" w:hanging="360"/>
      </w:pPr>
      <w:rPr>
        <w:rFonts w:ascii="Wingdings" w:hAnsi="Wingdings" w:hint="default"/>
      </w:rPr>
    </w:lvl>
    <w:lvl w:ilvl="6" w:tplc="00010409">
      <w:start w:val="1"/>
      <w:numFmt w:val="bullet"/>
      <w:lvlText w:val=""/>
      <w:lvlJc w:val="left"/>
      <w:pPr>
        <w:tabs>
          <w:tab w:val="num" w:pos="5520"/>
        </w:tabs>
        <w:ind w:left="5520" w:hanging="360"/>
      </w:pPr>
      <w:rPr>
        <w:rFonts w:ascii="Symbol" w:eastAsia="Times New Roman" w:hAnsi="Symbol" w:hint="default"/>
      </w:rPr>
    </w:lvl>
    <w:lvl w:ilvl="7" w:tplc="00030409">
      <w:start w:val="1"/>
      <w:numFmt w:val="bullet"/>
      <w:lvlText w:val="o"/>
      <w:lvlJc w:val="left"/>
      <w:pPr>
        <w:tabs>
          <w:tab w:val="num" w:pos="6240"/>
        </w:tabs>
        <w:ind w:left="6240" w:hanging="360"/>
      </w:pPr>
      <w:rPr>
        <w:rFonts w:ascii="Courier New" w:hAnsi="Courier New" w:hint="default"/>
      </w:rPr>
    </w:lvl>
    <w:lvl w:ilvl="8" w:tplc="00050409">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10A66102"/>
    <w:multiLevelType w:val="hybridMultilevel"/>
    <w:tmpl w:val="7F6CC1B0"/>
    <w:lvl w:ilvl="0" w:tplc="B3DEE5CC">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11A644B2"/>
    <w:multiLevelType w:val="hybridMultilevel"/>
    <w:tmpl w:val="355690CC"/>
    <w:lvl w:ilvl="0" w:tplc="3A5E4248">
      <w:start w:val="1"/>
      <w:numFmt w:val="bullet"/>
      <w:lvlText w:val=""/>
      <w:lvlJc w:val="left"/>
      <w:pPr>
        <w:tabs>
          <w:tab w:val="num" w:pos="480"/>
        </w:tabs>
        <w:ind w:left="48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AA5B35"/>
    <w:multiLevelType w:val="hybridMultilevel"/>
    <w:tmpl w:val="6110064A"/>
    <w:lvl w:ilvl="0" w:tplc="0409000F">
      <w:start w:val="1"/>
      <w:numFmt w:val="decimal"/>
      <w:lvlText w:val="%1."/>
      <w:lvlJc w:val="left"/>
      <w:pPr>
        <w:tabs>
          <w:tab w:val="num" w:pos="630"/>
        </w:tabs>
        <w:ind w:left="63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134A3648"/>
    <w:multiLevelType w:val="hybridMultilevel"/>
    <w:tmpl w:val="50F8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FC5094"/>
    <w:multiLevelType w:val="hybridMultilevel"/>
    <w:tmpl w:val="10DAB6E4"/>
    <w:lvl w:ilvl="0" w:tplc="0409000F">
      <w:start w:val="1"/>
      <w:numFmt w:val="decimal"/>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1170"/>
        </w:tabs>
        <w:ind w:left="1170" w:hanging="360"/>
      </w:pPr>
      <w:rPr>
        <w:rFonts w:cs="Times New Roman"/>
      </w:rPr>
    </w:lvl>
    <w:lvl w:ilvl="2" w:tplc="0409001B">
      <w:start w:val="1"/>
      <w:numFmt w:val="lowerRoman"/>
      <w:lvlText w:val="%3."/>
      <w:lvlJc w:val="right"/>
      <w:pPr>
        <w:tabs>
          <w:tab w:val="num" w:pos="1890"/>
        </w:tabs>
        <w:ind w:left="1890" w:hanging="180"/>
      </w:pPr>
      <w:rPr>
        <w:rFonts w:cs="Times New Roman"/>
      </w:rPr>
    </w:lvl>
    <w:lvl w:ilvl="3" w:tplc="0409000F">
      <w:start w:val="1"/>
      <w:numFmt w:val="decimal"/>
      <w:lvlText w:val="%4."/>
      <w:lvlJc w:val="left"/>
      <w:pPr>
        <w:tabs>
          <w:tab w:val="num" w:pos="2610"/>
        </w:tabs>
        <w:ind w:left="2610" w:hanging="360"/>
      </w:pPr>
      <w:rPr>
        <w:rFonts w:cs="Times New Roman"/>
      </w:rPr>
    </w:lvl>
    <w:lvl w:ilvl="4" w:tplc="04090019">
      <w:start w:val="1"/>
      <w:numFmt w:val="lowerLetter"/>
      <w:lvlText w:val="%5."/>
      <w:lvlJc w:val="left"/>
      <w:pPr>
        <w:tabs>
          <w:tab w:val="num" w:pos="3330"/>
        </w:tabs>
        <w:ind w:left="3330" w:hanging="360"/>
      </w:pPr>
      <w:rPr>
        <w:rFonts w:cs="Times New Roman"/>
      </w:rPr>
    </w:lvl>
    <w:lvl w:ilvl="5" w:tplc="0409001B">
      <w:start w:val="1"/>
      <w:numFmt w:val="lowerRoman"/>
      <w:lvlText w:val="%6."/>
      <w:lvlJc w:val="right"/>
      <w:pPr>
        <w:tabs>
          <w:tab w:val="num" w:pos="4050"/>
        </w:tabs>
        <w:ind w:left="4050" w:hanging="180"/>
      </w:pPr>
      <w:rPr>
        <w:rFonts w:cs="Times New Roman"/>
      </w:rPr>
    </w:lvl>
    <w:lvl w:ilvl="6" w:tplc="0409000F">
      <w:start w:val="1"/>
      <w:numFmt w:val="decimal"/>
      <w:lvlText w:val="%7."/>
      <w:lvlJc w:val="left"/>
      <w:pPr>
        <w:tabs>
          <w:tab w:val="num" w:pos="4770"/>
        </w:tabs>
        <w:ind w:left="4770" w:hanging="360"/>
      </w:pPr>
      <w:rPr>
        <w:rFonts w:cs="Times New Roman"/>
      </w:rPr>
    </w:lvl>
    <w:lvl w:ilvl="7" w:tplc="04090019">
      <w:start w:val="1"/>
      <w:numFmt w:val="lowerLetter"/>
      <w:lvlText w:val="%8."/>
      <w:lvlJc w:val="left"/>
      <w:pPr>
        <w:tabs>
          <w:tab w:val="num" w:pos="5490"/>
        </w:tabs>
        <w:ind w:left="5490" w:hanging="360"/>
      </w:pPr>
      <w:rPr>
        <w:rFonts w:cs="Times New Roman"/>
      </w:rPr>
    </w:lvl>
    <w:lvl w:ilvl="8" w:tplc="0409001B">
      <w:start w:val="1"/>
      <w:numFmt w:val="lowerRoman"/>
      <w:lvlText w:val="%9."/>
      <w:lvlJc w:val="right"/>
      <w:pPr>
        <w:tabs>
          <w:tab w:val="num" w:pos="6210"/>
        </w:tabs>
        <w:ind w:left="6210" w:hanging="180"/>
      </w:pPr>
      <w:rPr>
        <w:rFonts w:cs="Times New Roman"/>
      </w:rPr>
    </w:lvl>
  </w:abstractNum>
  <w:abstractNum w:abstractNumId="18" w15:restartNumberingAfterBreak="0">
    <w:nsid w:val="15191CAC"/>
    <w:multiLevelType w:val="hybridMultilevel"/>
    <w:tmpl w:val="40743838"/>
    <w:lvl w:ilvl="0" w:tplc="099AA38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1C157AB4"/>
    <w:multiLevelType w:val="hybridMultilevel"/>
    <w:tmpl w:val="6AF0003C"/>
    <w:lvl w:ilvl="0" w:tplc="C3B46AD8">
      <w:start w:val="3"/>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1DD23F15"/>
    <w:multiLevelType w:val="hybridMultilevel"/>
    <w:tmpl w:val="649C1B5E"/>
    <w:lvl w:ilvl="0" w:tplc="0409000F">
      <w:start w:val="1"/>
      <w:numFmt w:val="decimal"/>
      <w:lvlText w:val="%1."/>
      <w:lvlJc w:val="left"/>
      <w:pPr>
        <w:tabs>
          <w:tab w:val="num" w:pos="630"/>
        </w:tabs>
        <w:ind w:left="63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24115546"/>
    <w:multiLevelType w:val="hybridMultilevel"/>
    <w:tmpl w:val="36E0B3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312D585A"/>
    <w:multiLevelType w:val="hybridMultilevel"/>
    <w:tmpl w:val="7D06F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34015B"/>
    <w:multiLevelType w:val="multilevel"/>
    <w:tmpl w:val="274013C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38DA2FD7"/>
    <w:multiLevelType w:val="hybridMultilevel"/>
    <w:tmpl w:val="FF0639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1B239D"/>
    <w:multiLevelType w:val="hybridMultilevel"/>
    <w:tmpl w:val="DAB625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3CCC20F1"/>
    <w:multiLevelType w:val="hybridMultilevel"/>
    <w:tmpl w:val="16480D8E"/>
    <w:lvl w:ilvl="0" w:tplc="09DA4D4E">
      <w:start w:val="2"/>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7" w15:restartNumberingAfterBreak="0">
    <w:nsid w:val="41A1032B"/>
    <w:multiLevelType w:val="hybridMultilevel"/>
    <w:tmpl w:val="4F56F452"/>
    <w:lvl w:ilvl="0" w:tplc="FFFFFFF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41D24F3A"/>
    <w:multiLevelType w:val="hybridMultilevel"/>
    <w:tmpl w:val="55C60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65311C1"/>
    <w:multiLevelType w:val="hybridMultilevel"/>
    <w:tmpl w:val="86000F6E"/>
    <w:lvl w:ilvl="0" w:tplc="0409000F">
      <w:start w:val="1"/>
      <w:numFmt w:val="decimal"/>
      <w:lvlText w:val="%1."/>
      <w:lvlJc w:val="left"/>
      <w:pPr>
        <w:tabs>
          <w:tab w:val="num" w:pos="630"/>
        </w:tabs>
        <w:ind w:left="63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4AFF5AD5"/>
    <w:multiLevelType w:val="hybridMultilevel"/>
    <w:tmpl w:val="AF8ACF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C7A2A66"/>
    <w:multiLevelType w:val="hybridMultilevel"/>
    <w:tmpl w:val="7746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613BEA"/>
    <w:multiLevelType w:val="hybridMultilevel"/>
    <w:tmpl w:val="669CEE7E"/>
    <w:lvl w:ilvl="0" w:tplc="7ECCDA84">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2512DB3"/>
    <w:multiLevelType w:val="hybridMultilevel"/>
    <w:tmpl w:val="C3C0347E"/>
    <w:lvl w:ilvl="0" w:tplc="ADC256B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48A088F"/>
    <w:multiLevelType w:val="hybridMultilevel"/>
    <w:tmpl w:val="AC1059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7C0355A"/>
    <w:multiLevelType w:val="hybridMultilevel"/>
    <w:tmpl w:val="F6D86C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0221250"/>
    <w:multiLevelType w:val="hybridMultilevel"/>
    <w:tmpl w:val="7FB0FFD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483846"/>
    <w:multiLevelType w:val="hybridMultilevel"/>
    <w:tmpl w:val="03182C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716E5DEA"/>
    <w:multiLevelType w:val="hybridMultilevel"/>
    <w:tmpl w:val="36EEBE54"/>
    <w:lvl w:ilvl="0" w:tplc="1938CF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412395F"/>
    <w:multiLevelType w:val="hybridMultilevel"/>
    <w:tmpl w:val="404C2D7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6044236"/>
    <w:multiLevelType w:val="hybridMultilevel"/>
    <w:tmpl w:val="BDA61C1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15:restartNumberingAfterBreak="0">
    <w:nsid w:val="763D52B1"/>
    <w:multiLevelType w:val="hybridMultilevel"/>
    <w:tmpl w:val="649C1B5E"/>
    <w:lvl w:ilvl="0" w:tplc="0409000F">
      <w:start w:val="1"/>
      <w:numFmt w:val="decimal"/>
      <w:lvlText w:val="%1."/>
      <w:lvlJc w:val="left"/>
      <w:pPr>
        <w:tabs>
          <w:tab w:val="num" w:pos="630"/>
        </w:tabs>
        <w:ind w:left="63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15:restartNumberingAfterBreak="0">
    <w:nsid w:val="772468BD"/>
    <w:multiLevelType w:val="hybridMultilevel"/>
    <w:tmpl w:val="E732FDD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15:restartNumberingAfterBreak="0">
    <w:nsid w:val="79352A2D"/>
    <w:multiLevelType w:val="hybridMultilevel"/>
    <w:tmpl w:val="C18E06B6"/>
    <w:lvl w:ilvl="0" w:tplc="B220FA7A">
      <w:start w:val="1"/>
      <w:numFmt w:val="bullet"/>
      <w:lvlText w:val=""/>
      <w:lvlJc w:val="left"/>
      <w:pPr>
        <w:tabs>
          <w:tab w:val="num" w:pos="480"/>
        </w:tabs>
        <w:ind w:left="480" w:hanging="360"/>
      </w:pPr>
      <w:rPr>
        <w:rFonts w:ascii="Symbol" w:eastAsia="Times New Roman" w:hAnsi="Symbol" w:hint="default"/>
        <w:color w:val="000000"/>
      </w:rPr>
    </w:lvl>
    <w:lvl w:ilvl="1" w:tplc="00030409">
      <w:start w:val="1"/>
      <w:numFmt w:val="bullet"/>
      <w:lvlText w:val="o"/>
      <w:lvlJc w:val="left"/>
      <w:pPr>
        <w:tabs>
          <w:tab w:val="num" w:pos="1440"/>
        </w:tabs>
        <w:ind w:left="1440" w:hanging="360"/>
      </w:pPr>
      <w:rPr>
        <w:rFonts w:ascii="Courier New" w:hAnsi="Courier New" w:hint="default"/>
        <w:color w:val="000000"/>
      </w:rPr>
    </w:lvl>
    <w:lvl w:ilvl="2" w:tplc="00050409">
      <w:start w:val="1"/>
      <w:numFmt w:val="bullet"/>
      <w:lvlText w:val=""/>
      <w:lvlJc w:val="left"/>
      <w:pPr>
        <w:tabs>
          <w:tab w:val="num" w:pos="1080"/>
        </w:tabs>
        <w:ind w:left="1080" w:hanging="360"/>
      </w:pPr>
      <w:rPr>
        <w:rFonts w:ascii="Wingdings" w:hAnsi="Wingdings" w:hint="default"/>
        <w:color w:val="000000"/>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144C94"/>
    <w:multiLevelType w:val="hybridMultilevel"/>
    <w:tmpl w:val="22CEC0A2"/>
    <w:lvl w:ilvl="0" w:tplc="7ECCDA8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E927FC9"/>
    <w:multiLevelType w:val="multilevel"/>
    <w:tmpl w:val="274013C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2107264824">
    <w:abstractNumId w:val="12"/>
  </w:num>
  <w:num w:numId="2" w16cid:durableId="922838474">
    <w:abstractNumId w:val="43"/>
  </w:num>
  <w:num w:numId="3" w16cid:durableId="165632251">
    <w:abstractNumId w:val="14"/>
  </w:num>
  <w:num w:numId="4" w16cid:durableId="2007200458">
    <w:abstractNumId w:val="29"/>
  </w:num>
  <w:num w:numId="5" w16cid:durableId="52047469">
    <w:abstractNumId w:val="20"/>
  </w:num>
  <w:num w:numId="6" w16cid:durableId="1353611467">
    <w:abstractNumId w:val="42"/>
  </w:num>
  <w:num w:numId="7" w16cid:durableId="1700741442">
    <w:abstractNumId w:val="37"/>
  </w:num>
  <w:num w:numId="8" w16cid:durableId="1168906969">
    <w:abstractNumId w:val="40"/>
  </w:num>
  <w:num w:numId="9" w16cid:durableId="1747648574">
    <w:abstractNumId w:val="25"/>
  </w:num>
  <w:num w:numId="10" w16cid:durableId="1005091785">
    <w:abstractNumId w:val="10"/>
  </w:num>
  <w:num w:numId="11" w16cid:durableId="24798732">
    <w:abstractNumId w:val="21"/>
  </w:num>
  <w:num w:numId="12" w16cid:durableId="83577674">
    <w:abstractNumId w:val="39"/>
  </w:num>
  <w:num w:numId="13" w16cid:durableId="2014263286">
    <w:abstractNumId w:val="32"/>
  </w:num>
  <w:num w:numId="14" w16cid:durableId="652832204">
    <w:abstractNumId w:val="38"/>
  </w:num>
  <w:num w:numId="15" w16cid:durableId="741562636">
    <w:abstractNumId w:val="33"/>
  </w:num>
  <w:num w:numId="16" w16cid:durableId="26680394">
    <w:abstractNumId w:val="36"/>
  </w:num>
  <w:num w:numId="17" w16cid:durableId="1159077274">
    <w:abstractNumId w:val="18"/>
  </w:num>
  <w:num w:numId="18" w16cid:durableId="1294560552">
    <w:abstractNumId w:val="22"/>
  </w:num>
  <w:num w:numId="19" w16cid:durableId="330258271">
    <w:abstractNumId w:val="27"/>
  </w:num>
  <w:num w:numId="20" w16cid:durableId="950283703">
    <w:abstractNumId w:val="11"/>
  </w:num>
  <w:num w:numId="21" w16cid:durableId="1800489261">
    <w:abstractNumId w:val="28"/>
  </w:num>
  <w:num w:numId="22" w16cid:durableId="551842348">
    <w:abstractNumId w:val="26"/>
  </w:num>
  <w:num w:numId="23" w16cid:durableId="511378378">
    <w:abstractNumId w:val="34"/>
  </w:num>
  <w:num w:numId="24" w16cid:durableId="1093933525">
    <w:abstractNumId w:val="23"/>
  </w:num>
  <w:num w:numId="25" w16cid:durableId="708529579">
    <w:abstractNumId w:val="45"/>
  </w:num>
  <w:num w:numId="26" w16cid:durableId="473714088">
    <w:abstractNumId w:val="44"/>
  </w:num>
  <w:num w:numId="27" w16cid:durableId="601303562">
    <w:abstractNumId w:val="9"/>
  </w:num>
  <w:num w:numId="28" w16cid:durableId="315108972">
    <w:abstractNumId w:val="7"/>
  </w:num>
  <w:num w:numId="29" w16cid:durableId="229269009">
    <w:abstractNumId w:val="6"/>
  </w:num>
  <w:num w:numId="30" w16cid:durableId="364794133">
    <w:abstractNumId w:val="5"/>
  </w:num>
  <w:num w:numId="31" w16cid:durableId="1580023197">
    <w:abstractNumId w:val="4"/>
  </w:num>
  <w:num w:numId="32" w16cid:durableId="1031030433">
    <w:abstractNumId w:val="8"/>
  </w:num>
  <w:num w:numId="33" w16cid:durableId="1384601774">
    <w:abstractNumId w:val="3"/>
  </w:num>
  <w:num w:numId="34" w16cid:durableId="831414046">
    <w:abstractNumId w:val="2"/>
  </w:num>
  <w:num w:numId="35" w16cid:durableId="618681652">
    <w:abstractNumId w:val="1"/>
  </w:num>
  <w:num w:numId="36" w16cid:durableId="1159805831">
    <w:abstractNumId w:val="0"/>
  </w:num>
  <w:num w:numId="37" w16cid:durableId="958224455">
    <w:abstractNumId w:val="24"/>
  </w:num>
  <w:num w:numId="38" w16cid:durableId="682633897">
    <w:abstractNumId w:val="35"/>
  </w:num>
  <w:num w:numId="39" w16cid:durableId="1724402000">
    <w:abstractNumId w:val="17"/>
  </w:num>
  <w:num w:numId="40" w16cid:durableId="1013805991">
    <w:abstractNumId w:val="41"/>
  </w:num>
  <w:num w:numId="41" w16cid:durableId="1662152919">
    <w:abstractNumId w:val="15"/>
  </w:num>
  <w:num w:numId="42" w16cid:durableId="196234739">
    <w:abstractNumId w:val="30"/>
  </w:num>
  <w:num w:numId="43" w16cid:durableId="355623232">
    <w:abstractNumId w:val="13"/>
  </w:num>
  <w:num w:numId="44" w16cid:durableId="263196982">
    <w:abstractNumId w:val="19"/>
  </w:num>
  <w:num w:numId="45" w16cid:durableId="1078938222">
    <w:abstractNumId w:val="16"/>
  </w:num>
  <w:num w:numId="46" w16cid:durableId="621614700">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08BE22D-9E72-4510-BBFB-B1875B3685E3}"/>
    <w:docVar w:name="dgnword-eventsink" w:val="67082320"/>
  </w:docVars>
  <w:rsids>
    <w:rsidRoot w:val="00AD65E4"/>
    <w:rsid w:val="00004E2C"/>
    <w:rsid w:val="000136C8"/>
    <w:rsid w:val="00013EC2"/>
    <w:rsid w:val="00015E13"/>
    <w:rsid w:val="00015F77"/>
    <w:rsid w:val="000202B5"/>
    <w:rsid w:val="0002282F"/>
    <w:rsid w:val="00025845"/>
    <w:rsid w:val="00030FAB"/>
    <w:rsid w:val="00033BD2"/>
    <w:rsid w:val="00042548"/>
    <w:rsid w:val="00044042"/>
    <w:rsid w:val="0004589C"/>
    <w:rsid w:val="00047DD8"/>
    <w:rsid w:val="000520CC"/>
    <w:rsid w:val="00053780"/>
    <w:rsid w:val="00057B4A"/>
    <w:rsid w:val="0006139D"/>
    <w:rsid w:val="00066758"/>
    <w:rsid w:val="00071B17"/>
    <w:rsid w:val="00071B8E"/>
    <w:rsid w:val="000736D2"/>
    <w:rsid w:val="000860E4"/>
    <w:rsid w:val="000876AD"/>
    <w:rsid w:val="000A39E4"/>
    <w:rsid w:val="000A4B38"/>
    <w:rsid w:val="000A4F60"/>
    <w:rsid w:val="000A5F7B"/>
    <w:rsid w:val="000B37C0"/>
    <w:rsid w:val="000B3D84"/>
    <w:rsid w:val="000B5DF0"/>
    <w:rsid w:val="000C7077"/>
    <w:rsid w:val="000D1C03"/>
    <w:rsid w:val="000D3886"/>
    <w:rsid w:val="000D6A7A"/>
    <w:rsid w:val="000E32F1"/>
    <w:rsid w:val="000E6ED6"/>
    <w:rsid w:val="000F25CC"/>
    <w:rsid w:val="000F60BB"/>
    <w:rsid w:val="000F62A0"/>
    <w:rsid w:val="0010288B"/>
    <w:rsid w:val="00102AE2"/>
    <w:rsid w:val="0010642A"/>
    <w:rsid w:val="00106C8C"/>
    <w:rsid w:val="00110F2C"/>
    <w:rsid w:val="0011169B"/>
    <w:rsid w:val="00111F1F"/>
    <w:rsid w:val="00115DE0"/>
    <w:rsid w:val="00116F0D"/>
    <w:rsid w:val="00117200"/>
    <w:rsid w:val="001203FA"/>
    <w:rsid w:val="00122A57"/>
    <w:rsid w:val="00125B00"/>
    <w:rsid w:val="00126975"/>
    <w:rsid w:val="00127F8F"/>
    <w:rsid w:val="0013044C"/>
    <w:rsid w:val="00131D14"/>
    <w:rsid w:val="00133AC2"/>
    <w:rsid w:val="00133E99"/>
    <w:rsid w:val="00137076"/>
    <w:rsid w:val="00142391"/>
    <w:rsid w:val="00145DFC"/>
    <w:rsid w:val="001527EC"/>
    <w:rsid w:val="001545B4"/>
    <w:rsid w:val="0015591B"/>
    <w:rsid w:val="00155ED0"/>
    <w:rsid w:val="00160AB8"/>
    <w:rsid w:val="00166EDB"/>
    <w:rsid w:val="0016791E"/>
    <w:rsid w:val="00167ED8"/>
    <w:rsid w:val="00171488"/>
    <w:rsid w:val="00171B30"/>
    <w:rsid w:val="001772AE"/>
    <w:rsid w:val="00177BE9"/>
    <w:rsid w:val="00182269"/>
    <w:rsid w:val="00182A32"/>
    <w:rsid w:val="00183484"/>
    <w:rsid w:val="00183948"/>
    <w:rsid w:val="00183ABD"/>
    <w:rsid w:val="00187059"/>
    <w:rsid w:val="00187897"/>
    <w:rsid w:val="001901ED"/>
    <w:rsid w:val="001905F8"/>
    <w:rsid w:val="0019075A"/>
    <w:rsid w:val="00193BBE"/>
    <w:rsid w:val="00193C9C"/>
    <w:rsid w:val="00194B44"/>
    <w:rsid w:val="0019760A"/>
    <w:rsid w:val="001A17FA"/>
    <w:rsid w:val="001A32C9"/>
    <w:rsid w:val="001B205F"/>
    <w:rsid w:val="001B2D96"/>
    <w:rsid w:val="001B3E81"/>
    <w:rsid w:val="001B7F5C"/>
    <w:rsid w:val="001C0C30"/>
    <w:rsid w:val="001C458A"/>
    <w:rsid w:val="001D1CE7"/>
    <w:rsid w:val="001D25C0"/>
    <w:rsid w:val="001D2BE2"/>
    <w:rsid w:val="001D7DBB"/>
    <w:rsid w:val="001E2558"/>
    <w:rsid w:val="001E2CD8"/>
    <w:rsid w:val="001E7D2E"/>
    <w:rsid w:val="001F2039"/>
    <w:rsid w:val="001F4D77"/>
    <w:rsid w:val="001F5C89"/>
    <w:rsid w:val="001F66E8"/>
    <w:rsid w:val="00202320"/>
    <w:rsid w:val="00206C0F"/>
    <w:rsid w:val="00206CBB"/>
    <w:rsid w:val="00212831"/>
    <w:rsid w:val="00215BFC"/>
    <w:rsid w:val="00220B82"/>
    <w:rsid w:val="00222541"/>
    <w:rsid w:val="0022281D"/>
    <w:rsid w:val="00222BF5"/>
    <w:rsid w:val="0022589F"/>
    <w:rsid w:val="00225AD1"/>
    <w:rsid w:val="0023081A"/>
    <w:rsid w:val="00232124"/>
    <w:rsid w:val="00232CF9"/>
    <w:rsid w:val="00234E4E"/>
    <w:rsid w:val="00235006"/>
    <w:rsid w:val="00235A52"/>
    <w:rsid w:val="002375F9"/>
    <w:rsid w:val="0023769B"/>
    <w:rsid w:val="00241781"/>
    <w:rsid w:val="0024292D"/>
    <w:rsid w:val="002442FB"/>
    <w:rsid w:val="00247944"/>
    <w:rsid w:val="0025012D"/>
    <w:rsid w:val="00252068"/>
    <w:rsid w:val="002538FE"/>
    <w:rsid w:val="002603DC"/>
    <w:rsid w:val="00261175"/>
    <w:rsid w:val="00261ECE"/>
    <w:rsid w:val="0026231D"/>
    <w:rsid w:val="00267B29"/>
    <w:rsid w:val="002704BA"/>
    <w:rsid w:val="002743E5"/>
    <w:rsid w:val="00274FB9"/>
    <w:rsid w:val="0027624A"/>
    <w:rsid w:val="0027665E"/>
    <w:rsid w:val="00283240"/>
    <w:rsid w:val="002867A9"/>
    <w:rsid w:val="002929CB"/>
    <w:rsid w:val="002945A8"/>
    <w:rsid w:val="00295C11"/>
    <w:rsid w:val="002A3F07"/>
    <w:rsid w:val="002A65FC"/>
    <w:rsid w:val="002B0029"/>
    <w:rsid w:val="002B2145"/>
    <w:rsid w:val="002B2351"/>
    <w:rsid w:val="002B4826"/>
    <w:rsid w:val="002B7AF1"/>
    <w:rsid w:val="002B7FB7"/>
    <w:rsid w:val="002C38E7"/>
    <w:rsid w:val="002C6914"/>
    <w:rsid w:val="002C7FA0"/>
    <w:rsid w:val="002D1523"/>
    <w:rsid w:val="002D6B55"/>
    <w:rsid w:val="002D7962"/>
    <w:rsid w:val="002E0E97"/>
    <w:rsid w:val="002E4310"/>
    <w:rsid w:val="002E54F0"/>
    <w:rsid w:val="002E5EB0"/>
    <w:rsid w:val="002E6E48"/>
    <w:rsid w:val="002F0211"/>
    <w:rsid w:val="002F2DF7"/>
    <w:rsid w:val="002F30A7"/>
    <w:rsid w:val="002F42CE"/>
    <w:rsid w:val="002F4D0A"/>
    <w:rsid w:val="003000B0"/>
    <w:rsid w:val="00302507"/>
    <w:rsid w:val="00302EB1"/>
    <w:rsid w:val="003035E6"/>
    <w:rsid w:val="00304AA1"/>
    <w:rsid w:val="003055B6"/>
    <w:rsid w:val="0031254C"/>
    <w:rsid w:val="003151D1"/>
    <w:rsid w:val="003169B1"/>
    <w:rsid w:val="00317F27"/>
    <w:rsid w:val="00325255"/>
    <w:rsid w:val="00327106"/>
    <w:rsid w:val="0032732A"/>
    <w:rsid w:val="003328C3"/>
    <w:rsid w:val="00333693"/>
    <w:rsid w:val="003361B9"/>
    <w:rsid w:val="00341052"/>
    <w:rsid w:val="003444E8"/>
    <w:rsid w:val="0034549D"/>
    <w:rsid w:val="003576E2"/>
    <w:rsid w:val="00357C9C"/>
    <w:rsid w:val="00357E10"/>
    <w:rsid w:val="0036401B"/>
    <w:rsid w:val="00370F6E"/>
    <w:rsid w:val="00375969"/>
    <w:rsid w:val="00376854"/>
    <w:rsid w:val="00381D4B"/>
    <w:rsid w:val="00382F26"/>
    <w:rsid w:val="00383DF2"/>
    <w:rsid w:val="003841A6"/>
    <w:rsid w:val="003879EC"/>
    <w:rsid w:val="00392E6D"/>
    <w:rsid w:val="003979AB"/>
    <w:rsid w:val="003A0192"/>
    <w:rsid w:val="003A755A"/>
    <w:rsid w:val="003C0E59"/>
    <w:rsid w:val="003C6762"/>
    <w:rsid w:val="003C6E1B"/>
    <w:rsid w:val="003D02E0"/>
    <w:rsid w:val="003D0ED0"/>
    <w:rsid w:val="003D1DB2"/>
    <w:rsid w:val="003E3E1B"/>
    <w:rsid w:val="003E735C"/>
    <w:rsid w:val="003F2F2A"/>
    <w:rsid w:val="003F53A4"/>
    <w:rsid w:val="003F6790"/>
    <w:rsid w:val="003F772B"/>
    <w:rsid w:val="00400EFD"/>
    <w:rsid w:val="0040431B"/>
    <w:rsid w:val="004048DA"/>
    <w:rsid w:val="00407E65"/>
    <w:rsid w:val="00412840"/>
    <w:rsid w:val="0041416C"/>
    <w:rsid w:val="00415AB7"/>
    <w:rsid w:val="00416764"/>
    <w:rsid w:val="00416CF4"/>
    <w:rsid w:val="00417079"/>
    <w:rsid w:val="00424D55"/>
    <w:rsid w:val="0042583E"/>
    <w:rsid w:val="00427842"/>
    <w:rsid w:val="004375E5"/>
    <w:rsid w:val="00440CBB"/>
    <w:rsid w:val="0044361B"/>
    <w:rsid w:val="004439F9"/>
    <w:rsid w:val="0044788F"/>
    <w:rsid w:val="004524BD"/>
    <w:rsid w:val="00456ADC"/>
    <w:rsid w:val="004620A4"/>
    <w:rsid w:val="004660C2"/>
    <w:rsid w:val="00466291"/>
    <w:rsid w:val="00467BD4"/>
    <w:rsid w:val="00470EC8"/>
    <w:rsid w:val="004749ED"/>
    <w:rsid w:val="004834DC"/>
    <w:rsid w:val="00485406"/>
    <w:rsid w:val="00485896"/>
    <w:rsid w:val="00485F04"/>
    <w:rsid w:val="00487369"/>
    <w:rsid w:val="004873C4"/>
    <w:rsid w:val="00492A72"/>
    <w:rsid w:val="00496BFD"/>
    <w:rsid w:val="004A43E7"/>
    <w:rsid w:val="004A66CA"/>
    <w:rsid w:val="004B2D4F"/>
    <w:rsid w:val="004B411A"/>
    <w:rsid w:val="004B4EBF"/>
    <w:rsid w:val="004B75C5"/>
    <w:rsid w:val="004C1F50"/>
    <w:rsid w:val="004C2A0C"/>
    <w:rsid w:val="004C2BF2"/>
    <w:rsid w:val="004C7DE6"/>
    <w:rsid w:val="004D054A"/>
    <w:rsid w:val="004D0E4E"/>
    <w:rsid w:val="004D190B"/>
    <w:rsid w:val="004D3CF8"/>
    <w:rsid w:val="004D49AB"/>
    <w:rsid w:val="004E25D3"/>
    <w:rsid w:val="004E307E"/>
    <w:rsid w:val="004E39C5"/>
    <w:rsid w:val="004E6DEC"/>
    <w:rsid w:val="004E77DA"/>
    <w:rsid w:val="004E7CF9"/>
    <w:rsid w:val="004F0B36"/>
    <w:rsid w:val="004F3ADB"/>
    <w:rsid w:val="00501B84"/>
    <w:rsid w:val="005025DE"/>
    <w:rsid w:val="0051325C"/>
    <w:rsid w:val="00514E9F"/>
    <w:rsid w:val="00516A1A"/>
    <w:rsid w:val="00516D8B"/>
    <w:rsid w:val="005212E7"/>
    <w:rsid w:val="005226A0"/>
    <w:rsid w:val="00526058"/>
    <w:rsid w:val="005309DC"/>
    <w:rsid w:val="00535FF0"/>
    <w:rsid w:val="005366E7"/>
    <w:rsid w:val="00544086"/>
    <w:rsid w:val="005442B7"/>
    <w:rsid w:val="005509A7"/>
    <w:rsid w:val="00551CC2"/>
    <w:rsid w:val="00556AD3"/>
    <w:rsid w:val="00556B98"/>
    <w:rsid w:val="00565734"/>
    <w:rsid w:val="005715AE"/>
    <w:rsid w:val="0057218C"/>
    <w:rsid w:val="00574D96"/>
    <w:rsid w:val="0058079C"/>
    <w:rsid w:val="00581951"/>
    <w:rsid w:val="00581C65"/>
    <w:rsid w:val="00582F77"/>
    <w:rsid w:val="0058306B"/>
    <w:rsid w:val="00594039"/>
    <w:rsid w:val="00596D68"/>
    <w:rsid w:val="005A0AB2"/>
    <w:rsid w:val="005B1159"/>
    <w:rsid w:val="005B6E93"/>
    <w:rsid w:val="005B6F9E"/>
    <w:rsid w:val="005B7A7E"/>
    <w:rsid w:val="005C10C4"/>
    <w:rsid w:val="005C34A7"/>
    <w:rsid w:val="005C3BC5"/>
    <w:rsid w:val="005C59DE"/>
    <w:rsid w:val="005C5C55"/>
    <w:rsid w:val="005C65AA"/>
    <w:rsid w:val="005D0E77"/>
    <w:rsid w:val="005D2FA9"/>
    <w:rsid w:val="005D78E4"/>
    <w:rsid w:val="005E5386"/>
    <w:rsid w:val="00634163"/>
    <w:rsid w:val="006344EA"/>
    <w:rsid w:val="00634DC4"/>
    <w:rsid w:val="00644B4F"/>
    <w:rsid w:val="00644F7B"/>
    <w:rsid w:val="0064760A"/>
    <w:rsid w:val="00652767"/>
    <w:rsid w:val="00652AF4"/>
    <w:rsid w:val="0065523D"/>
    <w:rsid w:val="00655E58"/>
    <w:rsid w:val="00661978"/>
    <w:rsid w:val="006651DC"/>
    <w:rsid w:val="006756EC"/>
    <w:rsid w:val="0067672D"/>
    <w:rsid w:val="00677906"/>
    <w:rsid w:val="006800E4"/>
    <w:rsid w:val="0068076A"/>
    <w:rsid w:val="0068657A"/>
    <w:rsid w:val="00686958"/>
    <w:rsid w:val="00686D8A"/>
    <w:rsid w:val="006A19F2"/>
    <w:rsid w:val="006A3E52"/>
    <w:rsid w:val="006B48FF"/>
    <w:rsid w:val="006C67C9"/>
    <w:rsid w:val="006C7947"/>
    <w:rsid w:val="006D0154"/>
    <w:rsid w:val="006E073D"/>
    <w:rsid w:val="006E1900"/>
    <w:rsid w:val="006E3CF6"/>
    <w:rsid w:val="006E621F"/>
    <w:rsid w:val="006F2150"/>
    <w:rsid w:val="006F28B6"/>
    <w:rsid w:val="006F66E6"/>
    <w:rsid w:val="00700EAB"/>
    <w:rsid w:val="0070566A"/>
    <w:rsid w:val="00707583"/>
    <w:rsid w:val="00707B0D"/>
    <w:rsid w:val="007111B8"/>
    <w:rsid w:val="007162EC"/>
    <w:rsid w:val="00721741"/>
    <w:rsid w:val="00722FFA"/>
    <w:rsid w:val="007262D0"/>
    <w:rsid w:val="007362D2"/>
    <w:rsid w:val="007376D1"/>
    <w:rsid w:val="007377FF"/>
    <w:rsid w:val="00737EA2"/>
    <w:rsid w:val="00740984"/>
    <w:rsid w:val="00742F8D"/>
    <w:rsid w:val="00744E5A"/>
    <w:rsid w:val="00745202"/>
    <w:rsid w:val="007454F5"/>
    <w:rsid w:val="00745FF0"/>
    <w:rsid w:val="00746870"/>
    <w:rsid w:val="0075150F"/>
    <w:rsid w:val="007558D5"/>
    <w:rsid w:val="00762DEE"/>
    <w:rsid w:val="007644EF"/>
    <w:rsid w:val="00770D9F"/>
    <w:rsid w:val="007819D8"/>
    <w:rsid w:val="0078270F"/>
    <w:rsid w:val="0078277B"/>
    <w:rsid w:val="00783464"/>
    <w:rsid w:val="007834DA"/>
    <w:rsid w:val="00790E67"/>
    <w:rsid w:val="0079261D"/>
    <w:rsid w:val="00793262"/>
    <w:rsid w:val="007943E3"/>
    <w:rsid w:val="007A1497"/>
    <w:rsid w:val="007A17A6"/>
    <w:rsid w:val="007A18EE"/>
    <w:rsid w:val="007B0906"/>
    <w:rsid w:val="007B21E8"/>
    <w:rsid w:val="007B3284"/>
    <w:rsid w:val="007B49FF"/>
    <w:rsid w:val="007C0202"/>
    <w:rsid w:val="007C0282"/>
    <w:rsid w:val="007C6B04"/>
    <w:rsid w:val="007D3ECA"/>
    <w:rsid w:val="007D4EDF"/>
    <w:rsid w:val="007D6B50"/>
    <w:rsid w:val="007F05DF"/>
    <w:rsid w:val="007F0855"/>
    <w:rsid w:val="007F403D"/>
    <w:rsid w:val="007F4359"/>
    <w:rsid w:val="007F43F2"/>
    <w:rsid w:val="007F5ACB"/>
    <w:rsid w:val="007F6D7F"/>
    <w:rsid w:val="007F6EB3"/>
    <w:rsid w:val="00801956"/>
    <w:rsid w:val="008025B4"/>
    <w:rsid w:val="0080413C"/>
    <w:rsid w:val="008064B7"/>
    <w:rsid w:val="0081128E"/>
    <w:rsid w:val="00817BC3"/>
    <w:rsid w:val="008209DC"/>
    <w:rsid w:val="008226EF"/>
    <w:rsid w:val="008234D0"/>
    <w:rsid w:val="00823AD2"/>
    <w:rsid w:val="008367FF"/>
    <w:rsid w:val="0083749E"/>
    <w:rsid w:val="00837AD0"/>
    <w:rsid w:val="00837CDA"/>
    <w:rsid w:val="008420AC"/>
    <w:rsid w:val="0084336F"/>
    <w:rsid w:val="008446DD"/>
    <w:rsid w:val="00852B7F"/>
    <w:rsid w:val="00852C51"/>
    <w:rsid w:val="00853CA3"/>
    <w:rsid w:val="00854DF5"/>
    <w:rsid w:val="0085579D"/>
    <w:rsid w:val="00855B4D"/>
    <w:rsid w:val="00856AFF"/>
    <w:rsid w:val="00856C21"/>
    <w:rsid w:val="0086568F"/>
    <w:rsid w:val="008715E7"/>
    <w:rsid w:val="00880DCA"/>
    <w:rsid w:val="00882118"/>
    <w:rsid w:val="00882269"/>
    <w:rsid w:val="00882A8A"/>
    <w:rsid w:val="008845C1"/>
    <w:rsid w:val="008959DD"/>
    <w:rsid w:val="00896C05"/>
    <w:rsid w:val="008A11E8"/>
    <w:rsid w:val="008A73E0"/>
    <w:rsid w:val="008B13B7"/>
    <w:rsid w:val="008B3538"/>
    <w:rsid w:val="008B3DCB"/>
    <w:rsid w:val="008B4C28"/>
    <w:rsid w:val="008B6017"/>
    <w:rsid w:val="008C10AF"/>
    <w:rsid w:val="008C14CB"/>
    <w:rsid w:val="008C3CB5"/>
    <w:rsid w:val="008C7938"/>
    <w:rsid w:val="008C7BF9"/>
    <w:rsid w:val="008D0EFB"/>
    <w:rsid w:val="008D1FC1"/>
    <w:rsid w:val="008D33B1"/>
    <w:rsid w:val="008D406B"/>
    <w:rsid w:val="008D565F"/>
    <w:rsid w:val="008D657B"/>
    <w:rsid w:val="008D7188"/>
    <w:rsid w:val="008E4E72"/>
    <w:rsid w:val="008E7DED"/>
    <w:rsid w:val="008F32C4"/>
    <w:rsid w:val="008F5906"/>
    <w:rsid w:val="008F5FAE"/>
    <w:rsid w:val="00902163"/>
    <w:rsid w:val="00902943"/>
    <w:rsid w:val="00902E2C"/>
    <w:rsid w:val="00902FF1"/>
    <w:rsid w:val="00904C90"/>
    <w:rsid w:val="009052D8"/>
    <w:rsid w:val="00905B09"/>
    <w:rsid w:val="00916ED4"/>
    <w:rsid w:val="00921131"/>
    <w:rsid w:val="00921899"/>
    <w:rsid w:val="00923F84"/>
    <w:rsid w:val="00927342"/>
    <w:rsid w:val="0093688C"/>
    <w:rsid w:val="00941120"/>
    <w:rsid w:val="00941BFB"/>
    <w:rsid w:val="0094330B"/>
    <w:rsid w:val="00943B2E"/>
    <w:rsid w:val="0094484B"/>
    <w:rsid w:val="00945EBD"/>
    <w:rsid w:val="00945FC6"/>
    <w:rsid w:val="00947C36"/>
    <w:rsid w:val="00952FAC"/>
    <w:rsid w:val="00954D28"/>
    <w:rsid w:val="00960169"/>
    <w:rsid w:val="00971695"/>
    <w:rsid w:val="00975395"/>
    <w:rsid w:val="00975CC9"/>
    <w:rsid w:val="00976D0D"/>
    <w:rsid w:val="009771CD"/>
    <w:rsid w:val="0098346B"/>
    <w:rsid w:val="009911FD"/>
    <w:rsid w:val="00992537"/>
    <w:rsid w:val="009943D4"/>
    <w:rsid w:val="0099601C"/>
    <w:rsid w:val="009977C5"/>
    <w:rsid w:val="009A008F"/>
    <w:rsid w:val="009A12C2"/>
    <w:rsid w:val="009A3D89"/>
    <w:rsid w:val="009A42DA"/>
    <w:rsid w:val="009A5057"/>
    <w:rsid w:val="009A60C5"/>
    <w:rsid w:val="009A75B8"/>
    <w:rsid w:val="009B05D6"/>
    <w:rsid w:val="009B2FB0"/>
    <w:rsid w:val="009B6284"/>
    <w:rsid w:val="009C0BA8"/>
    <w:rsid w:val="009C468D"/>
    <w:rsid w:val="009C4BC8"/>
    <w:rsid w:val="009C4C99"/>
    <w:rsid w:val="009D1884"/>
    <w:rsid w:val="009D2683"/>
    <w:rsid w:val="009D2F0F"/>
    <w:rsid w:val="009D5C4E"/>
    <w:rsid w:val="009E6EDD"/>
    <w:rsid w:val="009F41A9"/>
    <w:rsid w:val="00A02086"/>
    <w:rsid w:val="00A04E8C"/>
    <w:rsid w:val="00A05C11"/>
    <w:rsid w:val="00A05EC2"/>
    <w:rsid w:val="00A06F2C"/>
    <w:rsid w:val="00A12ACA"/>
    <w:rsid w:val="00A1563E"/>
    <w:rsid w:val="00A159B2"/>
    <w:rsid w:val="00A161BE"/>
    <w:rsid w:val="00A21183"/>
    <w:rsid w:val="00A27352"/>
    <w:rsid w:val="00A278F0"/>
    <w:rsid w:val="00A32B6B"/>
    <w:rsid w:val="00A41633"/>
    <w:rsid w:val="00A41748"/>
    <w:rsid w:val="00A42671"/>
    <w:rsid w:val="00A45C13"/>
    <w:rsid w:val="00A46148"/>
    <w:rsid w:val="00A46510"/>
    <w:rsid w:val="00A468AF"/>
    <w:rsid w:val="00A52BAD"/>
    <w:rsid w:val="00A61B3D"/>
    <w:rsid w:val="00A62458"/>
    <w:rsid w:val="00A62E20"/>
    <w:rsid w:val="00A62F22"/>
    <w:rsid w:val="00A677F4"/>
    <w:rsid w:val="00A67ECD"/>
    <w:rsid w:val="00A74388"/>
    <w:rsid w:val="00A75734"/>
    <w:rsid w:val="00A75AE5"/>
    <w:rsid w:val="00A852D6"/>
    <w:rsid w:val="00A86078"/>
    <w:rsid w:val="00A861FF"/>
    <w:rsid w:val="00A8624D"/>
    <w:rsid w:val="00A90C7D"/>
    <w:rsid w:val="00A91168"/>
    <w:rsid w:val="00A91950"/>
    <w:rsid w:val="00A919CE"/>
    <w:rsid w:val="00A92DE1"/>
    <w:rsid w:val="00A930E1"/>
    <w:rsid w:val="00A93E38"/>
    <w:rsid w:val="00A94961"/>
    <w:rsid w:val="00AA1287"/>
    <w:rsid w:val="00AA1C95"/>
    <w:rsid w:val="00AA369C"/>
    <w:rsid w:val="00AA3F3C"/>
    <w:rsid w:val="00AA5786"/>
    <w:rsid w:val="00AB151D"/>
    <w:rsid w:val="00AC00D9"/>
    <w:rsid w:val="00AC1BA4"/>
    <w:rsid w:val="00AC35A5"/>
    <w:rsid w:val="00AC5A66"/>
    <w:rsid w:val="00AC6856"/>
    <w:rsid w:val="00AD06BD"/>
    <w:rsid w:val="00AD5E1B"/>
    <w:rsid w:val="00AD65E4"/>
    <w:rsid w:val="00AD67F9"/>
    <w:rsid w:val="00AE0659"/>
    <w:rsid w:val="00AE1CE1"/>
    <w:rsid w:val="00AE2A82"/>
    <w:rsid w:val="00AE7F97"/>
    <w:rsid w:val="00AF45AE"/>
    <w:rsid w:val="00AF6937"/>
    <w:rsid w:val="00AF6AAD"/>
    <w:rsid w:val="00B02947"/>
    <w:rsid w:val="00B02C13"/>
    <w:rsid w:val="00B05DAB"/>
    <w:rsid w:val="00B07784"/>
    <w:rsid w:val="00B07820"/>
    <w:rsid w:val="00B1004C"/>
    <w:rsid w:val="00B15996"/>
    <w:rsid w:val="00B21F8A"/>
    <w:rsid w:val="00B228FA"/>
    <w:rsid w:val="00B23174"/>
    <w:rsid w:val="00B31F3B"/>
    <w:rsid w:val="00B37B02"/>
    <w:rsid w:val="00B37D12"/>
    <w:rsid w:val="00B40635"/>
    <w:rsid w:val="00B4095F"/>
    <w:rsid w:val="00B410DC"/>
    <w:rsid w:val="00B41265"/>
    <w:rsid w:val="00B41437"/>
    <w:rsid w:val="00B4409D"/>
    <w:rsid w:val="00B47366"/>
    <w:rsid w:val="00B52E2D"/>
    <w:rsid w:val="00B54875"/>
    <w:rsid w:val="00B56B70"/>
    <w:rsid w:val="00B5702A"/>
    <w:rsid w:val="00B624E4"/>
    <w:rsid w:val="00B62C8A"/>
    <w:rsid w:val="00B63DBC"/>
    <w:rsid w:val="00B713EC"/>
    <w:rsid w:val="00B752C6"/>
    <w:rsid w:val="00B75589"/>
    <w:rsid w:val="00B801C0"/>
    <w:rsid w:val="00B814FF"/>
    <w:rsid w:val="00B83045"/>
    <w:rsid w:val="00B84704"/>
    <w:rsid w:val="00B90997"/>
    <w:rsid w:val="00B93B8C"/>
    <w:rsid w:val="00B9427A"/>
    <w:rsid w:val="00B94B27"/>
    <w:rsid w:val="00B963BA"/>
    <w:rsid w:val="00B9744E"/>
    <w:rsid w:val="00BA3DF7"/>
    <w:rsid w:val="00BA4F3D"/>
    <w:rsid w:val="00BA6553"/>
    <w:rsid w:val="00BB0D64"/>
    <w:rsid w:val="00BC0461"/>
    <w:rsid w:val="00BC0F34"/>
    <w:rsid w:val="00BC1898"/>
    <w:rsid w:val="00BC196E"/>
    <w:rsid w:val="00BC1B5C"/>
    <w:rsid w:val="00BC48EF"/>
    <w:rsid w:val="00BD26D6"/>
    <w:rsid w:val="00BD6418"/>
    <w:rsid w:val="00BE44AB"/>
    <w:rsid w:val="00BE5CE2"/>
    <w:rsid w:val="00BF289B"/>
    <w:rsid w:val="00C061DA"/>
    <w:rsid w:val="00C113ED"/>
    <w:rsid w:val="00C1199B"/>
    <w:rsid w:val="00C15E3A"/>
    <w:rsid w:val="00C15F20"/>
    <w:rsid w:val="00C166DB"/>
    <w:rsid w:val="00C17164"/>
    <w:rsid w:val="00C17AD8"/>
    <w:rsid w:val="00C239A5"/>
    <w:rsid w:val="00C26590"/>
    <w:rsid w:val="00C275CB"/>
    <w:rsid w:val="00C31AC5"/>
    <w:rsid w:val="00C3367E"/>
    <w:rsid w:val="00C35704"/>
    <w:rsid w:val="00C4258A"/>
    <w:rsid w:val="00C44ABB"/>
    <w:rsid w:val="00C4587B"/>
    <w:rsid w:val="00C5092F"/>
    <w:rsid w:val="00C53D3B"/>
    <w:rsid w:val="00C54CA5"/>
    <w:rsid w:val="00C55D03"/>
    <w:rsid w:val="00C562A9"/>
    <w:rsid w:val="00C57051"/>
    <w:rsid w:val="00C60EAB"/>
    <w:rsid w:val="00C65504"/>
    <w:rsid w:val="00C71F2E"/>
    <w:rsid w:val="00C85411"/>
    <w:rsid w:val="00C86DDB"/>
    <w:rsid w:val="00C87071"/>
    <w:rsid w:val="00C93619"/>
    <w:rsid w:val="00C96635"/>
    <w:rsid w:val="00CA0F25"/>
    <w:rsid w:val="00CA1E0B"/>
    <w:rsid w:val="00CA39FC"/>
    <w:rsid w:val="00CB0FC5"/>
    <w:rsid w:val="00CB3AD1"/>
    <w:rsid w:val="00CB3B1D"/>
    <w:rsid w:val="00CB62DE"/>
    <w:rsid w:val="00CB67EE"/>
    <w:rsid w:val="00CC0F12"/>
    <w:rsid w:val="00CC2289"/>
    <w:rsid w:val="00CC5336"/>
    <w:rsid w:val="00CC56A9"/>
    <w:rsid w:val="00CC59DA"/>
    <w:rsid w:val="00CC6247"/>
    <w:rsid w:val="00CC6B4D"/>
    <w:rsid w:val="00CD3690"/>
    <w:rsid w:val="00CD5D41"/>
    <w:rsid w:val="00CD77C0"/>
    <w:rsid w:val="00CD7F36"/>
    <w:rsid w:val="00CE5CCF"/>
    <w:rsid w:val="00D00D7C"/>
    <w:rsid w:val="00D07A37"/>
    <w:rsid w:val="00D1538A"/>
    <w:rsid w:val="00D1557B"/>
    <w:rsid w:val="00D17263"/>
    <w:rsid w:val="00D20986"/>
    <w:rsid w:val="00D228B1"/>
    <w:rsid w:val="00D2474A"/>
    <w:rsid w:val="00D26D2D"/>
    <w:rsid w:val="00D30988"/>
    <w:rsid w:val="00D31BCD"/>
    <w:rsid w:val="00D404E4"/>
    <w:rsid w:val="00D409B9"/>
    <w:rsid w:val="00D47085"/>
    <w:rsid w:val="00D47846"/>
    <w:rsid w:val="00D5001F"/>
    <w:rsid w:val="00D5177D"/>
    <w:rsid w:val="00D52E3C"/>
    <w:rsid w:val="00D52FC8"/>
    <w:rsid w:val="00D53772"/>
    <w:rsid w:val="00D56763"/>
    <w:rsid w:val="00D56D4D"/>
    <w:rsid w:val="00D62355"/>
    <w:rsid w:val="00D63F3A"/>
    <w:rsid w:val="00D641C0"/>
    <w:rsid w:val="00D7468F"/>
    <w:rsid w:val="00D75E1E"/>
    <w:rsid w:val="00D80EE8"/>
    <w:rsid w:val="00D81F2C"/>
    <w:rsid w:val="00D82040"/>
    <w:rsid w:val="00D82125"/>
    <w:rsid w:val="00D82EE7"/>
    <w:rsid w:val="00D92924"/>
    <w:rsid w:val="00D92936"/>
    <w:rsid w:val="00D97C5E"/>
    <w:rsid w:val="00DA02E5"/>
    <w:rsid w:val="00DA5530"/>
    <w:rsid w:val="00DA6792"/>
    <w:rsid w:val="00DB0DA3"/>
    <w:rsid w:val="00DB0EFE"/>
    <w:rsid w:val="00DB203B"/>
    <w:rsid w:val="00DB2E98"/>
    <w:rsid w:val="00DB3B6D"/>
    <w:rsid w:val="00DB43F4"/>
    <w:rsid w:val="00DB47AA"/>
    <w:rsid w:val="00DB5379"/>
    <w:rsid w:val="00DB592C"/>
    <w:rsid w:val="00DB73A5"/>
    <w:rsid w:val="00DB7A37"/>
    <w:rsid w:val="00DB7CB1"/>
    <w:rsid w:val="00DC19BE"/>
    <w:rsid w:val="00DC38B5"/>
    <w:rsid w:val="00DC64ED"/>
    <w:rsid w:val="00DD099F"/>
    <w:rsid w:val="00DD1853"/>
    <w:rsid w:val="00DD3985"/>
    <w:rsid w:val="00DD4E5B"/>
    <w:rsid w:val="00DD528F"/>
    <w:rsid w:val="00DD5755"/>
    <w:rsid w:val="00DD5919"/>
    <w:rsid w:val="00DD5F41"/>
    <w:rsid w:val="00DD6E10"/>
    <w:rsid w:val="00DE2AD1"/>
    <w:rsid w:val="00DE4B4D"/>
    <w:rsid w:val="00DE4E73"/>
    <w:rsid w:val="00DE564A"/>
    <w:rsid w:val="00DF1EB6"/>
    <w:rsid w:val="00DF563C"/>
    <w:rsid w:val="00DF66D5"/>
    <w:rsid w:val="00E00D0E"/>
    <w:rsid w:val="00E0113F"/>
    <w:rsid w:val="00E04D5E"/>
    <w:rsid w:val="00E05C1D"/>
    <w:rsid w:val="00E05D08"/>
    <w:rsid w:val="00E14CFC"/>
    <w:rsid w:val="00E22E37"/>
    <w:rsid w:val="00E23902"/>
    <w:rsid w:val="00E26D0F"/>
    <w:rsid w:val="00E306C1"/>
    <w:rsid w:val="00E346BB"/>
    <w:rsid w:val="00E35F54"/>
    <w:rsid w:val="00E41A09"/>
    <w:rsid w:val="00E434B1"/>
    <w:rsid w:val="00E43636"/>
    <w:rsid w:val="00E43744"/>
    <w:rsid w:val="00E43F9B"/>
    <w:rsid w:val="00E52AA1"/>
    <w:rsid w:val="00E532C1"/>
    <w:rsid w:val="00E5472F"/>
    <w:rsid w:val="00E5572B"/>
    <w:rsid w:val="00E56DC8"/>
    <w:rsid w:val="00E649FA"/>
    <w:rsid w:val="00E719CB"/>
    <w:rsid w:val="00E729AC"/>
    <w:rsid w:val="00E734D1"/>
    <w:rsid w:val="00E74307"/>
    <w:rsid w:val="00E75C1F"/>
    <w:rsid w:val="00E768EA"/>
    <w:rsid w:val="00E7711F"/>
    <w:rsid w:val="00E826A4"/>
    <w:rsid w:val="00E83110"/>
    <w:rsid w:val="00E83F2E"/>
    <w:rsid w:val="00E85DCF"/>
    <w:rsid w:val="00E8633C"/>
    <w:rsid w:val="00E9191C"/>
    <w:rsid w:val="00E92366"/>
    <w:rsid w:val="00E93856"/>
    <w:rsid w:val="00E93994"/>
    <w:rsid w:val="00E94FE4"/>
    <w:rsid w:val="00E96E51"/>
    <w:rsid w:val="00E97AB0"/>
    <w:rsid w:val="00EA2D86"/>
    <w:rsid w:val="00EB2180"/>
    <w:rsid w:val="00EB2623"/>
    <w:rsid w:val="00EB4368"/>
    <w:rsid w:val="00EB6C6C"/>
    <w:rsid w:val="00EC528A"/>
    <w:rsid w:val="00EC64BD"/>
    <w:rsid w:val="00EC6997"/>
    <w:rsid w:val="00ED5598"/>
    <w:rsid w:val="00ED737B"/>
    <w:rsid w:val="00EE1533"/>
    <w:rsid w:val="00EE5E0B"/>
    <w:rsid w:val="00EE6A08"/>
    <w:rsid w:val="00EE7F3C"/>
    <w:rsid w:val="00EF33AF"/>
    <w:rsid w:val="00EF7BB3"/>
    <w:rsid w:val="00EF7FE6"/>
    <w:rsid w:val="00F00422"/>
    <w:rsid w:val="00F00EC7"/>
    <w:rsid w:val="00F015DE"/>
    <w:rsid w:val="00F03474"/>
    <w:rsid w:val="00F03E9B"/>
    <w:rsid w:val="00F05D6F"/>
    <w:rsid w:val="00F07846"/>
    <w:rsid w:val="00F1300D"/>
    <w:rsid w:val="00F23ED9"/>
    <w:rsid w:val="00F251C7"/>
    <w:rsid w:val="00F25A0F"/>
    <w:rsid w:val="00F261A2"/>
    <w:rsid w:val="00F3661C"/>
    <w:rsid w:val="00F4023B"/>
    <w:rsid w:val="00F41E48"/>
    <w:rsid w:val="00F447B6"/>
    <w:rsid w:val="00F50DC4"/>
    <w:rsid w:val="00F52A74"/>
    <w:rsid w:val="00F57063"/>
    <w:rsid w:val="00F6223C"/>
    <w:rsid w:val="00F711C6"/>
    <w:rsid w:val="00F72F0A"/>
    <w:rsid w:val="00F74845"/>
    <w:rsid w:val="00F75FFE"/>
    <w:rsid w:val="00F8269A"/>
    <w:rsid w:val="00F826D7"/>
    <w:rsid w:val="00F85086"/>
    <w:rsid w:val="00F86223"/>
    <w:rsid w:val="00F90AD5"/>
    <w:rsid w:val="00F960D1"/>
    <w:rsid w:val="00FA65B4"/>
    <w:rsid w:val="00FA675D"/>
    <w:rsid w:val="00FB0B04"/>
    <w:rsid w:val="00FB2DB7"/>
    <w:rsid w:val="00FB4A48"/>
    <w:rsid w:val="00FB5058"/>
    <w:rsid w:val="00FC2B8B"/>
    <w:rsid w:val="00FC4714"/>
    <w:rsid w:val="00FC6D37"/>
    <w:rsid w:val="00FD3883"/>
    <w:rsid w:val="00FD5D3C"/>
    <w:rsid w:val="00FD75AA"/>
    <w:rsid w:val="00FD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78546F1D"/>
  <w15:docId w15:val="{5D6C8F61-81FD-4AFD-B1C8-F522D924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6BD"/>
    <w:rPr>
      <w:sz w:val="24"/>
      <w:szCs w:val="24"/>
    </w:rPr>
  </w:style>
  <w:style w:type="paragraph" w:styleId="Heading1">
    <w:name w:val="heading 1"/>
    <w:basedOn w:val="Normal"/>
    <w:next w:val="Normal"/>
    <w:link w:val="Heading1Char"/>
    <w:uiPriority w:val="99"/>
    <w:qFormat/>
    <w:rsid w:val="00707B0D"/>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AD06BD"/>
    <w:pPr>
      <w:keepNext/>
      <w:spacing w:before="240" w:after="60"/>
      <w:outlineLvl w:val="2"/>
    </w:pPr>
    <w:rPr>
      <w:rFonts w:ascii="Arial" w:hAnsi="Arial" w:cs="Arial"/>
      <w:b/>
      <w:bCs/>
      <w:vanish/>
      <w:sz w:val="26"/>
      <w:szCs w:val="26"/>
    </w:rPr>
  </w:style>
  <w:style w:type="paragraph" w:styleId="Heading6">
    <w:name w:val="heading 6"/>
    <w:basedOn w:val="Normal"/>
    <w:next w:val="Normal"/>
    <w:link w:val="Heading6Char"/>
    <w:uiPriority w:val="99"/>
    <w:qFormat/>
    <w:rsid w:val="00AD06BD"/>
    <w:pPr>
      <w:spacing w:before="240" w:after="60"/>
      <w:outlineLvl w:val="5"/>
    </w:pPr>
    <w:rPr>
      <w:b/>
      <w:bCs/>
      <w:sz w:val="22"/>
      <w:szCs w:val="22"/>
    </w:rPr>
  </w:style>
  <w:style w:type="paragraph" w:styleId="Heading8">
    <w:name w:val="heading 8"/>
    <w:basedOn w:val="Normal"/>
    <w:next w:val="Normal"/>
    <w:link w:val="Heading8Char"/>
    <w:uiPriority w:val="99"/>
    <w:qFormat/>
    <w:rsid w:val="00EC528A"/>
    <w:pPr>
      <w:keepNext/>
      <w:outlineLvl w:val="7"/>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7B0D"/>
    <w:rPr>
      <w:rFonts w:ascii="Cambria" w:hAnsi="Cambria" w:cs="Times New Roman"/>
      <w:b/>
      <w:bCs/>
      <w:color w:val="365F91"/>
      <w:sz w:val="28"/>
      <w:szCs w:val="28"/>
    </w:rPr>
  </w:style>
  <w:style w:type="character" w:customStyle="1" w:styleId="Heading3Char">
    <w:name w:val="Heading 3 Char"/>
    <w:basedOn w:val="DefaultParagraphFont"/>
    <w:link w:val="Heading3"/>
    <w:uiPriority w:val="99"/>
    <w:semiHidden/>
    <w:locked/>
    <w:rsid w:val="00CB3B1D"/>
    <w:rPr>
      <w:rFonts w:ascii="Cambria" w:hAnsi="Cambria" w:cs="Times New Roman"/>
      <w:b/>
      <w:bCs/>
      <w:sz w:val="26"/>
      <w:szCs w:val="26"/>
    </w:rPr>
  </w:style>
  <w:style w:type="character" w:customStyle="1" w:styleId="Heading6Char">
    <w:name w:val="Heading 6 Char"/>
    <w:basedOn w:val="DefaultParagraphFont"/>
    <w:link w:val="Heading6"/>
    <w:uiPriority w:val="99"/>
    <w:semiHidden/>
    <w:locked/>
    <w:rsid w:val="00CB3B1D"/>
    <w:rPr>
      <w:rFonts w:ascii="Calibri" w:hAnsi="Calibri" w:cs="Times New Roman"/>
      <w:b/>
      <w:bCs/>
    </w:rPr>
  </w:style>
  <w:style w:type="character" w:customStyle="1" w:styleId="Heading8Char">
    <w:name w:val="Heading 8 Char"/>
    <w:basedOn w:val="DefaultParagraphFont"/>
    <w:link w:val="Heading8"/>
    <w:uiPriority w:val="99"/>
    <w:semiHidden/>
    <w:locked/>
    <w:rsid w:val="00CB3B1D"/>
    <w:rPr>
      <w:rFonts w:ascii="Calibri" w:hAnsi="Calibri" w:cs="Times New Roman"/>
      <w:i/>
      <w:iCs/>
      <w:sz w:val="24"/>
      <w:szCs w:val="24"/>
    </w:rPr>
  </w:style>
  <w:style w:type="paragraph" w:styleId="NormalWeb">
    <w:name w:val="Normal (Web)"/>
    <w:basedOn w:val="Normal"/>
    <w:uiPriority w:val="99"/>
    <w:rsid w:val="00CB3B1D"/>
    <w:pPr>
      <w:spacing w:before="100" w:beforeAutospacing="1" w:after="100" w:afterAutospacing="1"/>
    </w:pPr>
  </w:style>
  <w:style w:type="character" w:styleId="Emphasis">
    <w:name w:val="Emphasis"/>
    <w:basedOn w:val="DefaultParagraphFont"/>
    <w:uiPriority w:val="20"/>
    <w:qFormat/>
    <w:rsid w:val="00CB3B1D"/>
    <w:rPr>
      <w:rFonts w:ascii="Times New Roman" w:hAnsi="Times New Roman" w:cs="Times New Roman"/>
      <w:i/>
      <w:iCs/>
    </w:rPr>
  </w:style>
  <w:style w:type="character" w:styleId="Strong">
    <w:name w:val="Strong"/>
    <w:basedOn w:val="DefaultParagraphFont"/>
    <w:uiPriority w:val="99"/>
    <w:qFormat/>
    <w:rsid w:val="00CB3B1D"/>
    <w:rPr>
      <w:rFonts w:ascii="Times New Roman" w:hAnsi="Times New Roman" w:cs="Times New Roman"/>
      <w:b/>
      <w:bCs/>
    </w:rPr>
  </w:style>
  <w:style w:type="paragraph" w:styleId="BalloonText">
    <w:name w:val="Balloon Text"/>
    <w:basedOn w:val="Normal"/>
    <w:link w:val="BalloonTextChar"/>
    <w:uiPriority w:val="99"/>
    <w:rsid w:val="00CB3B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3B1D"/>
    <w:rPr>
      <w:rFonts w:ascii="Tahoma" w:hAnsi="Tahoma" w:cs="Tahoma"/>
      <w:sz w:val="16"/>
      <w:szCs w:val="16"/>
    </w:rPr>
  </w:style>
  <w:style w:type="character" w:styleId="CommentReference">
    <w:name w:val="annotation reference"/>
    <w:basedOn w:val="DefaultParagraphFont"/>
    <w:uiPriority w:val="99"/>
    <w:rsid w:val="00CB3B1D"/>
    <w:rPr>
      <w:rFonts w:ascii="Times New Roman" w:hAnsi="Times New Roman" w:cs="Times New Roman"/>
      <w:sz w:val="16"/>
      <w:szCs w:val="16"/>
    </w:rPr>
  </w:style>
  <w:style w:type="paragraph" w:styleId="CommentText">
    <w:name w:val="annotation text"/>
    <w:basedOn w:val="Normal"/>
    <w:link w:val="CommentTextChar"/>
    <w:uiPriority w:val="99"/>
    <w:rsid w:val="00CB3B1D"/>
    <w:rPr>
      <w:sz w:val="20"/>
      <w:szCs w:val="20"/>
    </w:rPr>
  </w:style>
  <w:style w:type="character" w:customStyle="1" w:styleId="CommentTextChar">
    <w:name w:val="Comment Text Char"/>
    <w:basedOn w:val="DefaultParagraphFont"/>
    <w:link w:val="CommentText"/>
    <w:uiPriority w:val="99"/>
    <w:semiHidden/>
    <w:locked/>
    <w:rsid w:val="00CB3B1D"/>
    <w:rPr>
      <w:rFonts w:cs="Times New Roman"/>
      <w:sz w:val="20"/>
      <w:szCs w:val="20"/>
    </w:rPr>
  </w:style>
  <w:style w:type="paragraph" w:styleId="CommentSubject">
    <w:name w:val="annotation subject"/>
    <w:basedOn w:val="CommentText"/>
    <w:next w:val="CommentText"/>
    <w:link w:val="CommentSubjectChar"/>
    <w:uiPriority w:val="99"/>
    <w:rsid w:val="00CB3B1D"/>
    <w:rPr>
      <w:b/>
      <w:bCs/>
    </w:rPr>
  </w:style>
  <w:style w:type="character" w:customStyle="1" w:styleId="CommentSubjectChar">
    <w:name w:val="Comment Subject Char"/>
    <w:basedOn w:val="CommentTextChar"/>
    <w:link w:val="CommentSubject"/>
    <w:uiPriority w:val="99"/>
    <w:semiHidden/>
    <w:locked/>
    <w:rsid w:val="00CB3B1D"/>
    <w:rPr>
      <w:rFonts w:cs="Times New Roman"/>
      <w:b/>
      <w:bCs/>
      <w:sz w:val="20"/>
      <w:szCs w:val="20"/>
    </w:rPr>
  </w:style>
  <w:style w:type="table" w:styleId="TableGrid">
    <w:name w:val="Table Grid"/>
    <w:basedOn w:val="TableNormal"/>
    <w:uiPriority w:val="99"/>
    <w:rsid w:val="00CB3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B3B1D"/>
    <w:pPr>
      <w:tabs>
        <w:tab w:val="center" w:pos="4320"/>
        <w:tab w:val="right" w:pos="8640"/>
      </w:tabs>
    </w:pPr>
  </w:style>
  <w:style w:type="character" w:customStyle="1" w:styleId="HeaderChar">
    <w:name w:val="Header Char"/>
    <w:basedOn w:val="DefaultParagraphFont"/>
    <w:link w:val="Header"/>
    <w:uiPriority w:val="99"/>
    <w:semiHidden/>
    <w:locked/>
    <w:rsid w:val="00CB3B1D"/>
    <w:rPr>
      <w:rFonts w:cs="Times New Roman"/>
      <w:sz w:val="24"/>
      <w:szCs w:val="24"/>
    </w:rPr>
  </w:style>
  <w:style w:type="paragraph" w:styleId="Footer">
    <w:name w:val="footer"/>
    <w:basedOn w:val="Normal"/>
    <w:link w:val="FooterChar"/>
    <w:uiPriority w:val="99"/>
    <w:rsid w:val="00CB3B1D"/>
    <w:pPr>
      <w:tabs>
        <w:tab w:val="center" w:pos="4320"/>
        <w:tab w:val="right" w:pos="8640"/>
      </w:tabs>
    </w:pPr>
  </w:style>
  <w:style w:type="character" w:customStyle="1" w:styleId="FooterChar">
    <w:name w:val="Footer Char"/>
    <w:basedOn w:val="DefaultParagraphFont"/>
    <w:link w:val="Footer"/>
    <w:uiPriority w:val="99"/>
    <w:locked/>
    <w:rsid w:val="00CB3B1D"/>
    <w:rPr>
      <w:rFonts w:cs="Times New Roman"/>
      <w:sz w:val="24"/>
      <w:szCs w:val="24"/>
    </w:rPr>
  </w:style>
  <w:style w:type="character" w:styleId="Hyperlink">
    <w:name w:val="Hyperlink"/>
    <w:basedOn w:val="DefaultParagraphFont"/>
    <w:uiPriority w:val="99"/>
    <w:rsid w:val="00CB3B1D"/>
    <w:rPr>
      <w:rFonts w:ascii="Times New Roman" w:hAnsi="Times New Roman" w:cs="Times New Roman"/>
      <w:color w:val="0000FF"/>
      <w:u w:val="single"/>
    </w:rPr>
  </w:style>
  <w:style w:type="character" w:styleId="PageNumber">
    <w:name w:val="page number"/>
    <w:basedOn w:val="DefaultParagraphFont"/>
    <w:uiPriority w:val="99"/>
    <w:rsid w:val="00CB3B1D"/>
    <w:rPr>
      <w:rFonts w:ascii="Times New Roman" w:hAnsi="Times New Roman" w:cs="Times New Roman"/>
    </w:rPr>
  </w:style>
  <w:style w:type="paragraph" w:styleId="DocumentMap">
    <w:name w:val="Document Map"/>
    <w:basedOn w:val="Normal"/>
    <w:link w:val="DocumentMapChar"/>
    <w:uiPriority w:val="99"/>
    <w:rsid w:val="00CB3B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B3B1D"/>
    <w:rPr>
      <w:rFonts w:ascii="Tahoma" w:hAnsi="Tahoma" w:cs="Tahoma"/>
      <w:sz w:val="16"/>
      <w:szCs w:val="16"/>
    </w:rPr>
  </w:style>
  <w:style w:type="paragraph" w:styleId="BodyText">
    <w:name w:val="Body Text"/>
    <w:basedOn w:val="Normal"/>
    <w:link w:val="BodyTextChar"/>
    <w:uiPriority w:val="99"/>
    <w:rsid w:val="00193BBE"/>
    <w:pPr>
      <w:ind w:right="-720"/>
    </w:pPr>
  </w:style>
  <w:style w:type="character" w:customStyle="1" w:styleId="BodyTextChar">
    <w:name w:val="Body Text Char"/>
    <w:basedOn w:val="DefaultParagraphFont"/>
    <w:link w:val="BodyText"/>
    <w:uiPriority w:val="99"/>
    <w:semiHidden/>
    <w:locked/>
    <w:rsid w:val="00CB3B1D"/>
    <w:rPr>
      <w:rFonts w:cs="Times New Roman"/>
      <w:sz w:val="24"/>
      <w:szCs w:val="24"/>
    </w:rPr>
  </w:style>
  <w:style w:type="paragraph" w:styleId="BodyTextIndent2">
    <w:name w:val="Body Text Indent 2"/>
    <w:basedOn w:val="Normal"/>
    <w:link w:val="BodyTextIndent2Char"/>
    <w:uiPriority w:val="99"/>
    <w:rsid w:val="00AD06BD"/>
    <w:pPr>
      <w:ind w:left="1440" w:hanging="1440"/>
    </w:pPr>
  </w:style>
  <w:style w:type="character" w:customStyle="1" w:styleId="BodyTextIndent2Char">
    <w:name w:val="Body Text Indent 2 Char"/>
    <w:basedOn w:val="DefaultParagraphFont"/>
    <w:link w:val="BodyTextIndent2"/>
    <w:uiPriority w:val="99"/>
    <w:semiHidden/>
    <w:locked/>
    <w:rsid w:val="00CB3B1D"/>
    <w:rPr>
      <w:rFonts w:cs="Times New Roman"/>
      <w:sz w:val="24"/>
      <w:szCs w:val="24"/>
    </w:rPr>
  </w:style>
  <w:style w:type="paragraph" w:styleId="BodyTextIndent3">
    <w:name w:val="Body Text Indent 3"/>
    <w:basedOn w:val="Normal"/>
    <w:link w:val="BodyTextIndent3Char"/>
    <w:uiPriority w:val="99"/>
    <w:rsid w:val="00AD06BD"/>
    <w:pPr>
      <w:tabs>
        <w:tab w:val="num" w:pos="450"/>
      </w:tabs>
      <w:ind w:left="360" w:hanging="360"/>
    </w:pPr>
  </w:style>
  <w:style w:type="character" w:customStyle="1" w:styleId="BodyTextIndent3Char">
    <w:name w:val="Body Text Indent 3 Char"/>
    <w:basedOn w:val="DefaultParagraphFont"/>
    <w:link w:val="BodyTextIndent3"/>
    <w:uiPriority w:val="99"/>
    <w:semiHidden/>
    <w:locked/>
    <w:rsid w:val="00CB3B1D"/>
    <w:rPr>
      <w:rFonts w:cs="Times New Roman"/>
      <w:sz w:val="16"/>
      <w:szCs w:val="16"/>
    </w:rPr>
  </w:style>
  <w:style w:type="paragraph" w:styleId="BlockText">
    <w:name w:val="Block Text"/>
    <w:basedOn w:val="Normal"/>
    <w:uiPriority w:val="99"/>
    <w:rsid w:val="00AD06BD"/>
    <w:pPr>
      <w:ind w:left="720" w:right="-720"/>
    </w:pPr>
  </w:style>
  <w:style w:type="table" w:customStyle="1" w:styleId="TableGrid1">
    <w:name w:val="Table Grid1"/>
    <w:uiPriority w:val="99"/>
    <w:rsid w:val="00D52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DB5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C6B4D"/>
    <w:pPr>
      <w:ind w:left="720"/>
    </w:pPr>
  </w:style>
  <w:style w:type="character" w:styleId="UnresolvedMention">
    <w:name w:val="Unresolved Mention"/>
    <w:basedOn w:val="DefaultParagraphFont"/>
    <w:uiPriority w:val="99"/>
    <w:semiHidden/>
    <w:unhideWhenUsed/>
    <w:rsid w:val="004D0E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641844">
      <w:bodyDiv w:val="1"/>
      <w:marLeft w:val="0"/>
      <w:marRight w:val="0"/>
      <w:marTop w:val="0"/>
      <w:marBottom w:val="0"/>
      <w:divBdr>
        <w:top w:val="none" w:sz="0" w:space="0" w:color="auto"/>
        <w:left w:val="none" w:sz="0" w:space="0" w:color="auto"/>
        <w:bottom w:val="none" w:sz="0" w:space="0" w:color="auto"/>
        <w:right w:val="none" w:sz="0" w:space="0" w:color="auto"/>
      </w:divBdr>
      <w:divsChild>
        <w:div w:id="209270235">
          <w:marLeft w:val="0"/>
          <w:marRight w:val="0"/>
          <w:marTop w:val="0"/>
          <w:marBottom w:val="0"/>
          <w:divBdr>
            <w:top w:val="none" w:sz="0" w:space="0" w:color="auto"/>
            <w:left w:val="none" w:sz="0" w:space="0" w:color="auto"/>
            <w:bottom w:val="none" w:sz="0" w:space="0" w:color="auto"/>
            <w:right w:val="none" w:sz="0" w:space="0" w:color="auto"/>
          </w:divBdr>
          <w:divsChild>
            <w:div w:id="1358238435">
              <w:marLeft w:val="0"/>
              <w:marRight w:val="0"/>
              <w:marTop w:val="0"/>
              <w:marBottom w:val="0"/>
              <w:divBdr>
                <w:top w:val="none" w:sz="0" w:space="0" w:color="auto"/>
                <w:left w:val="none" w:sz="0" w:space="0" w:color="auto"/>
                <w:bottom w:val="none" w:sz="0" w:space="0" w:color="auto"/>
                <w:right w:val="none" w:sz="0" w:space="0" w:color="auto"/>
              </w:divBdr>
              <w:divsChild>
                <w:div w:id="90013470">
                  <w:marLeft w:val="0"/>
                  <w:marRight w:val="0"/>
                  <w:marTop w:val="0"/>
                  <w:marBottom w:val="0"/>
                  <w:divBdr>
                    <w:top w:val="none" w:sz="0" w:space="0" w:color="auto"/>
                    <w:left w:val="none" w:sz="0" w:space="0" w:color="auto"/>
                    <w:bottom w:val="none" w:sz="0" w:space="0" w:color="auto"/>
                    <w:right w:val="none" w:sz="0" w:space="0" w:color="auto"/>
                  </w:divBdr>
                  <w:divsChild>
                    <w:div w:id="1194610120">
                      <w:marLeft w:val="0"/>
                      <w:marRight w:val="0"/>
                      <w:marTop w:val="0"/>
                      <w:marBottom w:val="0"/>
                      <w:divBdr>
                        <w:top w:val="none" w:sz="0" w:space="0" w:color="auto"/>
                        <w:left w:val="none" w:sz="0" w:space="0" w:color="auto"/>
                        <w:bottom w:val="none" w:sz="0" w:space="0" w:color="auto"/>
                        <w:right w:val="none" w:sz="0" w:space="0" w:color="auto"/>
                      </w:divBdr>
                      <w:divsChild>
                        <w:div w:id="704600529">
                          <w:marLeft w:val="0"/>
                          <w:marRight w:val="0"/>
                          <w:marTop w:val="0"/>
                          <w:marBottom w:val="0"/>
                          <w:divBdr>
                            <w:top w:val="none" w:sz="0" w:space="0" w:color="auto"/>
                            <w:left w:val="none" w:sz="0" w:space="0" w:color="auto"/>
                            <w:bottom w:val="none" w:sz="0" w:space="0" w:color="auto"/>
                            <w:right w:val="none" w:sz="0" w:space="0" w:color="auto"/>
                          </w:divBdr>
                          <w:divsChild>
                            <w:div w:id="652487898">
                              <w:marLeft w:val="0"/>
                              <w:marRight w:val="0"/>
                              <w:marTop w:val="0"/>
                              <w:marBottom w:val="0"/>
                              <w:divBdr>
                                <w:top w:val="none" w:sz="0" w:space="0" w:color="auto"/>
                                <w:left w:val="none" w:sz="0" w:space="0" w:color="auto"/>
                                <w:bottom w:val="none" w:sz="0" w:space="0" w:color="auto"/>
                                <w:right w:val="none" w:sz="0" w:space="0" w:color="auto"/>
                              </w:divBdr>
                              <w:divsChild>
                                <w:div w:id="1657221518">
                                  <w:marLeft w:val="0"/>
                                  <w:marRight w:val="0"/>
                                  <w:marTop w:val="0"/>
                                  <w:marBottom w:val="0"/>
                                  <w:divBdr>
                                    <w:top w:val="none" w:sz="0" w:space="0" w:color="auto"/>
                                    <w:left w:val="none" w:sz="0" w:space="0" w:color="auto"/>
                                    <w:bottom w:val="none" w:sz="0" w:space="0" w:color="auto"/>
                                    <w:right w:val="none" w:sz="0" w:space="0" w:color="auto"/>
                                  </w:divBdr>
                                  <w:divsChild>
                                    <w:div w:id="2463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048789">
      <w:bodyDiv w:val="1"/>
      <w:marLeft w:val="0"/>
      <w:marRight w:val="0"/>
      <w:marTop w:val="0"/>
      <w:marBottom w:val="0"/>
      <w:divBdr>
        <w:top w:val="none" w:sz="0" w:space="0" w:color="auto"/>
        <w:left w:val="none" w:sz="0" w:space="0" w:color="auto"/>
        <w:bottom w:val="none" w:sz="0" w:space="0" w:color="auto"/>
        <w:right w:val="none" w:sz="0" w:space="0" w:color="auto"/>
      </w:divBdr>
    </w:div>
    <w:div w:id="1650789091">
      <w:marLeft w:val="0"/>
      <w:marRight w:val="0"/>
      <w:marTop w:val="0"/>
      <w:marBottom w:val="0"/>
      <w:divBdr>
        <w:top w:val="none" w:sz="0" w:space="0" w:color="auto"/>
        <w:left w:val="none" w:sz="0" w:space="0" w:color="auto"/>
        <w:bottom w:val="none" w:sz="0" w:space="0" w:color="auto"/>
        <w:right w:val="none" w:sz="0" w:space="0" w:color="auto"/>
      </w:divBdr>
    </w:div>
    <w:div w:id="1810240868">
      <w:bodyDiv w:val="1"/>
      <w:marLeft w:val="0"/>
      <w:marRight w:val="0"/>
      <w:marTop w:val="0"/>
      <w:marBottom w:val="0"/>
      <w:divBdr>
        <w:top w:val="none" w:sz="0" w:space="0" w:color="auto"/>
        <w:left w:val="none" w:sz="0" w:space="0" w:color="auto"/>
        <w:bottom w:val="none" w:sz="0" w:space="0" w:color="auto"/>
        <w:right w:val="none" w:sz="0" w:space="0" w:color="auto"/>
      </w:divBdr>
    </w:div>
    <w:div w:id="1987975002">
      <w:bodyDiv w:val="1"/>
      <w:marLeft w:val="0"/>
      <w:marRight w:val="0"/>
      <w:marTop w:val="0"/>
      <w:marBottom w:val="0"/>
      <w:divBdr>
        <w:top w:val="none" w:sz="0" w:space="0" w:color="auto"/>
        <w:left w:val="none" w:sz="0" w:space="0" w:color="auto"/>
        <w:bottom w:val="none" w:sz="0" w:space="0" w:color="auto"/>
        <w:right w:val="none" w:sz="0" w:space="0" w:color="auto"/>
      </w:divBdr>
    </w:div>
    <w:div w:id="200293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42</Pages>
  <Words>15318</Words>
  <Characters>94056</Characters>
  <Application>Microsoft Office Word</Application>
  <DocSecurity>0</DocSecurity>
  <Lines>3243</Lines>
  <Paragraphs>2485</Paragraphs>
  <ScaleCrop>false</ScaleCrop>
  <HeadingPairs>
    <vt:vector size="2" baseType="variant">
      <vt:variant>
        <vt:lpstr>Title</vt:lpstr>
      </vt:variant>
      <vt:variant>
        <vt:i4>1</vt:i4>
      </vt:variant>
    </vt:vector>
  </HeadingPairs>
  <TitlesOfParts>
    <vt:vector size="1" baseType="lpstr">
      <vt:lpstr>XV</vt:lpstr>
    </vt:vector>
  </TitlesOfParts>
  <Company>UT Southwestern Medical Center</Company>
  <LinksUpToDate>false</LinksUpToDate>
  <CharactersWithSpaces>106889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dc:title>
  <dc:creator>Ellice Lieberman</dc:creator>
  <cp:lastModifiedBy>Jason Park MD</cp:lastModifiedBy>
  <cp:revision>3</cp:revision>
  <cp:lastPrinted>2021-06-16T14:15:00Z</cp:lastPrinted>
  <dcterms:created xsi:type="dcterms:W3CDTF">2026-01-07T19:51:00Z</dcterms:created>
  <dcterms:modified xsi:type="dcterms:W3CDTF">2026-01-07T20:10:00Z</dcterms:modified>
</cp:coreProperties>
</file>